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56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3061"/>
        <w:gridCol w:w="236"/>
        <w:gridCol w:w="8894"/>
        <w:gridCol w:w="237"/>
        <w:gridCol w:w="583"/>
        <w:gridCol w:w="2608"/>
        <w:gridCol w:w="637"/>
      </w:tblGrid>
      <w:tr w:rsidR="00AC414F" w:rsidRPr="00401CCB" w14:paraId="75457DC7" w14:textId="77777777" w:rsidTr="00670AE4">
        <w:trPr>
          <w:trHeight w:hRule="exact" w:val="1321"/>
        </w:trPr>
        <w:tc>
          <w:tcPr>
            <w:tcW w:w="12191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5C43CE1F" w:rsidR="00E92E4C" w:rsidRPr="006D1CF6" w:rsidRDefault="00E92E4C" w:rsidP="008F3D0F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8F3D0F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8F3D0F" w:rsidRPr="008F3D0F">
              <w:rPr>
                <w:rFonts w:ascii="Arial" w:hAnsi="Arial" w:cs="Arial"/>
                <w:sz w:val="30"/>
                <w:szCs w:val="30"/>
                <w:lang w:val="fr-FR"/>
              </w:rPr>
              <w:t xml:space="preserve">Évaluer et faire évoluer les pratiques pédagogiques dans la classe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5993B5EB" w14:textId="77777777" w:rsidR="008F3D0F" w:rsidRPr="008F3D0F" w:rsidRDefault="008F3D0F" w:rsidP="008F3D0F">
            <w:pPr>
              <w:rPr>
                <w:rFonts w:ascii="Arial" w:eastAsia="MS Mincho" w:hAnsi="Arial" w:cs="Arial"/>
                <w:sz w:val="14"/>
                <w:szCs w:val="14"/>
              </w:rPr>
            </w:pPr>
            <w:r w:rsidRPr="008F3D0F">
              <w:rPr>
                <w:rFonts w:ascii="Arial" w:eastAsia="MS Mincho" w:hAnsi="Arial" w:cs="Arial"/>
                <w:sz w:val="14"/>
                <w:szCs w:val="14"/>
              </w:rPr>
              <w:t>Code de l’éducation : </w:t>
            </w:r>
            <w:hyperlink r:id="rId8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121-1 à L. 121-7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9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131-1-1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10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312-9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11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311-1 à L. 311-7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12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335-1 à L. 335-4</w:t>
              </w:r>
            </w:hyperlink>
          </w:p>
          <w:p w14:paraId="3B0F9B2F" w14:textId="12B6D6A2" w:rsidR="00127EA9" w:rsidRPr="00127EA9" w:rsidRDefault="008F3D0F" w:rsidP="008F3D0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8F3D0F">
              <w:rPr>
                <w:rFonts w:ascii="Arial" w:eastAsia="MS Mincho" w:hAnsi="Arial" w:cs="Arial"/>
                <w:color w:val="0000FF"/>
                <w:sz w:val="14"/>
                <w:szCs w:val="14"/>
                <w:u w:val="single"/>
              </w:rPr>
              <w:t>Arrêté du 1-7-2013</w:t>
            </w:r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(référentiel des compétences professionnelles des métiers du professorat et de l'éducation) et </w:t>
            </w:r>
            <w:hyperlink r:id="rId13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2015-057 du 29-4-2015</w:t>
              </w:r>
            </w:hyperlink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 (missions et obligations réglementaires de service des enseignants des établissements publics d'enseignement du second degré). </w:t>
            </w:r>
            <w:hyperlink r:id="rId14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Arrêté du 12-5-2010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et </w:t>
            </w:r>
            <w:hyperlink r:id="rId15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2010-105 du 13-7-2010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(co</w:t>
            </w:r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mpétences à acquérir par les professeurs, documentalistes et conseillers principaux d'éducation pour l'exercice de leur métier), </w:t>
            </w:r>
            <w:hyperlink r:id="rId16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2015-139 du 10-8-2015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(m</w:t>
            </w:r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issions des conseillers principaux d'éducation) - </w:t>
            </w:r>
            <w:hyperlink r:id="rId17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Référentiel pour l’éducation prioritaire</w:t>
              </w:r>
            </w:hyperlink>
            <w:r w:rsidRPr="008F3D0F">
              <w:rPr>
                <w:rFonts w:ascii="Calibri" w:eastAsia="MS Mincho" w:hAnsi="Calibri" w:cs="Tahoma"/>
                <w:sz w:val="14"/>
                <w:szCs w:val="14"/>
              </w:rPr>
              <w:t xml:space="preserve"> </w:t>
            </w:r>
          </w:p>
        </w:tc>
        <w:tc>
          <w:tcPr>
            <w:tcW w:w="820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DB56D0">
            <w:pPr>
              <w:ind w:left="-28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670AE4">
        <w:trPr>
          <w:gridAfter w:val="1"/>
          <w:wAfter w:w="637" w:type="dxa"/>
          <w:trHeight w:val="57"/>
        </w:trPr>
        <w:tc>
          <w:tcPr>
            <w:tcW w:w="3061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894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DB56D0" w:rsidRPr="00401CCB" w14:paraId="07196ED3" w14:textId="77777777" w:rsidTr="00670AE4">
        <w:trPr>
          <w:gridAfter w:val="1"/>
          <w:wAfter w:w="637" w:type="dxa"/>
          <w:trHeight w:hRule="exact" w:val="573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191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DB56D0" w:rsidRPr="00401CCB" w14:paraId="179E3F19" w14:textId="77777777" w:rsidTr="00670AE4">
        <w:trPr>
          <w:gridAfter w:val="1"/>
          <w:wAfter w:w="637" w:type="dxa"/>
          <w:trHeight w:hRule="exact" w:val="6810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E92E4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3F50F0FB" w14:textId="77777777" w:rsidR="00640C67" w:rsidRDefault="00640C67" w:rsidP="00640C67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L’environnement sociétal évolue ainsi que les différents publics concernés par les enseignements.</w:t>
            </w:r>
          </w:p>
          <w:p w14:paraId="1F39ACA5" w14:textId="77777777" w:rsidR="00640C67" w:rsidRPr="00640C67" w:rsidRDefault="00640C67" w:rsidP="00A9517C">
            <w:pPr>
              <w:keepNext/>
              <w:keepLines/>
              <w:spacing w:afterLines="60" w:after="144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 xml:space="preserve">Cela conduit à réfléchir sur les modalités d’enseignement et les pratiques pédagogiques pour accompagner au mieux cette évolution. </w:t>
            </w:r>
          </w:p>
          <w:p w14:paraId="02A0F928" w14:textId="77777777" w:rsidR="00640C67" w:rsidRDefault="00640C67" w:rsidP="00A9517C">
            <w:pPr>
              <w:pStyle w:val="Paragraphedeliste"/>
              <w:keepNext/>
              <w:keepLines/>
              <w:numPr>
                <w:ilvl w:val="0"/>
                <w:numId w:val="13"/>
              </w:numPr>
              <w:spacing w:afterLines="60" w:after="144"/>
              <w:ind w:left="323" w:hanging="25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Comment les modalités d’enseignement sont-elles intégrées dans le projet d’établissement ? Comment le projet d’établissement est-il intégré aux modalités d’enseignement ?</w:t>
            </w:r>
          </w:p>
          <w:p w14:paraId="23A7964D" w14:textId="77777777" w:rsidR="00A9517C" w:rsidRPr="00640C67" w:rsidRDefault="00A9517C" w:rsidP="00A9517C">
            <w:pPr>
              <w:pStyle w:val="Paragraphedeliste"/>
              <w:keepNext/>
              <w:keepLines/>
              <w:spacing w:afterLines="60" w:after="144"/>
              <w:ind w:left="3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</w:p>
          <w:p w14:paraId="74832462" w14:textId="77777777" w:rsidR="00640C67" w:rsidRPr="00640C67" w:rsidRDefault="00640C67" w:rsidP="00A9517C">
            <w:pPr>
              <w:pStyle w:val="Paragraphedeliste"/>
              <w:keepNext/>
              <w:keepLines/>
              <w:numPr>
                <w:ilvl w:val="0"/>
                <w:numId w:val="13"/>
              </w:numPr>
              <w:spacing w:afterLines="60" w:after="144"/>
              <w:ind w:left="323" w:hanging="25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Avec quels objectifs et quelle stratégie ?</w:t>
            </w:r>
          </w:p>
          <w:p w14:paraId="5AB86FFF" w14:textId="77777777" w:rsidR="00660471" w:rsidRPr="00660471" w:rsidRDefault="00660471" w:rsidP="00A9517C">
            <w:pPr>
              <w:spacing w:afterLines="60" w:after="144"/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89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9F1970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70467751" w14:textId="77777777" w:rsidR="00A9517C" w:rsidRPr="00A9517C" w:rsidRDefault="00A9517C" w:rsidP="00A9517C">
            <w:pPr>
              <w:widowControl w:val="0"/>
              <w:tabs>
                <w:tab w:val="left" w:pos="323"/>
              </w:tabs>
              <w:spacing w:after="40"/>
              <w:ind w:right="40"/>
              <w:jc w:val="both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Réfléchir sur les modalités d’enseignement et les pratiques pédagogiques</w:t>
            </w:r>
          </w:p>
          <w:p w14:paraId="5A5C42FA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Comment la réflexion est-elle conduite au sein de l’établissement ? </w:t>
            </w:r>
          </w:p>
          <w:p w14:paraId="20826809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Quelles sont les actions déployées pour favoriser cette réflexion (réunions de concertation, sollicitation du conseil pédagogique, sensibilisation à l’impact des pratiques pédagogiques sur la réussite et la motivation des élèves, retour d’expérience sur les expérimentations menées dans l’établissement…) ?</w:t>
            </w:r>
          </w:p>
          <w:p w14:paraId="45DDD45F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Comment sont sollicités les corps d’inspection sur les questions liées aux modalités d’apprentissage et de transmission aux élèves ?</w:t>
            </w:r>
          </w:p>
          <w:p w14:paraId="6A2915B4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Comment cette réflexion est-elle intégrée à la composition des équipes pédagogiques (notamment dans le cadre d’un projet de classe, d’une montée pédagogique…) ? </w:t>
            </w:r>
          </w:p>
          <w:p w14:paraId="45328863" w14:textId="77777777" w:rsidR="00A9517C" w:rsidRPr="00A9517C" w:rsidRDefault="00A9517C" w:rsidP="00A9517C">
            <w:pPr>
              <w:widowControl w:val="0"/>
              <w:tabs>
                <w:tab w:val="left" w:pos="323"/>
              </w:tabs>
              <w:ind w:right="39"/>
              <w:jc w:val="both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</w:p>
          <w:p w14:paraId="3EA70A51" w14:textId="77777777" w:rsidR="00A9517C" w:rsidRPr="00A9517C" w:rsidRDefault="00A9517C" w:rsidP="00A9517C">
            <w:pPr>
              <w:widowControl w:val="0"/>
              <w:tabs>
                <w:tab w:val="left" w:pos="323"/>
              </w:tabs>
              <w:spacing w:after="40"/>
              <w:ind w:right="40"/>
              <w:jc w:val="both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Favoriser les pratiques interdisciplinaires, innover</w:t>
            </w:r>
          </w:p>
          <w:p w14:paraId="2943A2CA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Comment les pratiques interdisciplinaires sont-elles favorisées (projets de formation communs, progressions communes, </w:t>
            </w:r>
            <w:proofErr w:type="spellStart"/>
            <w:r w:rsidRPr="00A9517C">
              <w:rPr>
                <w:rFonts w:ascii="Arial" w:eastAsia="MS Mincho" w:hAnsi="Arial" w:cs="Arial"/>
                <w:sz w:val="18"/>
                <w:szCs w:val="18"/>
              </w:rPr>
              <w:t>co-animation</w:t>
            </w:r>
            <w:proofErr w:type="spellEnd"/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 pédagogique, réalisation du chef d’œuvre et du projet, </w:t>
            </w:r>
            <w:proofErr w:type="spellStart"/>
            <w:r w:rsidRPr="00A9517C">
              <w:rPr>
                <w:rFonts w:ascii="Arial" w:eastAsia="MS Mincho" w:hAnsi="Arial" w:cs="Arial"/>
                <w:sz w:val="18"/>
                <w:szCs w:val="18"/>
              </w:rPr>
              <w:t>co</w:t>
            </w:r>
            <w:proofErr w:type="spellEnd"/>
            <w:r w:rsidRPr="00A9517C">
              <w:rPr>
                <w:rFonts w:ascii="Arial" w:eastAsia="MS Mincho" w:hAnsi="Arial" w:cs="Arial"/>
                <w:sz w:val="18"/>
                <w:szCs w:val="18"/>
              </w:rPr>
              <w:t>-intervention…) ?</w:t>
            </w:r>
          </w:p>
          <w:p w14:paraId="22C8DF4C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Comment les compétences psychosociales et numériques sont-elles travaillées et suivies ?</w:t>
            </w:r>
          </w:p>
          <w:p w14:paraId="0F2B3E21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Comment les élèves sont-ils sollicités dans leurs apprentissages ?</w:t>
            </w:r>
          </w:p>
          <w:p w14:paraId="08FB3176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Comment l’accompagnement personnalisé et le soutien au parcours valorisent-t-ils d’autres modalités d’enseignement ? (Pédagogie différenciée, classe inversée, pédagogie de projet…). </w:t>
            </w:r>
          </w:p>
          <w:p w14:paraId="27A53B8F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Quelle est la place des différents personnels de l’établissement dans le cadre de ces pratiques innovantes (vie scolaire, pôle santé et social, psy-en…) ?</w:t>
            </w:r>
          </w:p>
          <w:p w14:paraId="08EA9F90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La réflexion au sein de l’établissement permet-elle de mettre en évidence des bonnes pratiques en fonction des situations rencontrées ? Comment celles-ci sont-elles partagées ?</w:t>
            </w:r>
          </w:p>
          <w:p w14:paraId="2BF81D26" w14:textId="0E6DDFF2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Comment l’établissement favorise-t-il l’innovation pédagogique (pédagogie de projet, outils numériques…)</w:t>
            </w:r>
            <w:r>
              <w:rPr>
                <w:rFonts w:ascii="Arial" w:eastAsia="MS Mincho" w:hAnsi="Arial" w:cs="Arial"/>
                <w:sz w:val="18"/>
                <w:szCs w:val="18"/>
              </w:rPr>
              <w:t> ?</w:t>
            </w:r>
          </w:p>
          <w:p w14:paraId="6882F95E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Quelles pratiques innovantes ont été diffusées dans l’établissement ?</w:t>
            </w:r>
          </w:p>
          <w:p w14:paraId="03A57EB1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39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Quelles réflexions sur les modalités d’enseignement à distance ? </w:t>
            </w:r>
          </w:p>
          <w:p w14:paraId="7A6FC8F5" w14:textId="77777777" w:rsidR="00DB56D0" w:rsidRDefault="00DB56D0" w:rsidP="009F197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CE2AFA0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684D5E8" w14:textId="77777777" w:rsid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56D56CA" w14:textId="773C1B44" w:rsidR="00935DEE" w:rsidRPr="00935DEE" w:rsidRDefault="00935DEE" w:rsidP="00935DEE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191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DB56D0">
            <w:pPr>
              <w:spacing w:before="60"/>
              <w:ind w:left="79" w:right="-88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DB56D0">
            <w:pPr>
              <w:spacing w:after="120"/>
              <w:ind w:left="79" w:right="-91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1CDA2420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Indicateur relatif à l’adhésion des élèves</w:t>
            </w:r>
          </w:p>
          <w:p w14:paraId="77A8A05C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Indicateur sur les résultats des élèves</w:t>
            </w:r>
          </w:p>
          <w:p w14:paraId="1B1CE73B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Proportion de professeurs et des autres personnels de l’établissement (CPE et AED notamment) participant à des groupes de réflexion pédagogique</w:t>
            </w:r>
          </w:p>
          <w:p w14:paraId="3EDF7503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Analyse des contenus des ordres du jour des réunions du conseil pédagogique</w:t>
            </w:r>
          </w:p>
          <w:p w14:paraId="1D98BEDF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Moyens financiers, en HSE, en IMP, en missions PACTE, projet NEFLE, matériels mobilisés pour le soutien des pratiques innovantes</w:t>
            </w:r>
          </w:p>
          <w:p w14:paraId="07DF2F22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Taux de participation des enseignants à des animations des corps d’inspection</w:t>
            </w:r>
          </w:p>
          <w:p w14:paraId="181FCEB8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Activités pédagogiques hors enseignement (retracées dans le rapport pédagogique annuel)</w:t>
            </w:r>
          </w:p>
          <w:p w14:paraId="496DE2AF" w14:textId="174A387F" w:rsidR="00BE65D0" w:rsidRPr="00401CCB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Nombre et nature de publications de l’établissement sur ses expériences pédagogiques</w:t>
            </w:r>
          </w:p>
        </w:tc>
      </w:tr>
    </w:tbl>
    <w:p w14:paraId="3DE7EA64" w14:textId="77777777" w:rsidR="00DB56D0" w:rsidRDefault="00DB56D0" w:rsidP="00DB56D0"/>
    <w:tbl>
      <w:tblPr>
        <w:tblStyle w:val="Grilledutableau2"/>
        <w:tblW w:w="16256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3061"/>
        <w:gridCol w:w="236"/>
        <w:gridCol w:w="8894"/>
        <w:gridCol w:w="237"/>
        <w:gridCol w:w="583"/>
        <w:gridCol w:w="2608"/>
        <w:gridCol w:w="637"/>
      </w:tblGrid>
      <w:tr w:rsidR="00935DEE" w:rsidRPr="00935DEE" w14:paraId="21D92F4C" w14:textId="77777777" w:rsidTr="00670AE4">
        <w:trPr>
          <w:trHeight w:hRule="exact" w:val="1323"/>
        </w:trPr>
        <w:tc>
          <w:tcPr>
            <w:tcW w:w="12191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40E11262" w14:textId="6C88009F" w:rsidR="00935DEE" w:rsidRPr="00935DEE" w:rsidRDefault="008F3D0F" w:rsidP="008F3D0F">
            <w:pPr>
              <w:keepNext/>
              <w:keepLines/>
              <w:spacing w:before="40" w:after="40"/>
              <w:outlineLvl w:val="1"/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</w:pPr>
            <w:r w:rsidRPr="008F3D0F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 xml:space="preserve">1.2 Évaluer et faire évoluer les pratiques pédagogiques dans la classe </w:t>
            </w:r>
            <w:r w:rsidR="00935DEE" w:rsidRPr="00935DEE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(</w:t>
            </w:r>
            <w:r w:rsidR="00935DEE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2</w:t>
            </w:r>
            <w:r w:rsidR="00935DEE" w:rsidRPr="00935DEE">
              <w:rPr>
                <w:rFonts w:ascii="Arial" w:eastAsia="Times New Roman" w:hAnsi="Arial" w:cs="Arial"/>
                <w:b/>
                <w:bCs/>
                <w:color w:val="00B5C6"/>
                <w:sz w:val="30"/>
                <w:szCs w:val="30"/>
              </w:rPr>
              <w:t>/2)</w:t>
            </w:r>
          </w:p>
          <w:p w14:paraId="0590FD53" w14:textId="77777777" w:rsidR="008F3D0F" w:rsidRPr="008F3D0F" w:rsidRDefault="008F3D0F" w:rsidP="008F3D0F">
            <w:pPr>
              <w:rPr>
                <w:rFonts w:ascii="Arial" w:eastAsia="MS Mincho" w:hAnsi="Arial" w:cs="Arial"/>
                <w:sz w:val="14"/>
                <w:szCs w:val="14"/>
              </w:rPr>
            </w:pPr>
            <w:r w:rsidRPr="008F3D0F">
              <w:rPr>
                <w:rFonts w:ascii="Arial" w:eastAsia="MS Mincho" w:hAnsi="Arial" w:cs="Arial"/>
                <w:sz w:val="14"/>
                <w:szCs w:val="14"/>
              </w:rPr>
              <w:t>Code de l’éducation : </w:t>
            </w:r>
            <w:hyperlink r:id="rId19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121-1 à L. 121-7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20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131-1-1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21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312-9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22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311-1 à L. 311-7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, </w:t>
            </w:r>
            <w:hyperlink r:id="rId23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art. L. 335-1 à L. 335-4</w:t>
              </w:r>
            </w:hyperlink>
          </w:p>
          <w:p w14:paraId="13FCC1A6" w14:textId="26531DF0" w:rsidR="00935DEE" w:rsidRPr="00935DEE" w:rsidRDefault="008F3D0F" w:rsidP="008F3D0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8F3D0F">
              <w:rPr>
                <w:rFonts w:ascii="Arial" w:eastAsia="MS Mincho" w:hAnsi="Arial" w:cs="Arial"/>
                <w:color w:val="0000FF"/>
                <w:sz w:val="14"/>
                <w:szCs w:val="14"/>
                <w:u w:val="single"/>
              </w:rPr>
              <w:t>Arrêté du 1-7-2013</w:t>
            </w:r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(référentiel des compétences professionnelles des métiers du professorat et de l'éducation) et </w:t>
            </w:r>
            <w:hyperlink r:id="rId24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2015-057 du 29-4-2015</w:t>
              </w:r>
            </w:hyperlink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 (missions et obligations réglementaires de service des enseignants des établissements publics d'enseignement du second degré). </w:t>
            </w:r>
            <w:hyperlink r:id="rId25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Arrêté du 12-5-2010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et </w:t>
            </w:r>
            <w:hyperlink r:id="rId26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2010-105 du 13-7-2010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(co</w:t>
            </w:r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mpétences à acquérir par les professeurs, documentalistes et conseillers principaux d'éducation pour l'exercice de leur métier), </w:t>
            </w:r>
            <w:hyperlink r:id="rId27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circulaire n° 2015-139 du 10-8-2015</w:t>
              </w:r>
            </w:hyperlink>
            <w:r w:rsidRPr="008F3D0F">
              <w:rPr>
                <w:rFonts w:ascii="Arial" w:eastAsia="MS Mincho" w:hAnsi="Arial" w:cs="Arial"/>
                <w:sz w:val="14"/>
                <w:szCs w:val="14"/>
              </w:rPr>
              <w:t xml:space="preserve"> (m</w:t>
            </w:r>
            <w:r w:rsidRPr="008F3D0F">
              <w:rPr>
                <w:rFonts w:ascii="Arial" w:eastAsia="MS Mincho" w:hAnsi="Arial" w:cs="Arial"/>
                <w:bCs/>
                <w:sz w:val="14"/>
                <w:szCs w:val="14"/>
              </w:rPr>
              <w:t xml:space="preserve">issions des conseillers principaux d'éducation) - </w:t>
            </w:r>
            <w:hyperlink r:id="rId28" w:history="1">
              <w:r w:rsidRPr="008F3D0F">
                <w:rPr>
                  <w:rFonts w:ascii="Arial" w:eastAsia="MS Mincho" w:hAnsi="Arial" w:cs="Arial"/>
                  <w:color w:val="0000FF"/>
                  <w:sz w:val="14"/>
                  <w:szCs w:val="14"/>
                  <w:u w:val="single"/>
                </w:rPr>
                <w:t>Référentiel pour l’éducation prioritaire</w:t>
              </w:r>
            </w:hyperlink>
            <w:r w:rsidRPr="008F3D0F">
              <w:rPr>
                <w:rFonts w:ascii="Calibri" w:eastAsia="MS Mincho" w:hAnsi="Calibri" w:cs="Tahoma"/>
                <w:sz w:val="14"/>
                <w:szCs w:val="14"/>
              </w:rPr>
              <w:t xml:space="preserve"> </w:t>
            </w:r>
          </w:p>
        </w:tc>
        <w:tc>
          <w:tcPr>
            <w:tcW w:w="820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29DAE75" w14:textId="77777777" w:rsidR="00935DEE" w:rsidRPr="00935DEE" w:rsidRDefault="00935DEE" w:rsidP="00935DEE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9E56" w14:textId="77777777" w:rsidR="00935DEE" w:rsidRPr="00935DEE" w:rsidRDefault="00935DEE" w:rsidP="00935DEE">
            <w:pPr>
              <w:ind w:left="-28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4D31E099" wp14:editId="0D8239DB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DEE" w:rsidRPr="00935DEE" w14:paraId="3AA7DE79" w14:textId="77777777" w:rsidTr="00670AE4">
        <w:trPr>
          <w:gridAfter w:val="1"/>
          <w:wAfter w:w="637" w:type="dxa"/>
          <w:trHeight w:val="57"/>
        </w:trPr>
        <w:tc>
          <w:tcPr>
            <w:tcW w:w="3061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23F83939" w14:textId="77777777" w:rsidR="00935DEE" w:rsidRPr="00935DEE" w:rsidRDefault="00935DEE" w:rsidP="00935DEE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8058B" w14:textId="77777777" w:rsidR="00935DEE" w:rsidRPr="00935DEE" w:rsidRDefault="00935DEE" w:rsidP="00935DEE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894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22B96410" w14:textId="77777777" w:rsidR="00935DEE" w:rsidRPr="00935DEE" w:rsidRDefault="00935DEE" w:rsidP="00935DEE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086FD" w14:textId="77777777" w:rsidR="00935DEE" w:rsidRPr="00935DEE" w:rsidRDefault="00935DEE" w:rsidP="00935DEE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6F877531" w14:textId="77777777" w:rsidR="00935DEE" w:rsidRPr="00935DEE" w:rsidRDefault="00935DEE" w:rsidP="00935DEE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935DEE" w:rsidRPr="00935DEE" w14:paraId="68F7D49E" w14:textId="77777777" w:rsidTr="00670AE4">
        <w:trPr>
          <w:gridAfter w:val="1"/>
          <w:wAfter w:w="637" w:type="dxa"/>
          <w:trHeight w:hRule="exact" w:val="573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550EA398" w14:textId="77777777" w:rsidR="00935DEE" w:rsidRPr="00935DEE" w:rsidRDefault="00935DEE" w:rsidP="00935DEE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2DA6DDAE" w14:textId="77777777" w:rsidR="00935DEE" w:rsidRPr="00935DEE" w:rsidRDefault="00935DEE" w:rsidP="00935DEE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75931F6B" w14:textId="77777777" w:rsidR="00935DEE" w:rsidRPr="00935DEE" w:rsidRDefault="00935DEE" w:rsidP="00935DEE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8294974" w14:textId="77777777" w:rsidR="00935DEE" w:rsidRPr="00935DEE" w:rsidRDefault="00935DEE" w:rsidP="00935DEE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191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52F3AB1A" w14:textId="77777777" w:rsidR="00935DEE" w:rsidRPr="00935DEE" w:rsidRDefault="00935DEE" w:rsidP="00935DEE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935DEE" w:rsidRPr="00935DEE" w14:paraId="6AC61C20" w14:textId="77777777" w:rsidTr="00670AE4">
        <w:trPr>
          <w:gridAfter w:val="1"/>
          <w:wAfter w:w="637" w:type="dxa"/>
          <w:trHeight w:hRule="exact" w:val="7093"/>
        </w:trPr>
        <w:tc>
          <w:tcPr>
            <w:tcW w:w="30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06A498E1" w14:textId="77777777" w:rsidR="00935DEE" w:rsidRPr="00935DEE" w:rsidRDefault="00935DEE" w:rsidP="00935DEE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68818D8F" w14:textId="77777777" w:rsidR="00640C67" w:rsidRDefault="00640C67" w:rsidP="00640C67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L’environnement sociétal évolue ainsi que les différents publics concernés par les enseignements.</w:t>
            </w:r>
          </w:p>
          <w:p w14:paraId="26719AAD" w14:textId="7EFDC528" w:rsidR="00640C67" w:rsidRPr="00640C67" w:rsidRDefault="00640C67" w:rsidP="00640C67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 xml:space="preserve">Cela conduit à réfléchir sur les modalités d’enseignement et les pratiques pédagogiques pour accompagner au mieux cette évolution. </w:t>
            </w:r>
          </w:p>
          <w:p w14:paraId="6F47B16B" w14:textId="77777777" w:rsidR="00640C67" w:rsidRDefault="00640C67" w:rsidP="00A9517C">
            <w:pPr>
              <w:pStyle w:val="Paragraphedeliste"/>
              <w:keepNext/>
              <w:keepLines/>
              <w:numPr>
                <w:ilvl w:val="0"/>
                <w:numId w:val="13"/>
              </w:numPr>
              <w:spacing w:after="60"/>
              <w:ind w:left="323" w:hanging="25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Comment les modalités d’enseignement sont-elles intégrées dans le projet d’établissement ? Comment le projet d’établissement est-il intégré aux modalités d’enseignement ?</w:t>
            </w:r>
          </w:p>
          <w:p w14:paraId="2E8F197A" w14:textId="77777777" w:rsidR="00A9517C" w:rsidRPr="00640C67" w:rsidRDefault="00A9517C" w:rsidP="00A9517C">
            <w:pPr>
              <w:pStyle w:val="Paragraphedeliste"/>
              <w:keepNext/>
              <w:keepLines/>
              <w:spacing w:after="60"/>
              <w:ind w:left="3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</w:p>
          <w:p w14:paraId="1B205FBF" w14:textId="77777777" w:rsidR="00640C67" w:rsidRPr="00640C67" w:rsidRDefault="00640C67" w:rsidP="00A9517C">
            <w:pPr>
              <w:pStyle w:val="Paragraphedeliste"/>
              <w:keepNext/>
              <w:keepLines/>
              <w:numPr>
                <w:ilvl w:val="0"/>
                <w:numId w:val="13"/>
              </w:numPr>
              <w:spacing w:after="60"/>
              <w:ind w:left="323" w:hanging="255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640C67">
              <w:rPr>
                <w:rFonts w:ascii="Arial" w:eastAsiaTheme="majorEastAsia" w:hAnsi="Arial" w:cs="Arial"/>
                <w:sz w:val="18"/>
                <w:szCs w:val="18"/>
              </w:rPr>
              <w:t>Avec quels objectifs et quelle stratégie ?</w:t>
            </w:r>
          </w:p>
          <w:p w14:paraId="6161AEE1" w14:textId="77777777" w:rsidR="00935DEE" w:rsidRPr="00935DEE" w:rsidRDefault="00935DEE" w:rsidP="00935DE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B7EC999" w14:textId="77777777" w:rsidR="00935DEE" w:rsidRPr="00935DEE" w:rsidRDefault="00935DEE" w:rsidP="00935DE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08E6F2" w14:textId="77777777" w:rsidR="00935DEE" w:rsidRPr="00935DEE" w:rsidRDefault="00935DEE" w:rsidP="00935DEE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 w:rsidRPr="00935DEE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5290AF33" w14:textId="77777777" w:rsidR="00935DEE" w:rsidRPr="00935DEE" w:rsidRDefault="00935DEE" w:rsidP="00935DEE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894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39E16D7" w14:textId="77777777" w:rsidR="00935DEE" w:rsidRPr="00935DEE" w:rsidRDefault="00935DEE" w:rsidP="00935DEE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32C88AF9" w14:textId="77777777" w:rsidR="00A9517C" w:rsidRPr="00A9517C" w:rsidRDefault="00A9517C" w:rsidP="00A9517C">
            <w:pPr>
              <w:spacing w:after="40"/>
              <w:rPr>
                <w:rFonts w:ascii="Arial" w:eastAsia="MS Mincho" w:hAnsi="Arial" w:cs="Arial"/>
                <w:color w:val="00B050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Utiliser des outils numériques</w:t>
            </w:r>
          </w:p>
          <w:p w14:paraId="52883F1C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De quel équipement numérique l’établissement dispose-t-il (tableau numérique, ordinateurs, tablettes, système de visioconférence…) ?</w:t>
            </w:r>
          </w:p>
          <w:p w14:paraId="4FE9E80B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Comment les outils numériques sont-ils exploités ? Quelles difficultés sont rencontrées ?</w:t>
            </w:r>
          </w:p>
          <w:p w14:paraId="5B77C3CA" w14:textId="77777777" w:rsidR="00A9517C" w:rsidRPr="00A9517C" w:rsidRDefault="00A9517C" w:rsidP="00A9517C">
            <w:pPr>
              <w:widowControl w:val="0"/>
              <w:tabs>
                <w:tab w:val="left" w:pos="323"/>
              </w:tabs>
              <w:spacing w:before="120" w:after="40"/>
              <w:ind w:right="170"/>
              <w:jc w:val="both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Former les enseignants</w:t>
            </w:r>
          </w:p>
          <w:p w14:paraId="1C9EF566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Quelles formations ont été déployées dans l’établissement ? </w:t>
            </w:r>
          </w:p>
          <w:p w14:paraId="19391BCE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Comment les enseignants sont-ils encouragés à s’inscrire dans des formations académiques ? </w:t>
            </w:r>
            <w:proofErr w:type="spellStart"/>
            <w:r w:rsidRPr="00A9517C">
              <w:rPr>
                <w:rFonts w:ascii="Arial" w:eastAsia="MS Mincho" w:hAnsi="Arial" w:cs="Arial"/>
                <w:sz w:val="18"/>
                <w:szCs w:val="18"/>
              </w:rPr>
              <w:t>A</w:t>
            </w:r>
            <w:proofErr w:type="spellEnd"/>
            <w:r w:rsidRPr="00A9517C">
              <w:rPr>
                <w:rFonts w:ascii="Arial" w:eastAsia="MS Mincho" w:hAnsi="Arial" w:cs="Arial"/>
                <w:sz w:val="18"/>
                <w:szCs w:val="18"/>
              </w:rPr>
              <w:t xml:space="preserve"> participer à des groupes d’analyse réﬂexive ou d’analyse de pratiques ?</w:t>
            </w:r>
          </w:p>
          <w:p w14:paraId="3EEC67D5" w14:textId="36BEB72B" w:rsidR="00A9517C" w:rsidRPr="00A9517C" w:rsidRDefault="00A9517C" w:rsidP="00A9517C">
            <w:pPr>
              <w:widowControl w:val="0"/>
              <w:tabs>
                <w:tab w:val="left" w:pos="323"/>
              </w:tabs>
              <w:spacing w:before="120" w:after="40"/>
              <w:ind w:right="170"/>
              <w:jc w:val="both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Évaluer</w:t>
            </w:r>
            <w:r w:rsidRPr="00A9517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 les pratiques</w:t>
            </w:r>
          </w:p>
          <w:p w14:paraId="0E58207D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Quelle est l’évaluation des pratiques pédagogiques ? Comment est-elle menée et par qui ?</w:t>
            </w:r>
          </w:p>
          <w:p w14:paraId="65E3012C" w14:textId="77777777" w:rsidR="00A9517C" w:rsidRPr="00A9517C" w:rsidRDefault="00A9517C" w:rsidP="00A9517C">
            <w:pPr>
              <w:widowControl w:val="0"/>
              <w:numPr>
                <w:ilvl w:val="0"/>
                <w:numId w:val="3"/>
              </w:numPr>
              <w:ind w:left="284" w:right="172" w:hanging="194"/>
              <w:rPr>
                <w:rFonts w:ascii="Arial" w:eastAsia="MS Mincho" w:hAnsi="Arial" w:cs="Arial"/>
                <w:sz w:val="18"/>
                <w:szCs w:val="18"/>
              </w:rPr>
            </w:pPr>
            <w:r w:rsidRPr="00A9517C">
              <w:rPr>
                <w:rFonts w:ascii="Arial" w:eastAsia="MS Mincho" w:hAnsi="Arial" w:cs="Arial"/>
                <w:sz w:val="18"/>
                <w:szCs w:val="18"/>
              </w:rPr>
              <w:t>Quelle e</w:t>
            </w:r>
            <w:r w:rsidRPr="00A951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 la corrélation entre les pratiques pédagogiques et la réussite des élèves en termes de motivation et de résultats ? Comment la mesure-t-on ?</w:t>
            </w:r>
          </w:p>
          <w:p w14:paraId="4D8CA232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2737403E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0DA84977" w14:textId="77777777" w:rsidR="00935DEE" w:rsidRPr="00935DEE" w:rsidRDefault="00935DEE" w:rsidP="00935DEE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0C1723E3" w14:textId="77777777" w:rsidR="00935DEE" w:rsidRPr="00935DEE" w:rsidRDefault="00935DEE" w:rsidP="00935DEE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EC88425" w14:textId="77777777" w:rsidR="00935DEE" w:rsidRPr="00935DEE" w:rsidRDefault="00935DEE" w:rsidP="00935DEE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191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1D8260A0" w14:textId="77777777" w:rsidR="00935DEE" w:rsidRPr="00935DEE" w:rsidRDefault="00935DEE" w:rsidP="00935DEE">
            <w:pPr>
              <w:spacing w:before="60"/>
              <w:ind w:left="79" w:right="-88"/>
              <w:rPr>
                <w:rFonts w:ascii="Arial" w:hAnsi="Arial" w:cs="Arial"/>
                <w:b/>
                <w:color w:val="EE7444"/>
              </w:rPr>
            </w:pPr>
            <w:r w:rsidRPr="00935DEE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2DC1A43B" w14:textId="77777777" w:rsidR="00935DEE" w:rsidRPr="00935DEE" w:rsidRDefault="00935DEE" w:rsidP="00935DEE">
            <w:pPr>
              <w:spacing w:after="120"/>
              <w:ind w:left="79" w:right="-91"/>
              <w:rPr>
                <w:rFonts w:ascii="Arial" w:hAnsi="Arial" w:cs="Arial"/>
                <w:color w:val="EE7444"/>
              </w:rPr>
            </w:pPr>
            <w:proofErr w:type="gramStart"/>
            <w:r w:rsidRPr="00935DEE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935DEE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935DEE">
              <w:rPr>
                <w:rFonts w:ascii="Arial" w:hAnsi="Arial" w:cs="Arial"/>
                <w:color w:val="EE7444"/>
              </w:rPr>
              <w:t xml:space="preserve"> </w:t>
            </w:r>
          </w:p>
          <w:p w14:paraId="29633826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Indicateur relatif à l’adhésion des élèves</w:t>
            </w:r>
          </w:p>
          <w:p w14:paraId="5E6DE225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Indicateur sur les résultats des élèves</w:t>
            </w:r>
          </w:p>
          <w:p w14:paraId="38899C34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Proportion de professeurs et des autres personnels de l’établissement (CPE et AED notamment) participant à des groupes de réflexion pédagogique</w:t>
            </w:r>
          </w:p>
          <w:p w14:paraId="123A4CE9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Analyse des contenus des ordres du jour des réunions du conseil pédagogique</w:t>
            </w:r>
          </w:p>
          <w:p w14:paraId="61A54E33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Moyens financiers, en HSE, en IMP, en missions PACTE, projet NEFLE, matériels mobilisés pour le soutien des pratiques innovantes</w:t>
            </w:r>
          </w:p>
          <w:p w14:paraId="1DB5E647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Taux de participation des enseignants à des animations des corps d’inspection</w:t>
            </w:r>
          </w:p>
          <w:p w14:paraId="664FECE9" w14:textId="77777777" w:rsidR="00BF1B79" w:rsidRPr="00BF1B79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Activités pédagogiques hors enseignement (retracées dans le rapport pédagogique annuel)</w:t>
            </w:r>
          </w:p>
          <w:p w14:paraId="5FA2272F" w14:textId="23408C8D" w:rsidR="00935DEE" w:rsidRPr="00935DEE" w:rsidRDefault="00BF1B79" w:rsidP="00BF1B79">
            <w:pPr>
              <w:widowControl w:val="0"/>
              <w:tabs>
                <w:tab w:val="left" w:pos="323"/>
              </w:tabs>
              <w:spacing w:after="60"/>
              <w:ind w:left="91" w:right="-88"/>
              <w:rPr>
                <w:rFonts w:ascii="Arial" w:eastAsia="MS Mincho" w:hAnsi="Arial" w:cs="Arial"/>
                <w:sz w:val="18"/>
                <w:szCs w:val="18"/>
              </w:rPr>
            </w:pPr>
            <w:r w:rsidRPr="00BF1B79">
              <w:rPr>
                <w:rFonts w:ascii="Arial" w:eastAsia="MS Mincho" w:hAnsi="Arial" w:cs="Arial"/>
                <w:sz w:val="18"/>
                <w:szCs w:val="18"/>
              </w:rPr>
              <w:t>Nombre et nature de publications de l’établissement sur ses expériences pédagogiques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A9517C">
          <w:footerReference w:type="default" r:id="rId29"/>
          <w:pgSz w:w="16838" w:h="11906" w:orient="landscape"/>
          <w:pgMar w:top="851" w:right="1387" w:bottom="1" w:left="1134" w:header="567" w:footer="631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33047139">
              <wp:simplePos x="0" y="0"/>
              <wp:positionH relativeFrom="column">
                <wp:posOffset>1149350</wp:posOffset>
              </wp:positionH>
              <wp:positionV relativeFrom="paragraph">
                <wp:posOffset>54497</wp:posOffset>
              </wp:positionV>
              <wp:extent cx="2231136" cy="595658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5956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38AB42BE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r w:rsid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5pt;margin-top:4.3pt;width:175.7pt;height:4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2MdgIAAGUFAAAOAAAAZHJzL2Uyb0RvYy54bWysVEtPGzEQvlfqf7B8L5sEkkLEBqUgqkoI&#10;UKHi7HhtYtXrce1JdtNfz9i7eZRyoepld+z55vV5Zs4v2tqytQrRgCv58GjAmXISKuOeS/7j8frT&#10;KWcRhauEBadKvlGRX8w+fjhv/FSNYAm2UoGRExenjS/5EtFPiyLKpapFPAKvHCk1hFogHcNzUQXR&#10;kPfaFqPBYFI0ECofQKoY6faqU/JZ9q+1knindVTIbMkpN8zfkL+L9C1m52L6HIRfGtmnIf4hi1oY&#10;R0F3rq4ECrYK5i9XtZEBImg8klAXoLWRKtdA1QwHr6p5WAqvci1ETvQ7muL/cytv1w/+PjBsv0BL&#10;D5gIaXycRrpM9bQ61OlPmTLSE4WbHW2qRSbpcjQ6Hg6PJ5xJ0o3PxpPxaXJT7K19iPhVQc2SUPJA&#10;z5LZEuubiB10C0nBIlhTXRtr8yG1grq0ga0FPaLFnCM5/wNlHWtKPjkeD7JjB8m882xdcqNyM/Th&#10;9hVmCTdWJYx135VmpsqFvhFbSKncLn5GJ5SmUO8x7PH7rN5j3NVBFjkyONwZ18ZByNXn6dlTVv3c&#10;UqY7PL3NQd1JxHbR9i+/gGpDDRGgm5Xo5bWhV7sREe9FoOGgHqCBxzv6aAvEOvQSZ0sIv9+6T3jq&#10;WdJy1tCwlTz+WomgOLPfHHXz2fDkJE1nPpyMP4/oEA41i0ONW9WXQK0wpNXiZRYTHu1W1AHqJ9oL&#10;8xSVVMJJil1y3IqX2K0A2itSzecZRPPoBd64By+T60Rv6snH9kkE3zcuUsvfwnYsxfRV/3bYZOlg&#10;vkLQJjd3IrhjtSeeZjmPR7930rI4PGfUfjvOXgAAAP//AwBQSwMEFAAGAAgAAAAhAKej6xTgAAAA&#10;CQEAAA8AAABkcnMvZG93bnJldi54bWxMj81OwzAQhO9IfQdrK3FB1GlDSxTiVAjxI/VGA1S9ufGS&#10;RMTrKHaT8PYsJ7jt6BvNzmTbybZiwN43jhQsFxEIpNKZhioFb8XTdQLCB01Gt45QwTd62Oazi0yn&#10;xo30isM+VIJDyKdaQR1Cl0rpyxqt9gvXITH7dL3VgWVfSdPrkcNtK1dRtJFWN8Qfat3hQ43l1/5s&#10;FRyvqsPOT8/vY7yOu8eXobj9MIVSl/Pp/g5EwCn8meG3PleHnDud3JmMFy3rZMlbgoJkA4L5Ol7d&#10;gDgxiPiQeSb/L8h/AAAA//8DAFBLAQItABQABgAIAAAAIQC2gziS/gAAAOEBAAATAAAAAAAAAAAA&#10;AAAAAAAAAABbQ29udGVudF9UeXBlc10ueG1sUEsBAi0AFAAGAAgAAAAhADj9If/WAAAAlAEAAAsA&#10;AAAAAAAAAAAAAAAALwEAAF9yZWxzLy5yZWxzUEsBAi0AFAAGAAgAAAAhAGPZrYx2AgAAZQUAAA4A&#10;AAAAAAAAAAAAAAAALgIAAGRycy9lMm9Eb2MueG1sUEsBAi0AFAAGAAgAAAAhAKej6xTgAAAACQEA&#10;AA8AAAAAAAAAAAAAAAAA0AQAAGRycy9kb3ducmV2LnhtbFBLBQYAAAAABAAEAPMAAADdBQAAAAA=&#10;" fillcolor="white [3201]" stroked="f" strokeweight=".5pt">
              <v:textbox>
                <w:txbxContent>
                  <w:p w14:paraId="2F782134" w14:textId="38AB42BE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</w:t>
                    </w:r>
                    <w:r w:rsid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19151240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8F3D0F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19151240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8F3D0F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8"/>
  </w:num>
  <w:num w:numId="2" w16cid:durableId="1496527722">
    <w:abstractNumId w:val="0"/>
  </w:num>
  <w:num w:numId="3" w16cid:durableId="1942570898">
    <w:abstractNumId w:val="6"/>
  </w:num>
  <w:num w:numId="4" w16cid:durableId="8222907">
    <w:abstractNumId w:val="11"/>
  </w:num>
  <w:num w:numId="5" w16cid:durableId="2008701794">
    <w:abstractNumId w:val="7"/>
  </w:num>
  <w:num w:numId="6" w16cid:durableId="514928024">
    <w:abstractNumId w:val="5"/>
  </w:num>
  <w:num w:numId="7" w16cid:durableId="369577301">
    <w:abstractNumId w:val="12"/>
  </w:num>
  <w:num w:numId="8" w16cid:durableId="1352150428">
    <w:abstractNumId w:val="10"/>
  </w:num>
  <w:num w:numId="9" w16cid:durableId="610284317">
    <w:abstractNumId w:val="4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9"/>
  </w:num>
  <w:num w:numId="13" w16cid:durableId="1464075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18C2"/>
    <w:rsid w:val="000850E8"/>
    <w:rsid w:val="000A1EDB"/>
    <w:rsid w:val="000A6FED"/>
    <w:rsid w:val="000C032B"/>
    <w:rsid w:val="000D1AEE"/>
    <w:rsid w:val="000F4D07"/>
    <w:rsid w:val="0012632A"/>
    <w:rsid w:val="00127EA9"/>
    <w:rsid w:val="0013428E"/>
    <w:rsid w:val="001407FA"/>
    <w:rsid w:val="001A4A6A"/>
    <w:rsid w:val="001B37E2"/>
    <w:rsid w:val="001E1709"/>
    <w:rsid w:val="00224C3B"/>
    <w:rsid w:val="00246FD9"/>
    <w:rsid w:val="002515C9"/>
    <w:rsid w:val="002838D7"/>
    <w:rsid w:val="00286C64"/>
    <w:rsid w:val="00287D65"/>
    <w:rsid w:val="002A5DE8"/>
    <w:rsid w:val="002B1FB6"/>
    <w:rsid w:val="00300E11"/>
    <w:rsid w:val="003426AD"/>
    <w:rsid w:val="003B2904"/>
    <w:rsid w:val="003F19AB"/>
    <w:rsid w:val="00401CCB"/>
    <w:rsid w:val="00436D64"/>
    <w:rsid w:val="00464261"/>
    <w:rsid w:val="00484223"/>
    <w:rsid w:val="004B62D6"/>
    <w:rsid w:val="004B73D9"/>
    <w:rsid w:val="004C5166"/>
    <w:rsid w:val="004D6944"/>
    <w:rsid w:val="0055112B"/>
    <w:rsid w:val="00640C67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B5ED0"/>
    <w:rsid w:val="00816F70"/>
    <w:rsid w:val="00817537"/>
    <w:rsid w:val="00830716"/>
    <w:rsid w:val="00863C62"/>
    <w:rsid w:val="008702A8"/>
    <w:rsid w:val="00871D88"/>
    <w:rsid w:val="0087536D"/>
    <w:rsid w:val="008C62CE"/>
    <w:rsid w:val="008F3D0F"/>
    <w:rsid w:val="008F4D8F"/>
    <w:rsid w:val="00902070"/>
    <w:rsid w:val="00905628"/>
    <w:rsid w:val="00935DEE"/>
    <w:rsid w:val="009E77A4"/>
    <w:rsid w:val="009F1970"/>
    <w:rsid w:val="00A229F4"/>
    <w:rsid w:val="00A9517C"/>
    <w:rsid w:val="00A97672"/>
    <w:rsid w:val="00AA0CB0"/>
    <w:rsid w:val="00AC414F"/>
    <w:rsid w:val="00B04563"/>
    <w:rsid w:val="00B24E14"/>
    <w:rsid w:val="00B37D7D"/>
    <w:rsid w:val="00B44C13"/>
    <w:rsid w:val="00B4659B"/>
    <w:rsid w:val="00B471F2"/>
    <w:rsid w:val="00B65C50"/>
    <w:rsid w:val="00B850CF"/>
    <w:rsid w:val="00B87B70"/>
    <w:rsid w:val="00BC2A6A"/>
    <w:rsid w:val="00BD0C56"/>
    <w:rsid w:val="00BE65D0"/>
    <w:rsid w:val="00BF1B79"/>
    <w:rsid w:val="00C73334"/>
    <w:rsid w:val="00CC73DE"/>
    <w:rsid w:val="00CC79D9"/>
    <w:rsid w:val="00CF60FD"/>
    <w:rsid w:val="00D00107"/>
    <w:rsid w:val="00D04DB2"/>
    <w:rsid w:val="00D403B1"/>
    <w:rsid w:val="00D4569F"/>
    <w:rsid w:val="00D468E4"/>
    <w:rsid w:val="00D7761A"/>
    <w:rsid w:val="00DB56D0"/>
    <w:rsid w:val="00E033AF"/>
    <w:rsid w:val="00E368D5"/>
    <w:rsid w:val="00E67071"/>
    <w:rsid w:val="00E92E4C"/>
    <w:rsid w:val="00F025EA"/>
    <w:rsid w:val="00F079D0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6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.do;jsessionid=8529FFCF2A54871EFD7FB839ABAC1BD6.tpdila22v_3?idSectionTA=LEGISCTA000006166561&amp;cidTexte=LEGITEXT000006071191" TargetMode="External"/><Relationship Id="rId13" Type="http://schemas.openxmlformats.org/officeDocument/2006/relationships/hyperlink" Target="http://www.education.gouv.fr/pid25535/bulletin_officiel.html?cid_bo=87302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://www.education.gouv.fr/cid52615/menh1011260c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CodeArticle.do?idArticle=LEGIARTI000029595477&amp;cidTexte=LEGITEXT00000607119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affichCode.do;jsessionid=D659DEA38646D34486B76CE31AF7C687.tpdila16v_2?idSectionTA=LEGISCTA000006166607&amp;cidTexte=LEGITEXT000006071191" TargetMode="External"/><Relationship Id="rId17" Type="http://schemas.openxmlformats.org/officeDocument/2006/relationships/hyperlink" Target="http://cache.media.eduscol.education.fr/file/education_prioritaire_et_accompagnement/53/5/referentiel_education_prioritaire_294535.pdf" TargetMode="External"/><Relationship Id="rId25" Type="http://schemas.openxmlformats.org/officeDocument/2006/relationships/hyperlink" Target="http://www.education.gouv.fr/cid52614/menh1012598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cation.gouv.fr/pid285/bulletin_officiel.html?cid_bo=91890" TargetMode="External"/><Relationship Id="rId20" Type="http://schemas.openxmlformats.org/officeDocument/2006/relationships/hyperlink" Target="https://www.legifrance.gouv.fr/affichCodeArticle.do?idArticle=LEGIARTI000027682645&amp;cidTexte=LEGITEXT00000607119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.do;jsessionid=547BC46B97F2616E7C589D3B3C5BB78A.tpdila22v_3?idSectionTA=LEGISCTA000006166598&amp;cidTexte=LEGITEXT000006071191" TargetMode="External"/><Relationship Id="rId24" Type="http://schemas.openxmlformats.org/officeDocument/2006/relationships/hyperlink" Target="http://www.education.gouv.fr/pid25535/bulletin_officiel.html?cid_bo=87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gouv.fr/cid52615/menh1011260c.html" TargetMode="External"/><Relationship Id="rId23" Type="http://schemas.openxmlformats.org/officeDocument/2006/relationships/hyperlink" Target="https://www.legifrance.gouv.fr/affichCode.do;jsessionid=D659DEA38646D34486B76CE31AF7C687.tpdila16v_2?idSectionTA=LEGISCTA000006166607&amp;cidTexte=LEGITEXT000006071191" TargetMode="External"/><Relationship Id="rId28" Type="http://schemas.openxmlformats.org/officeDocument/2006/relationships/hyperlink" Target="http://cache.media.eduscol.education.fr/file/education_prioritaire_et_accompagnement/53/5/referentiel_education_prioritaire_294535.pdf" TargetMode="External"/><Relationship Id="rId10" Type="http://schemas.openxmlformats.org/officeDocument/2006/relationships/hyperlink" Target="https://www.legifrance.gouv.fr/affichCodeArticle.do?idArticle=LEGIARTI000029595477&amp;cidTexte=LEGITEXT000006071191" TargetMode="External"/><Relationship Id="rId19" Type="http://schemas.openxmlformats.org/officeDocument/2006/relationships/hyperlink" Target="https://www.legifrance.gouv.fr/affichCode.do;jsessionid=8529FFCF2A54871EFD7FB839ABAC1BD6.tpdila22v_3?idSectionTA=LEGISCTA000006166561&amp;cidTexte=LEGITEXT00000607119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?idArticle=LEGIARTI000027682645&amp;cidTexte=LEGITEXT000006071191" TargetMode="External"/><Relationship Id="rId14" Type="http://schemas.openxmlformats.org/officeDocument/2006/relationships/hyperlink" Target="http://www.education.gouv.fr/cid52614/menh1012598a.html" TargetMode="External"/><Relationship Id="rId22" Type="http://schemas.openxmlformats.org/officeDocument/2006/relationships/hyperlink" Target="https://www.legifrance.gouv.fr/affichCode.do;jsessionid=547BC46B97F2616E7C589D3B3C5BB78A.tpdila22v_3?idSectionTA=LEGISCTA000006166598&amp;cidTexte=LEGITEXT000006071191" TargetMode="External"/><Relationship Id="rId27" Type="http://schemas.openxmlformats.org/officeDocument/2006/relationships/hyperlink" Target="http://www.education.gouv.fr/pid285/bulletin_officiel.html?cid_bo=91890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1486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8</cp:revision>
  <dcterms:created xsi:type="dcterms:W3CDTF">2026-01-25T19:28:00Z</dcterms:created>
  <dcterms:modified xsi:type="dcterms:W3CDTF">2026-01-25T19:59:00Z</dcterms:modified>
</cp:coreProperties>
</file>