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73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836"/>
        <w:gridCol w:w="283"/>
        <w:gridCol w:w="9214"/>
        <w:gridCol w:w="283"/>
        <w:gridCol w:w="3317"/>
        <w:gridCol w:w="340"/>
      </w:tblGrid>
      <w:tr w:rsidR="00AC414F" w:rsidRPr="00401CCB" w14:paraId="75457DC7" w14:textId="77777777" w:rsidTr="00897161">
        <w:trPr>
          <w:trHeight w:hRule="exact" w:val="1361"/>
        </w:trPr>
        <w:tc>
          <w:tcPr>
            <w:tcW w:w="12333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3DB93F8E" w:rsidR="00E92E4C" w:rsidRPr="006D1CF6" w:rsidRDefault="00E92E4C" w:rsidP="0057705D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B0469A">
              <w:rPr>
                <w:rFonts w:ascii="Arial" w:hAnsi="Arial" w:cs="Arial"/>
                <w:sz w:val="30"/>
                <w:szCs w:val="30"/>
                <w:lang w:val="fr-FR"/>
              </w:rPr>
              <w:t>1</w:t>
            </w:r>
            <w:r w:rsidR="0057705D">
              <w:rPr>
                <w:rFonts w:ascii="Arial" w:hAnsi="Arial" w:cs="Arial"/>
                <w:sz w:val="30"/>
                <w:szCs w:val="30"/>
                <w:lang w:val="fr-FR"/>
              </w:rPr>
              <w:t>8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57705D" w:rsidRPr="0057705D">
              <w:rPr>
                <w:rFonts w:ascii="Arial" w:hAnsi="Arial" w:cs="Arial"/>
                <w:sz w:val="30"/>
                <w:szCs w:val="30"/>
                <w:lang w:val="fr-FR"/>
              </w:rPr>
              <w:t>Accompagner la construction du projet d’orientation : insertion professionnelle ou poursuite d’études</w:t>
            </w:r>
            <w:r w:rsidR="00903957">
              <w:rPr>
                <w:rFonts w:ascii="Arial" w:hAnsi="Arial" w:cs="Arial"/>
                <w:sz w:val="30"/>
                <w:szCs w:val="30"/>
                <w:lang w:val="fr-FR"/>
              </w:rPr>
              <w:t xml:space="preserve"> – CAP et Bac Pro</w:t>
            </w:r>
            <w:r w:rsidR="0057705D" w:rsidRPr="0057705D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4EF2AA5F" w:rsidR="00127EA9" w:rsidRPr="0057705D" w:rsidRDefault="0057705D" w:rsidP="008F3D0F">
            <w:pPr>
              <w:rPr>
                <w:rFonts w:asciiTheme="majorHAnsi" w:hAnsiTheme="majorHAnsi" w:cstheme="majorHAnsi"/>
                <w:sz w:val="14"/>
                <w:szCs w:val="16"/>
              </w:rPr>
            </w:pPr>
            <w:hyperlink r:id="rId8" w:history="1">
              <w:r w:rsidRPr="00862374">
                <w:rPr>
                  <w:rStyle w:val="Lienhypertexte"/>
                  <w:rFonts w:asciiTheme="majorHAnsi" w:hAnsiTheme="majorHAnsi" w:cstheme="majorHAnsi"/>
                  <w:sz w:val="14"/>
                  <w:szCs w:val="16"/>
                </w:rPr>
                <w:t>BO n°12 du 21 mars 2019</w:t>
              </w:r>
            </w:hyperlink>
            <w:r w:rsidRPr="00862374">
              <w:rPr>
                <w:rFonts w:asciiTheme="majorHAnsi" w:hAnsiTheme="majorHAnsi"/>
                <w:i/>
                <w:sz w:val="14"/>
                <w:szCs w:val="16"/>
              </w:rPr>
              <w:t xml:space="preserve"> </w:t>
            </w:r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(Note de service du 18 mars 2019 Horaires CAP et Baccalauréat professionnel). </w:t>
            </w:r>
            <w:hyperlink r:id="rId9" w:history="1">
              <w:r>
                <w:rPr>
                  <w:rStyle w:val="Lienhypertexte"/>
                  <w:rFonts w:asciiTheme="majorHAnsi" w:hAnsiTheme="majorHAnsi" w:cstheme="majorHAnsi"/>
                  <w:bCs/>
                  <w:sz w:val="14"/>
                  <w:szCs w:val="16"/>
                </w:rPr>
                <w:t>Arrêté du 21-11-2018 modifié</w:t>
              </w:r>
            </w:hyperlink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 relatif aux enseignements dispensés dans les formations sous statut scolaire préparant au baccalauréat professionnel. </w:t>
            </w:r>
            <w:hyperlink r:id="rId10" w:history="1">
              <w:r>
                <w:rPr>
                  <w:rStyle w:val="Lienhypertexte"/>
                  <w:rFonts w:asciiTheme="majorHAnsi" w:hAnsiTheme="majorHAnsi" w:cstheme="majorHAnsi"/>
                  <w:bCs/>
                  <w:sz w:val="14"/>
                  <w:szCs w:val="16"/>
                </w:rPr>
                <w:t>Arrêté du 21-11-2018 modifié</w:t>
              </w:r>
            </w:hyperlink>
            <w:r w:rsidRPr="00862374">
              <w:rPr>
                <w:rFonts w:asciiTheme="majorHAnsi" w:hAnsiTheme="majorHAnsi" w:cstheme="majorHAnsi"/>
                <w:bCs/>
                <w:sz w:val="14"/>
                <w:szCs w:val="16"/>
              </w:rPr>
              <w:t xml:space="preserve"> </w:t>
            </w:r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relatif à l’organisation et aux enseignements dispensés dans les formations sous statut scolaire préparant au CAP. </w:t>
            </w:r>
            <w:hyperlink r:id="rId11" w:history="1">
              <w:r w:rsidRPr="00862374">
                <w:rPr>
                  <w:rStyle w:val="Lienhypertexte"/>
                  <w:rFonts w:asciiTheme="majorHAnsi" w:hAnsiTheme="majorHAnsi" w:cstheme="majorHAnsi"/>
                  <w:sz w:val="14"/>
                  <w:szCs w:val="16"/>
                </w:rPr>
                <w:t>Instruction MENE2021598J</w:t>
              </w:r>
            </w:hyperlink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 (cordées de la réussite) 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Note de service </w:t>
            </w:r>
            <w:hyperlink r:id="rId12" w:history="1">
              <w:r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423F7">
            <w:pPr>
              <w:ind w:left="219"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897161">
        <w:trPr>
          <w:gridAfter w:val="1"/>
          <w:wAfter w:w="340" w:type="dxa"/>
          <w:trHeight w:val="57"/>
        </w:trPr>
        <w:tc>
          <w:tcPr>
            <w:tcW w:w="2836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897161" w:rsidRPr="00401CCB" w14:paraId="07196ED3" w14:textId="77777777" w:rsidTr="00897161">
        <w:trPr>
          <w:gridAfter w:val="1"/>
          <w:wAfter w:w="340" w:type="dxa"/>
          <w:trHeight w:hRule="exact" w:val="573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1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317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AF148C" w:rsidRPr="00401CCB" w14:paraId="179E3F19" w14:textId="77777777" w:rsidTr="00897161">
        <w:trPr>
          <w:gridAfter w:val="1"/>
          <w:wAfter w:w="340" w:type="dxa"/>
          <w:trHeight w:hRule="exact" w:val="8050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AF148C" w:rsidRPr="00401CCB" w:rsidRDefault="00AF148C" w:rsidP="00897161">
            <w:pPr>
              <w:spacing w:before="60" w:after="6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0A58E1C3" w14:textId="77777777" w:rsidR="00903957" w:rsidRPr="00903957" w:rsidRDefault="00903957" w:rsidP="00897161">
            <w:pPr>
              <w:widowControl w:val="0"/>
              <w:spacing w:after="20"/>
              <w:ind w:left="34" w:right="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Chaque élève bénéficie d’un temps d’accompagnement renforcé qui répond à ses besoins, à ses aspirations et à ses projets. L’aide à l’orientation est un volet des dispositifs d’accompagnement en classes de CAP et de baccalauréat professionnel.</w:t>
            </w:r>
          </w:p>
          <w:p w14:paraId="0ED9ADF7" w14:textId="77777777" w:rsidR="00903957" w:rsidRPr="00903957" w:rsidRDefault="00903957" w:rsidP="00897161">
            <w:pPr>
              <w:widowControl w:val="0"/>
              <w:spacing w:after="20"/>
              <w:ind w:left="34" w:right="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L’objectif est d’accompagner les élèves dans la construction de leur parcours visant, à terme, l’insertion professionnelle, celle-ci pouvant passer par une poursuite d’études.</w:t>
            </w:r>
          </w:p>
          <w:p w14:paraId="4FF39214" w14:textId="77777777" w:rsidR="00903957" w:rsidRPr="00903957" w:rsidRDefault="00903957" w:rsidP="00897161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20"/>
              <w:ind w:left="321" w:right="42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Cette préparation s’inscrit-il dans un axe / des axes du projet d’établissement ?</w:t>
            </w:r>
          </w:p>
          <w:p w14:paraId="4E37EFB1" w14:textId="77777777" w:rsidR="00903957" w:rsidRPr="00903957" w:rsidRDefault="00903957" w:rsidP="00897161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20"/>
              <w:ind w:left="321" w:right="42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Le pilotage des actions est-il mis en place ?</w:t>
            </w:r>
          </w:p>
          <w:p w14:paraId="52F33EC1" w14:textId="77777777" w:rsidR="00903957" w:rsidRPr="00903957" w:rsidRDefault="00903957" w:rsidP="00897161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20"/>
              <w:ind w:left="321" w:right="42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instances, comme par exemple le conseil pédagogique, définissent-elles des objectifs et des propositions de mise en œuvre ?</w:t>
            </w:r>
          </w:p>
          <w:p w14:paraId="58BB49B4" w14:textId="77777777" w:rsidR="00903957" w:rsidRPr="00903957" w:rsidRDefault="00903957" w:rsidP="00897161">
            <w:pPr>
              <w:widowControl w:val="0"/>
              <w:numPr>
                <w:ilvl w:val="0"/>
                <w:numId w:val="17"/>
              </w:numPr>
              <w:tabs>
                <w:tab w:val="left" w:pos="431"/>
                <w:tab w:val="left" w:pos="3011"/>
              </w:tabs>
              <w:autoSpaceDE w:val="0"/>
              <w:autoSpaceDN w:val="0"/>
              <w:spacing w:after="20"/>
              <w:ind w:left="321" w:right="42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 quelle façon est organisée la communication autour de la question de l’orientation ?</w:t>
            </w:r>
          </w:p>
          <w:p w14:paraId="4AC1EABB" w14:textId="469D1748" w:rsidR="00903957" w:rsidRPr="00903957" w:rsidRDefault="00903957" w:rsidP="00897161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20"/>
              <w:ind w:left="321" w:right="42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Un échéancier, des indicateurs cibles, des bilans d’étapes sont-ils prévus ?</w:t>
            </w:r>
            <w:r w:rsidRPr="00903957">
              <w:rPr>
                <w:rFonts w:ascii="Arial" w:eastAsia="Calibri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  <w:p w14:paraId="460A99C9" w14:textId="77777777" w:rsidR="00AF148C" w:rsidRPr="00660471" w:rsidRDefault="00AF148C" w:rsidP="00AF148C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AF148C" w:rsidRPr="00660471" w:rsidRDefault="00AF148C" w:rsidP="00AF148C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21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156FD5F3" w:rsidR="00AF148C" w:rsidRPr="00401CCB" w:rsidRDefault="00AF148C" w:rsidP="00897161">
            <w:pPr>
              <w:widowControl w:val="0"/>
              <w:tabs>
                <w:tab w:val="left" w:pos="323"/>
              </w:tabs>
              <w:spacing w:before="60" w:after="6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1F251931" w14:textId="743A613C" w:rsidR="00AF148C" w:rsidRPr="00DB6935" w:rsidRDefault="00AF148C" w:rsidP="00897161">
            <w:pPr>
              <w:widowControl w:val="0"/>
              <w:tabs>
                <w:tab w:val="left" w:pos="323"/>
              </w:tabs>
              <w:spacing w:before="60"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Organisation </w:t>
            </w:r>
            <w:r w:rsidR="00B628A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au sein de l’établissement</w:t>
            </w:r>
          </w:p>
          <w:p w14:paraId="2BFD9091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Les heures dédiées à l’orientation dans le cadre du soutien au parcours en Bac pro et à de l’accompagnement personnalisé en CAP par niveau sont-elles identifiées dans l’emploi du temps ? Ont-elles lieu toutes les semaines, tous les quinze jours ou sont-elles globalisées sur l’année (ou encore organisées sous forme de modules thématiques) ? </w:t>
            </w:r>
          </w:p>
          <w:p w14:paraId="2C8BBAF7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Comment le dispositif est-il nommé dans l’emploi du temps ?</w:t>
            </w:r>
          </w:p>
          <w:p w14:paraId="0B1636B0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Dans quels lieux se déroulent les séances :  en salle de classe ? au CDI ? dans un tiers lieu (dans un autre EPLE, en CFA, en entreprise, en Mission Locale, etc.) ? </w:t>
            </w:r>
          </w:p>
          <w:p w14:paraId="280F68E6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Les séances sont-elles organisées en groupe ou en classe entière ? </w:t>
            </w:r>
          </w:p>
          <w:p w14:paraId="0E8CC958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Existe-t-il un référent désigné pour la coordination ? Quel est son rôle ? D’autres personnes ressources sont-elles identifiées ? Quelle est la place du Psy-EN et/ou du CPE (dans le pilotage, l’accompagnement, l’expertise) ? </w:t>
            </w:r>
          </w:p>
          <w:p w14:paraId="36677966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Quel rôle le conseil pédagogique joue-t-il dans l’organisation du dispositif ?</w:t>
            </w:r>
          </w:p>
          <w:p w14:paraId="5F4F3AE0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Un conseil spécifique ou un groupe de travail lié à cette thématique existe-t-il ?</w:t>
            </w:r>
          </w:p>
          <w:p w14:paraId="51F09513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Comment sont définis les progressions et les contenus des heures dédiées à l’orientation, par niveau et sur l’ensemble du cycle ? </w:t>
            </w:r>
          </w:p>
          <w:p w14:paraId="2A840C74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Les enseignants ont-ils bénéficié de formations ? Quelles sont les formations complémentaires à prévoir ? </w:t>
            </w:r>
          </w:p>
          <w:p w14:paraId="1103D762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Des actions spécifiques à l’orientation ont-elles été mises en place (Kiosque Onisep, semaines de l’orientation, forum, etc.) ?</w:t>
            </w:r>
          </w:p>
          <w:p w14:paraId="0C0B649D" w14:textId="414C2EA9" w:rsidR="00AF148C" w:rsidRP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Le choix de l’orientation, et notamment le choix du parcours en classe de terminale de baccalauréat professionnel, est-il abordé en conseil de classe ? À quel moment ? Comment l’élève est accompagné dans son parcours tout au long de sa scolarité ?</w:t>
            </w:r>
          </w:p>
          <w:p w14:paraId="4BCB0FD9" w14:textId="0194B070" w:rsidR="00B628AD" w:rsidRPr="00B628AD" w:rsidRDefault="00B628AD" w:rsidP="00897161">
            <w:pPr>
              <w:widowControl w:val="0"/>
              <w:tabs>
                <w:tab w:val="left" w:pos="323"/>
              </w:tabs>
              <w:spacing w:before="60"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Diagnostic-bilan de l’élève et suivi du projet</w:t>
            </w:r>
          </w:p>
          <w:p w14:paraId="09C21711" w14:textId="6FE99E8A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Quand, avec quels outils et par qui est dressé le diagnostic-bilan de l’élève (positionnement des compétences disciplinaires, professionnelles, transversales et psychosociales vis-à-vis d</w:t>
            </w:r>
            <w:r>
              <w:rPr>
                <w:rFonts w:ascii="Arial" w:eastAsia="MS Mincho" w:hAnsi="Arial" w:cs="Arial"/>
                <w:sz w:val="18"/>
                <w:szCs w:val="18"/>
              </w:rPr>
              <w:t>e son</w:t>
            </w: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 projet) ? </w:t>
            </w:r>
          </w:p>
          <w:p w14:paraId="4C03D7EF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Comment est favorisé le développement des compétences nécessaires et manquantes pour rendre réalisable le projet de l’élève ? Quelles actions pédagogiques sont mises en œuvre pour accompagner le passage vers le futur statut de l’élève (étudiant ou jeune actif) ? </w:t>
            </w:r>
          </w:p>
          <w:p w14:paraId="11BA6C06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Des groupes de besoins ou de compétences sont-ils créés ?</w:t>
            </w:r>
          </w:p>
          <w:p w14:paraId="06F062D6" w14:textId="77777777" w:rsidR="00B628AD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 xml:space="preserve">Comment est organisé le suivi de l’élève ? Y-a-t-il un référent pour l’élève tout au long de son cursus ou un changement chaque année ? </w:t>
            </w:r>
          </w:p>
          <w:p w14:paraId="5E65C0DD" w14:textId="13D0A50A" w:rsidR="00897161" w:rsidRPr="00897161" w:rsidRDefault="00B628AD" w:rsidP="00897161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628AD">
              <w:rPr>
                <w:rFonts w:ascii="Arial" w:eastAsia="MS Mincho" w:hAnsi="Arial" w:cs="Arial"/>
                <w:sz w:val="18"/>
                <w:szCs w:val="18"/>
              </w:rPr>
              <w:t>Y-a-t-il un tutorat mis en place pour les élèves ? Si oui, avec quels tuteurs (élèves de classe supérieure, enseignants, professionnels…) ?</w:t>
            </w:r>
          </w:p>
          <w:p w14:paraId="1961F7A2" w14:textId="14446792" w:rsidR="00897161" w:rsidRPr="00897161" w:rsidRDefault="00897161" w:rsidP="00897161">
            <w:pPr>
              <w:widowControl w:val="0"/>
              <w:tabs>
                <w:tab w:val="left" w:pos="323"/>
                <w:tab w:val="left" w:pos="8826"/>
              </w:tabs>
              <w:ind w:left="91"/>
              <w:rPr>
                <w:rFonts w:ascii="Arial" w:eastAsia="MS Mincho" w:hAnsi="Arial" w:cs="Arial"/>
                <w:b/>
                <w:i/>
                <w:iCs/>
                <w:color w:val="00B050"/>
                <w:sz w:val="18"/>
                <w:szCs w:val="18"/>
              </w:rPr>
            </w:pPr>
            <w:r w:rsidRPr="00897161">
              <w:rPr>
                <w:rFonts w:ascii="Arial" w:eastAsia="MS Mincho" w:hAnsi="Arial" w:cs="Arial"/>
                <w:b/>
                <w:i/>
                <w:iCs/>
                <w:color w:val="00B050"/>
                <w:sz w:val="18"/>
                <w:szCs w:val="18"/>
              </w:rPr>
              <w:t>Pour un questionnement détaillé sur le parcours personnalisé en classe de terminale Baccalauréat professionnel, voir la fiche 1.20</w:t>
            </w:r>
            <w:r w:rsidR="001918CF">
              <w:rPr>
                <w:rFonts w:ascii="Arial" w:eastAsia="MS Mincho" w:hAnsi="Arial" w:cs="Arial"/>
                <w:b/>
                <w:i/>
                <w:iCs/>
                <w:color w:val="00B050"/>
                <w:sz w:val="18"/>
                <w:szCs w:val="18"/>
              </w:rPr>
              <w:t xml:space="preserve"> </w:t>
            </w:r>
            <w:r w:rsidR="001918CF" w:rsidRPr="001918CF">
              <w:rPr>
                <w:rFonts w:ascii="Arial" w:eastAsia="MS Mincho" w:hAnsi="Arial" w:cs="Arial"/>
                <w:b/>
                <w:i/>
                <w:iCs/>
                <w:color w:val="00B050"/>
                <w:sz w:val="18"/>
                <w:szCs w:val="18"/>
              </w:rPr>
              <w:t>« Le parcours personnalisé en terminale baccalauréat professionnel »</w:t>
            </w:r>
          </w:p>
          <w:p w14:paraId="3684D5E8" w14:textId="77777777" w:rsidR="00AF148C" w:rsidRDefault="00AF148C" w:rsidP="00897161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77777777" w:rsidR="00AF148C" w:rsidRPr="00935DEE" w:rsidRDefault="00AF148C" w:rsidP="00897161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56D56CA" w14:textId="5592DF68" w:rsidR="00AF148C" w:rsidRPr="00935DEE" w:rsidRDefault="00AF148C" w:rsidP="00897161">
            <w:pPr>
              <w:tabs>
                <w:tab w:val="left" w:pos="2595"/>
              </w:tabs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317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13E791D2" w:rsidR="00AF148C" w:rsidRPr="00C423F7" w:rsidRDefault="00AF148C" w:rsidP="00903957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d’outils et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0ECCFC3B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Outils de positionnement et de suivi (relevé de compétences, Folios, etc.)</w:t>
            </w:r>
          </w:p>
          <w:p w14:paraId="68F51974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Enquêtes de satisfaction auprès des élèves / entretiens</w:t>
            </w:r>
          </w:p>
          <w:p w14:paraId="1DDE75EC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Nombre de partenaires extérieurs</w:t>
            </w:r>
          </w:p>
          <w:p w14:paraId="7A5E9F18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Lien entre les préconisations du conseil de classe et le choix d’orientation de l’élève</w:t>
            </w:r>
          </w:p>
          <w:p w14:paraId="1B0A5D0C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Évaluation des changements de parcours à la fin de l’année de terminale</w:t>
            </w:r>
          </w:p>
          <w:p w14:paraId="77A05C9D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Lien entre le parcours choisi par l’élève et sa situation à la rentrée suivante (poursuite d’études ou insertion professionnelle)</w:t>
            </w:r>
          </w:p>
          <w:p w14:paraId="5E0DE945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Évolution des choix de formation post CAP et post Bac</w:t>
            </w:r>
          </w:p>
          <w:p w14:paraId="56BAEE2E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d’insertion professionnelle post CAP et post Bac Pro à N+1</w:t>
            </w:r>
          </w:p>
          <w:p w14:paraId="5C504D0D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 xml:space="preserve">Taux de poursuite d’études post CAP et post Bac </w:t>
            </w:r>
          </w:p>
          <w:p w14:paraId="0FA8CC9C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réussite des CAP au Bac Pro et des bacheliers professionnels au BTS</w:t>
            </w:r>
          </w:p>
          <w:p w14:paraId="59BE2AD4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d’élèves en CAP 1, 2 et 3 ans</w:t>
            </w:r>
          </w:p>
          <w:p w14:paraId="6F7DDCA8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d’élèves de terminale bac pro qui bénéficient d’actions liées au parcours de consolidation en BTS (cible : 100 %)</w:t>
            </w:r>
          </w:p>
          <w:p w14:paraId="4A870A79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d’étudiants issus de la voie professionnelle inscrits en parcours de consolidation en BTS</w:t>
            </w:r>
          </w:p>
          <w:p w14:paraId="39A99E19" w14:textId="77777777" w:rsidR="00903957" w:rsidRPr="00903957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décrochage en BTS</w:t>
            </w:r>
          </w:p>
          <w:p w14:paraId="496DE2AF" w14:textId="3B22EC44" w:rsidR="00AF148C" w:rsidRPr="00401CCB" w:rsidRDefault="00903957" w:rsidP="00897161">
            <w:pPr>
              <w:widowControl w:val="0"/>
              <w:tabs>
                <w:tab w:val="left" w:pos="323"/>
              </w:tabs>
              <w:spacing w:after="2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passage en 2e année de BTS</w:t>
            </w:r>
          </w:p>
        </w:tc>
      </w:tr>
    </w:tbl>
    <w:p w14:paraId="3DE7EA64" w14:textId="77777777" w:rsidR="00DB56D0" w:rsidRDefault="00DB56D0" w:rsidP="00DB56D0"/>
    <w:tbl>
      <w:tblPr>
        <w:tblStyle w:val="Grilledutableau2"/>
        <w:tblW w:w="16017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005"/>
        <w:gridCol w:w="284"/>
        <w:gridCol w:w="8901"/>
        <w:gridCol w:w="284"/>
        <w:gridCol w:w="2975"/>
        <w:gridCol w:w="568"/>
      </w:tblGrid>
      <w:tr w:rsidR="00300716" w:rsidRPr="00935DEE" w14:paraId="5D6B2049" w14:textId="77777777" w:rsidTr="0064752E">
        <w:trPr>
          <w:gridAfter w:val="1"/>
          <w:wAfter w:w="567" w:type="dxa"/>
          <w:trHeight w:hRule="exact" w:val="1361"/>
        </w:trPr>
        <w:tc>
          <w:tcPr>
            <w:tcW w:w="12191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43A83FB7" w14:textId="2D5A0D1D" w:rsidR="00903957" w:rsidRPr="006D1CF6" w:rsidRDefault="00903957" w:rsidP="00903957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lastRenderedPageBreak/>
              <w:t>1.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18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Pr="0057705D">
              <w:rPr>
                <w:rFonts w:ascii="Arial" w:hAnsi="Arial" w:cs="Arial"/>
                <w:sz w:val="30"/>
                <w:szCs w:val="30"/>
                <w:lang w:val="fr-FR"/>
              </w:rPr>
              <w:t>Accompagner la construction du projet d’orientation : insertion professionnelle ou poursuite d’études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Pr="00903957">
              <w:rPr>
                <w:rFonts w:ascii="Arial" w:hAnsi="Arial" w:cs="Arial"/>
                <w:sz w:val="30"/>
                <w:szCs w:val="30"/>
                <w:lang w:val="fr-FR"/>
              </w:rPr>
              <w:t>– CAP et Bac Pro</w:t>
            </w:r>
            <w:r w:rsidRPr="0057705D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/2)</w:t>
            </w:r>
          </w:p>
          <w:p w14:paraId="5279AB39" w14:textId="28A137DB" w:rsidR="00300716" w:rsidRPr="00300716" w:rsidRDefault="00903957" w:rsidP="00903957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4" w:history="1">
              <w:r w:rsidRPr="00862374">
                <w:rPr>
                  <w:rStyle w:val="Lienhypertexte"/>
                  <w:rFonts w:asciiTheme="majorHAnsi" w:hAnsiTheme="majorHAnsi" w:cstheme="majorHAnsi"/>
                  <w:sz w:val="14"/>
                  <w:szCs w:val="16"/>
                </w:rPr>
                <w:t>BO n°12 du 21 mars 2019</w:t>
              </w:r>
            </w:hyperlink>
            <w:r w:rsidRPr="00862374">
              <w:rPr>
                <w:rFonts w:asciiTheme="majorHAnsi" w:hAnsiTheme="majorHAnsi"/>
                <w:i/>
                <w:sz w:val="14"/>
                <w:szCs w:val="16"/>
              </w:rPr>
              <w:t xml:space="preserve"> </w:t>
            </w:r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(Note de service du 18 mars 2019 Horaires CAP et Baccalauréat professionnel). </w:t>
            </w:r>
            <w:hyperlink r:id="rId15" w:history="1">
              <w:r>
                <w:rPr>
                  <w:rStyle w:val="Lienhypertexte"/>
                  <w:rFonts w:asciiTheme="majorHAnsi" w:hAnsiTheme="majorHAnsi" w:cstheme="majorHAnsi"/>
                  <w:bCs/>
                  <w:sz w:val="14"/>
                  <w:szCs w:val="16"/>
                </w:rPr>
                <w:t>Arrêté du 21-11-2018 modifié</w:t>
              </w:r>
            </w:hyperlink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 relatif aux enseignements dispensés dans les formations sous statut scolaire préparant au baccalauréat professionnel. </w:t>
            </w:r>
            <w:hyperlink r:id="rId16" w:history="1">
              <w:r>
                <w:rPr>
                  <w:rStyle w:val="Lienhypertexte"/>
                  <w:rFonts w:asciiTheme="majorHAnsi" w:hAnsiTheme="majorHAnsi" w:cstheme="majorHAnsi"/>
                  <w:bCs/>
                  <w:sz w:val="14"/>
                  <w:szCs w:val="16"/>
                </w:rPr>
                <w:t>Arrêté du 21-11-2018 modifié</w:t>
              </w:r>
            </w:hyperlink>
            <w:r w:rsidRPr="00862374">
              <w:rPr>
                <w:rFonts w:asciiTheme="majorHAnsi" w:hAnsiTheme="majorHAnsi" w:cstheme="majorHAnsi"/>
                <w:bCs/>
                <w:sz w:val="14"/>
                <w:szCs w:val="16"/>
              </w:rPr>
              <w:t xml:space="preserve"> </w:t>
            </w:r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relatif à l’organisation et aux enseignements dispensés dans les formations sous statut scolaire préparant au CAP. </w:t>
            </w:r>
            <w:hyperlink r:id="rId17" w:history="1">
              <w:r w:rsidRPr="00862374">
                <w:rPr>
                  <w:rStyle w:val="Lienhypertexte"/>
                  <w:rFonts w:asciiTheme="majorHAnsi" w:hAnsiTheme="majorHAnsi" w:cstheme="majorHAnsi"/>
                  <w:sz w:val="14"/>
                  <w:szCs w:val="16"/>
                </w:rPr>
                <w:t>Instruction MENE2021598J</w:t>
              </w:r>
            </w:hyperlink>
            <w:r w:rsidRPr="00862374">
              <w:rPr>
                <w:rFonts w:asciiTheme="majorHAnsi" w:hAnsiTheme="majorHAnsi" w:cstheme="majorHAnsi"/>
                <w:sz w:val="14"/>
                <w:szCs w:val="16"/>
              </w:rPr>
              <w:t xml:space="preserve"> (cordées de la réussite) 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Note de service </w:t>
            </w:r>
            <w:hyperlink r:id="rId18" w:history="1">
              <w:r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20AA93A8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67BA" w14:textId="77777777" w:rsidR="00300716" w:rsidRPr="00935DEE" w:rsidRDefault="00300716" w:rsidP="00C423F7">
            <w:pPr>
              <w:ind w:left="36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673C0522" wp14:editId="049DE07E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716" w:rsidRPr="00935DEE" w14:paraId="048F3E6A" w14:textId="77777777" w:rsidTr="0064752E">
        <w:trPr>
          <w:trHeight w:val="57"/>
        </w:trPr>
        <w:tc>
          <w:tcPr>
            <w:tcW w:w="3005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71C288ED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E854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901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6DCBEA7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C1DE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F3C3A24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935DEE" w14:paraId="1CA2790C" w14:textId="77777777" w:rsidTr="0064752E">
        <w:trPr>
          <w:trHeight w:hRule="exact" w:val="573"/>
        </w:trPr>
        <w:tc>
          <w:tcPr>
            <w:tcW w:w="300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65A18FE" w14:textId="77777777" w:rsidR="00300716" w:rsidRPr="00935DEE" w:rsidRDefault="00300716" w:rsidP="00A952ED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97D6964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901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B41061B" w14:textId="77777777" w:rsidR="00300716" w:rsidRPr="00935DEE" w:rsidRDefault="00300716" w:rsidP="00A952ED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4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38941F6A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2585E4AD" w14:textId="77777777" w:rsidR="00300716" w:rsidRPr="00935DEE" w:rsidRDefault="00300716" w:rsidP="00A952ED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903957" w:rsidRPr="00935DEE" w14:paraId="2D59C089" w14:textId="77777777" w:rsidTr="0064752E">
        <w:trPr>
          <w:trHeight w:hRule="exact" w:val="7767"/>
        </w:trPr>
        <w:tc>
          <w:tcPr>
            <w:tcW w:w="300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00A7DAE" w14:textId="77777777" w:rsidR="00903957" w:rsidRPr="00935DEE" w:rsidRDefault="00903957" w:rsidP="00897161">
            <w:pPr>
              <w:spacing w:before="60" w:after="4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268C143E" w14:textId="77777777" w:rsidR="00903957" w:rsidRPr="00903957" w:rsidRDefault="00903957" w:rsidP="00903957">
            <w:pPr>
              <w:widowControl w:val="0"/>
              <w:spacing w:after="60"/>
              <w:ind w:left="3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Chaque élève bénéficie d’un temps d’accompagnement renforcé qui répond à ses besoins, à ses aspirations et à ses projets. L’aide à l’orientation est un volet des dispositifs d’accompagnement en classes de CAP et de baccalauréat professionnel.</w:t>
            </w:r>
          </w:p>
          <w:p w14:paraId="66F16510" w14:textId="77777777" w:rsidR="00903957" w:rsidRPr="00903957" w:rsidRDefault="00903957" w:rsidP="00903957">
            <w:pPr>
              <w:widowControl w:val="0"/>
              <w:spacing w:after="60"/>
              <w:ind w:left="3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L’objectif est d’accompagner les élèves dans la construction de leur parcours visant, à terme, l’insertion professionnelle, celle-ci pouvant passer par une poursuite d’études.</w:t>
            </w:r>
          </w:p>
          <w:p w14:paraId="55BF0F25" w14:textId="77777777" w:rsidR="00903957" w:rsidRPr="00903957" w:rsidRDefault="00903957" w:rsidP="00903957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60"/>
              <w:ind w:left="321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Cette préparation s’inscrit-il dans un axe / des axes du projet d’établissement ?</w:t>
            </w:r>
          </w:p>
          <w:p w14:paraId="1DB4F3B5" w14:textId="77777777" w:rsidR="00903957" w:rsidRPr="00903957" w:rsidRDefault="00903957" w:rsidP="00903957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60"/>
              <w:ind w:left="321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Le pilotage des actions est-il mis en place ?</w:t>
            </w:r>
          </w:p>
          <w:p w14:paraId="41F6247F" w14:textId="77777777" w:rsidR="00903957" w:rsidRPr="00903957" w:rsidRDefault="00903957" w:rsidP="00903957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60"/>
              <w:ind w:left="321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instances, comme par exemple le conseil pédagogique, définissent-elles des objectifs et des propositions de mise en œuvre ?</w:t>
            </w:r>
          </w:p>
          <w:p w14:paraId="1AE2E964" w14:textId="77777777" w:rsidR="00903957" w:rsidRPr="00903957" w:rsidRDefault="00903957" w:rsidP="00903957">
            <w:pPr>
              <w:widowControl w:val="0"/>
              <w:numPr>
                <w:ilvl w:val="0"/>
                <w:numId w:val="17"/>
              </w:numPr>
              <w:tabs>
                <w:tab w:val="left" w:pos="431"/>
                <w:tab w:val="left" w:pos="3011"/>
              </w:tabs>
              <w:autoSpaceDE w:val="0"/>
              <w:autoSpaceDN w:val="0"/>
              <w:spacing w:after="60"/>
              <w:ind w:left="321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 quelle façon est organisée la communication autour de la question de l’orientation ?</w:t>
            </w:r>
          </w:p>
          <w:p w14:paraId="0E205F39" w14:textId="77777777" w:rsidR="00903957" w:rsidRPr="00903957" w:rsidRDefault="00903957" w:rsidP="00903957">
            <w:pPr>
              <w:widowControl w:val="0"/>
              <w:numPr>
                <w:ilvl w:val="0"/>
                <w:numId w:val="17"/>
              </w:numPr>
              <w:tabs>
                <w:tab w:val="left" w:pos="431"/>
              </w:tabs>
              <w:autoSpaceDE w:val="0"/>
              <w:autoSpaceDN w:val="0"/>
              <w:spacing w:after="60"/>
              <w:ind w:left="321" w:hanging="2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39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Un échéancier, des indicateurs cibles, des bilans d’étapes sont-ils prévus ?</w:t>
            </w:r>
          </w:p>
          <w:p w14:paraId="0AF1C289" w14:textId="24C00D67" w:rsidR="00903957" w:rsidRPr="00903957" w:rsidRDefault="00903957" w:rsidP="00903957">
            <w:pPr>
              <w:widowControl w:val="0"/>
              <w:tabs>
                <w:tab w:val="left" w:pos="431"/>
              </w:tabs>
              <w:autoSpaceDE w:val="0"/>
              <w:autoSpaceDN w:val="0"/>
              <w:spacing w:before="120"/>
              <w:ind w:right="142"/>
              <w:rPr>
                <w:rFonts w:ascii="Arial" w:eastAsia="Calibri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6D59EBC6" w14:textId="77777777" w:rsidR="00903957" w:rsidRPr="00935DEE" w:rsidRDefault="00903957" w:rsidP="0090395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B70B5C" w14:textId="77777777" w:rsidR="00903957" w:rsidRPr="00935DEE" w:rsidRDefault="00903957" w:rsidP="00903957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 w:rsidRPr="00935DEE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623B88C9" w14:textId="77777777" w:rsidR="00903957" w:rsidRPr="00935DEE" w:rsidRDefault="00903957" w:rsidP="00903957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901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20FB61FC" w14:textId="0942DF21" w:rsidR="00903957" w:rsidRPr="00935DEE" w:rsidRDefault="00903957" w:rsidP="004B293C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</w:t>
            </w:r>
            <w:r w:rsidR="004B293C">
              <w:rPr>
                <w:rFonts w:ascii="Arial" w:hAnsi="Arial" w:cs="Arial"/>
                <w:b/>
                <w:color w:val="2AAC66"/>
              </w:rPr>
              <w:t>c</w:t>
            </w:r>
            <w:r w:rsidRPr="00935DEE">
              <w:rPr>
                <w:rFonts w:ascii="Arial" w:hAnsi="Arial" w:cs="Arial"/>
                <w:b/>
                <w:color w:val="2AAC66"/>
              </w:rPr>
              <w:t>teurs – Actions – Moyens – Temps</w:t>
            </w:r>
          </w:p>
          <w:p w14:paraId="392F83B1" w14:textId="77777777" w:rsidR="004B293C" w:rsidRPr="004B293C" w:rsidRDefault="004B293C" w:rsidP="003C7381">
            <w:pPr>
              <w:widowControl w:val="0"/>
              <w:tabs>
                <w:tab w:val="left" w:pos="323"/>
              </w:tabs>
              <w:spacing w:after="60"/>
              <w:ind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4B293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Insertion professionnelle</w:t>
            </w:r>
          </w:p>
          <w:p w14:paraId="14E64E55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>Quelles démarches d’accompagnement pour un passage au statut de jeune actif sont envisagées ?</w:t>
            </w:r>
          </w:p>
          <w:p w14:paraId="1CB9019B" w14:textId="7CC15D3A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Comment l</w:t>
            </w:r>
            <w:r w:rsidRPr="003C7381">
              <w:rPr>
                <w:rFonts w:ascii="Arial" w:eastAsia="MS Mincho" w:hAnsi="Arial" w:cs="Arial"/>
                <w:sz w:val="18"/>
                <w:szCs w:val="18"/>
              </w:rPr>
              <w:t xml:space="preserve">es techniques de recherche d’emploi sont-elles présentées aux élèves ? </w:t>
            </w:r>
          </w:p>
          <w:p w14:paraId="786543DF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 xml:space="preserve">Comment l’élève prend connaissance de son environnement économique et professionnel ainsi que du marché de l’emploi ? </w:t>
            </w:r>
          </w:p>
          <w:p w14:paraId="711F242C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>Les différents thèmes concernant l’entrée dans la vie active sont-ils abordés avec les élèves (droit du travail, assurance maladie, …) ?</w:t>
            </w:r>
          </w:p>
          <w:p w14:paraId="3704BAD9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>De quelle façon les entreprises ou professionnels du secteur géographique et/ou du secteur professionnel sont-ils associés ?</w:t>
            </w:r>
          </w:p>
          <w:p w14:paraId="75D5B6C5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>Comment le partenariat avec France Travail et les missions locales est-il mis en œuvre au sein de l’établissement (dispositif Avenir pro) ?</w:t>
            </w:r>
          </w:p>
          <w:p w14:paraId="316B3154" w14:textId="77777777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>Comment les autres acteurs institutionnels de l’insertion sont-ils associés (CCI, CMA, branches professionnelles, etc.) ?</w:t>
            </w:r>
          </w:p>
          <w:p w14:paraId="2FBD1A4F" w14:textId="728347ED" w:rsidR="003C7381" w:rsidRDefault="003C7381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3C7381">
              <w:rPr>
                <w:rFonts w:ascii="Arial" w:eastAsia="MS Mincho" w:hAnsi="Arial" w:cs="Arial"/>
                <w:sz w:val="18"/>
                <w:szCs w:val="18"/>
              </w:rPr>
              <w:t xml:space="preserve">Un mentorat par les anciens élèves de l’établissement déjà inséré professionnellement est-il envisagé ? Si oui, quels dispositifs de mentorat sont proposés ? Comment les anciens élèves de l’établissement sont-ils mobilisés dans le cadre des heures dédiées à l’orientation ou en complément (mentorat) ? </w:t>
            </w:r>
          </w:p>
          <w:p w14:paraId="6436224A" w14:textId="77777777" w:rsidR="0064752E" w:rsidRPr="0064752E" w:rsidRDefault="0064752E" w:rsidP="0064752E">
            <w:pPr>
              <w:widowControl w:val="0"/>
              <w:tabs>
                <w:tab w:val="left" w:pos="323"/>
              </w:tabs>
              <w:spacing w:before="80" w:after="60"/>
              <w:ind w:right="42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Poursuite d’études</w:t>
            </w:r>
          </w:p>
          <w:p w14:paraId="62765ECA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Les différentes possibilités de poursuite d’études sont-elles présentées aux élèves de CAP ? Quel accompagnement leur est proposé pour faciliter les liaisons ?</w:t>
            </w:r>
          </w:p>
          <w:p w14:paraId="3208D508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Comment les élèves sont-ils informés au sujet du statut d’étudiant (droits spécifiques, aides, démarches…) ?</w:t>
            </w:r>
          </w:p>
          <w:p w14:paraId="66C744BD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 xml:space="preserve">Pour les élèves qui envisagent des études supérieures, quel accompagnement est proposé pour le passage au statut d’étudiant ? </w:t>
            </w:r>
          </w:p>
          <w:p w14:paraId="0E0AB0B1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 xml:space="preserve">Comment est organisé l’accompagnement de la procédure </w:t>
            </w:r>
            <w:proofErr w:type="spellStart"/>
            <w:r w:rsidRPr="0064752E">
              <w:rPr>
                <w:rFonts w:ascii="Arial" w:eastAsia="MS Mincho" w:hAnsi="Arial" w:cs="Arial"/>
                <w:sz w:val="18"/>
                <w:szCs w:val="18"/>
              </w:rPr>
              <w:t>Parcoursup</w:t>
            </w:r>
            <w:proofErr w:type="spellEnd"/>
            <w:r w:rsidRPr="0064752E">
              <w:rPr>
                <w:rFonts w:ascii="Arial" w:eastAsia="MS Mincho" w:hAnsi="Arial" w:cs="Arial"/>
                <w:sz w:val="18"/>
                <w:szCs w:val="18"/>
              </w:rPr>
              <w:t xml:space="preserve"> ?</w:t>
            </w:r>
          </w:p>
          <w:p w14:paraId="09F29A5F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 xml:space="preserve">Quel accompagnement dans les procédures d’affectation et d’admission est proposé ? </w:t>
            </w:r>
          </w:p>
          <w:p w14:paraId="01A05DD0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Comment l’avis du conseil de classe de terminale de baccalauréat professionnel pour le BTS est-t-il travaillé en équipe pédagogique et avec les élèves ?</w:t>
            </w:r>
          </w:p>
          <w:p w14:paraId="4BA80E85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Les cordées de la réussite sont-elles mobilisées et de quelle façon ?</w:t>
            </w:r>
          </w:p>
          <w:p w14:paraId="2B7AB675" w14:textId="77777777" w:rsid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Le parcours de consolidation en BTS est-il anticipé auprès des élèves de terminale bac pro ? De quelle façon ?</w:t>
            </w:r>
          </w:p>
          <w:p w14:paraId="21E85D69" w14:textId="73D0C74C" w:rsidR="0064752E" w:rsidRP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4752E">
              <w:rPr>
                <w:rFonts w:ascii="Arial" w:eastAsia="MS Mincho" w:hAnsi="Arial" w:cs="Arial"/>
                <w:sz w:val="18"/>
                <w:szCs w:val="18"/>
              </w:rPr>
              <w:t>Un mentorat par les anciens élèves de l’établissement déjà en études est-il envisagé ?  Si oui, quels dispositifs de mentorat sont proposés ? Comment les anciens élèves de l’établissement sont-ils mobilisés dans le cadre des heures dédiées à l’orientation ou en complément (mentorat) ?</w:t>
            </w:r>
          </w:p>
          <w:p w14:paraId="5AA55EF1" w14:textId="77777777" w:rsidR="0064752E" w:rsidRPr="0064752E" w:rsidRDefault="0064752E" w:rsidP="0064752E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42" w:hanging="228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48244B6" w14:textId="77777777" w:rsidR="0064752E" w:rsidRPr="003C7381" w:rsidRDefault="0064752E" w:rsidP="0064752E">
            <w:pPr>
              <w:widowControl w:val="0"/>
              <w:tabs>
                <w:tab w:val="left" w:pos="323"/>
              </w:tabs>
              <w:ind w:left="90" w:right="4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DE37BF8" w14:textId="77777777" w:rsidR="00903957" w:rsidRPr="00C423F7" w:rsidRDefault="00903957" w:rsidP="00903957">
            <w:pPr>
              <w:widowControl w:val="0"/>
              <w:tabs>
                <w:tab w:val="left" w:pos="323"/>
              </w:tabs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1155A95" w14:textId="77777777" w:rsidR="00903957" w:rsidRPr="00935DEE" w:rsidRDefault="00903957" w:rsidP="00903957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B40E9AB" w14:textId="77777777" w:rsidR="00903957" w:rsidRPr="00935DEE" w:rsidRDefault="00903957" w:rsidP="00903957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4513E0E" w14:textId="77777777" w:rsidR="00903957" w:rsidRPr="00935DEE" w:rsidRDefault="00903957" w:rsidP="00903957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BC67F85" w14:textId="77777777" w:rsidR="00903957" w:rsidRPr="00935DEE" w:rsidRDefault="00903957" w:rsidP="00903957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54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4CA2CACD" w14:textId="77777777" w:rsidR="00903957" w:rsidRPr="00C423F7" w:rsidRDefault="00903957" w:rsidP="00903957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>
              <w:rPr>
                <w:rFonts w:ascii="Arial" w:hAnsi="Arial" w:cs="Arial"/>
                <w:b/>
                <w:color w:val="EE7444"/>
              </w:rPr>
              <w:t xml:space="preserve"> d’outils et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1C4AEC4C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Outils de positionnement et de suivi (relevé de compétences, Folios, etc.)</w:t>
            </w:r>
          </w:p>
          <w:p w14:paraId="0157E094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Enquêtes de satisfaction auprès des élèves / entretiens</w:t>
            </w:r>
          </w:p>
          <w:p w14:paraId="234F2D63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Nombre de partenaires extérieurs</w:t>
            </w:r>
          </w:p>
          <w:p w14:paraId="2F8CFB78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Lien entre les préconisations du conseil de classe et le choix d’orientation de l’élève</w:t>
            </w:r>
          </w:p>
          <w:p w14:paraId="4E97FB07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Évaluation des changements de parcours à la fin de l’année de terminale</w:t>
            </w:r>
          </w:p>
          <w:p w14:paraId="3786283A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Lien entre le parcours choisi par l’élève et sa situation à la rentrée suivante (poursuite d’études ou insertion professionnelle)</w:t>
            </w:r>
          </w:p>
          <w:p w14:paraId="30C211C9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Évolution des choix de formation post CAP et post Bac</w:t>
            </w:r>
          </w:p>
          <w:p w14:paraId="20312842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d’insertion professionnelle post CAP et post Bac Pro à N+1</w:t>
            </w:r>
          </w:p>
          <w:p w14:paraId="18E23675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 xml:space="preserve">Taux de poursuite d’études post CAP et post Bac </w:t>
            </w:r>
          </w:p>
          <w:p w14:paraId="394FEF1C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réussite des CAP au Bac Pro et des bacheliers professionnels au BTS</w:t>
            </w:r>
          </w:p>
          <w:p w14:paraId="4A94DF63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d’élèves en CAP 1, 2 et 3 ans</w:t>
            </w:r>
          </w:p>
          <w:p w14:paraId="4C4AA71D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d’élèves de terminale bac pro qui bénéficient d’actions liées au parcours de consolidation en BTS (cible : 100 %)</w:t>
            </w:r>
          </w:p>
          <w:p w14:paraId="66F9EEAE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d’étudiants issus de la voie professionnelle inscrits en parcours de consolidation en BTS</w:t>
            </w:r>
          </w:p>
          <w:p w14:paraId="1D467FAD" w14:textId="77777777" w:rsidR="00903957" w:rsidRPr="00903957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décrochage en BTS</w:t>
            </w:r>
          </w:p>
          <w:p w14:paraId="25CC655F" w14:textId="349CC9FE" w:rsidR="00903957" w:rsidRPr="00935DEE" w:rsidRDefault="00903957" w:rsidP="004B293C">
            <w:pPr>
              <w:widowControl w:val="0"/>
              <w:tabs>
                <w:tab w:val="left" w:pos="323"/>
              </w:tabs>
              <w:spacing w:after="40"/>
              <w:rPr>
                <w:rFonts w:ascii="Arial" w:eastAsia="MS Mincho" w:hAnsi="Arial" w:cs="Arial"/>
                <w:sz w:val="18"/>
                <w:szCs w:val="18"/>
              </w:rPr>
            </w:pPr>
            <w:r w:rsidRPr="00903957">
              <w:rPr>
                <w:rFonts w:ascii="Arial" w:eastAsia="MS Mincho" w:hAnsi="Arial" w:cs="Arial"/>
                <w:sz w:val="18"/>
                <w:szCs w:val="18"/>
              </w:rPr>
              <w:t>Taux de passage en 2e année de BTS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A07335">
          <w:footerReference w:type="default" r:id="rId19"/>
          <w:pgSz w:w="16838" w:h="11906" w:orient="landscape"/>
          <w:pgMar w:top="284" w:right="1387" w:bottom="1" w:left="1134" w:header="142" w:footer="343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7D10F970">
              <wp:simplePos x="0" y="0"/>
              <wp:positionH relativeFrom="column">
                <wp:posOffset>1146810</wp:posOffset>
              </wp:positionH>
              <wp:positionV relativeFrom="paragraph">
                <wp:posOffset>-76200</wp:posOffset>
              </wp:positionV>
              <wp:extent cx="2231136" cy="81915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412AAA47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57705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Bureau Dgesco C1-3 – </w:t>
                          </w:r>
                          <w:r w:rsidR="0057705D" w:rsidRPr="0057705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Bureau de l'orientation et de la lutte contre le décrochage scolaire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. 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3pt;margin-top:-6pt;width:175.7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" fillcolor="white [3201]" stroked="f" strokeweight=".5pt">
              <v:textbox>
                <w:txbxContent>
                  <w:p w14:paraId="2F782134" w14:textId="412AAA47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57705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Bureau Dgesco C1-3 – </w:t>
                    </w:r>
                    <w:r w:rsidR="0057705D" w:rsidRPr="0057705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Bureau de l'orientation et de la lutte contre le décrochage scolaire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. 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6EA1C281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CC3322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57705D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6EA1C281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CC3322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57705D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F813C1"/>
    <w:multiLevelType w:val="hybridMultilevel"/>
    <w:tmpl w:val="F8B4C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A481B"/>
    <w:multiLevelType w:val="hybridMultilevel"/>
    <w:tmpl w:val="10F029FE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5971080F"/>
    <w:multiLevelType w:val="hybridMultilevel"/>
    <w:tmpl w:val="AB88EB10"/>
    <w:lvl w:ilvl="0" w:tplc="278CA8C4">
      <w:numFmt w:val="bullet"/>
      <w:lvlText w:val="-"/>
      <w:lvlJc w:val="left"/>
      <w:pPr>
        <w:ind w:left="115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9"/>
  </w:num>
  <w:num w:numId="2" w16cid:durableId="1496527722">
    <w:abstractNumId w:val="0"/>
  </w:num>
  <w:num w:numId="3" w16cid:durableId="1942570898">
    <w:abstractNumId w:val="7"/>
  </w:num>
  <w:num w:numId="4" w16cid:durableId="8222907">
    <w:abstractNumId w:val="15"/>
  </w:num>
  <w:num w:numId="5" w16cid:durableId="2008701794">
    <w:abstractNumId w:val="8"/>
  </w:num>
  <w:num w:numId="6" w16cid:durableId="514928024">
    <w:abstractNumId w:val="5"/>
  </w:num>
  <w:num w:numId="7" w16cid:durableId="369577301">
    <w:abstractNumId w:val="16"/>
  </w:num>
  <w:num w:numId="8" w16cid:durableId="1352150428">
    <w:abstractNumId w:val="14"/>
  </w:num>
  <w:num w:numId="9" w16cid:durableId="610284317">
    <w:abstractNumId w:val="4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3"/>
  </w:num>
  <w:num w:numId="13" w16cid:durableId="1464075894">
    <w:abstractNumId w:val="3"/>
  </w:num>
  <w:num w:numId="14" w16cid:durableId="2134472529">
    <w:abstractNumId w:val="6"/>
  </w:num>
  <w:num w:numId="15" w16cid:durableId="2110660618">
    <w:abstractNumId w:val="10"/>
  </w:num>
  <w:num w:numId="16" w16cid:durableId="977804691">
    <w:abstractNumId w:val="12"/>
  </w:num>
  <w:num w:numId="17" w16cid:durableId="1806896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18C2"/>
    <w:rsid w:val="000850E8"/>
    <w:rsid w:val="000A1EDB"/>
    <w:rsid w:val="000A5A91"/>
    <w:rsid w:val="000A6FED"/>
    <w:rsid w:val="000C032B"/>
    <w:rsid w:val="000D1AEE"/>
    <w:rsid w:val="000F4D07"/>
    <w:rsid w:val="00125381"/>
    <w:rsid w:val="0012632A"/>
    <w:rsid w:val="00127EA9"/>
    <w:rsid w:val="0013428E"/>
    <w:rsid w:val="001407FA"/>
    <w:rsid w:val="00142F5B"/>
    <w:rsid w:val="00167567"/>
    <w:rsid w:val="001777F0"/>
    <w:rsid w:val="001918CF"/>
    <w:rsid w:val="001A4A6A"/>
    <w:rsid w:val="001B37E2"/>
    <w:rsid w:val="001E1709"/>
    <w:rsid w:val="00224C3B"/>
    <w:rsid w:val="00246FD9"/>
    <w:rsid w:val="002515C9"/>
    <w:rsid w:val="002838D7"/>
    <w:rsid w:val="00286C64"/>
    <w:rsid w:val="00287D65"/>
    <w:rsid w:val="002A5DE8"/>
    <w:rsid w:val="002B1FB6"/>
    <w:rsid w:val="00300716"/>
    <w:rsid w:val="00300E11"/>
    <w:rsid w:val="003426AD"/>
    <w:rsid w:val="0038331F"/>
    <w:rsid w:val="003B2904"/>
    <w:rsid w:val="003C7381"/>
    <w:rsid w:val="003F19AB"/>
    <w:rsid w:val="00401CCB"/>
    <w:rsid w:val="00406D08"/>
    <w:rsid w:val="00436D64"/>
    <w:rsid w:val="00464261"/>
    <w:rsid w:val="00484223"/>
    <w:rsid w:val="004B293C"/>
    <w:rsid w:val="004B62D6"/>
    <w:rsid w:val="004B73D9"/>
    <w:rsid w:val="004C2671"/>
    <w:rsid w:val="004C5166"/>
    <w:rsid w:val="004D6944"/>
    <w:rsid w:val="00525365"/>
    <w:rsid w:val="00537B51"/>
    <w:rsid w:val="0055112B"/>
    <w:rsid w:val="0057705D"/>
    <w:rsid w:val="005F677E"/>
    <w:rsid w:val="00640C67"/>
    <w:rsid w:val="0064752E"/>
    <w:rsid w:val="00652C30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B481E"/>
    <w:rsid w:val="007B5ED0"/>
    <w:rsid w:val="00816F70"/>
    <w:rsid w:val="00817537"/>
    <w:rsid w:val="00830716"/>
    <w:rsid w:val="0083550F"/>
    <w:rsid w:val="00863C62"/>
    <w:rsid w:val="008702A8"/>
    <w:rsid w:val="00871D88"/>
    <w:rsid w:val="0087536D"/>
    <w:rsid w:val="00897161"/>
    <w:rsid w:val="008B4307"/>
    <w:rsid w:val="008C62CE"/>
    <w:rsid w:val="008C6CEA"/>
    <w:rsid w:val="008D22C0"/>
    <w:rsid w:val="008F3D0F"/>
    <w:rsid w:val="008F4D8F"/>
    <w:rsid w:val="00902070"/>
    <w:rsid w:val="00903957"/>
    <w:rsid w:val="00905628"/>
    <w:rsid w:val="00924315"/>
    <w:rsid w:val="009353BF"/>
    <w:rsid w:val="00935DEE"/>
    <w:rsid w:val="00970F64"/>
    <w:rsid w:val="009E77A4"/>
    <w:rsid w:val="009F1970"/>
    <w:rsid w:val="00A07335"/>
    <w:rsid w:val="00A229F4"/>
    <w:rsid w:val="00A9517C"/>
    <w:rsid w:val="00A97672"/>
    <w:rsid w:val="00AA0CB0"/>
    <w:rsid w:val="00AC18EB"/>
    <w:rsid w:val="00AC414F"/>
    <w:rsid w:val="00AF148C"/>
    <w:rsid w:val="00B04563"/>
    <w:rsid w:val="00B0469A"/>
    <w:rsid w:val="00B24E14"/>
    <w:rsid w:val="00B37D7D"/>
    <w:rsid w:val="00B44C13"/>
    <w:rsid w:val="00B4659B"/>
    <w:rsid w:val="00B471F2"/>
    <w:rsid w:val="00B628AD"/>
    <w:rsid w:val="00B65C50"/>
    <w:rsid w:val="00B74B1B"/>
    <w:rsid w:val="00B850CF"/>
    <w:rsid w:val="00B87B70"/>
    <w:rsid w:val="00BC2A6A"/>
    <w:rsid w:val="00BD0C56"/>
    <w:rsid w:val="00BE65D0"/>
    <w:rsid w:val="00BF1B79"/>
    <w:rsid w:val="00C423F7"/>
    <w:rsid w:val="00C73334"/>
    <w:rsid w:val="00C9176D"/>
    <w:rsid w:val="00CC3322"/>
    <w:rsid w:val="00CC73DE"/>
    <w:rsid w:val="00CC79D9"/>
    <w:rsid w:val="00CF60FD"/>
    <w:rsid w:val="00D00107"/>
    <w:rsid w:val="00D02345"/>
    <w:rsid w:val="00D04DB2"/>
    <w:rsid w:val="00D403B1"/>
    <w:rsid w:val="00D4569F"/>
    <w:rsid w:val="00D468E4"/>
    <w:rsid w:val="00D7761A"/>
    <w:rsid w:val="00DB56D0"/>
    <w:rsid w:val="00DB6935"/>
    <w:rsid w:val="00DC32FF"/>
    <w:rsid w:val="00DE698F"/>
    <w:rsid w:val="00E033AF"/>
    <w:rsid w:val="00E368D5"/>
    <w:rsid w:val="00E67071"/>
    <w:rsid w:val="00E92E4C"/>
    <w:rsid w:val="00EA6E9F"/>
    <w:rsid w:val="00ED6A48"/>
    <w:rsid w:val="00F025EA"/>
    <w:rsid w:val="00F079D0"/>
    <w:rsid w:val="00F47898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9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4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19/Hebdo12/MENE1905963N.htm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education.gouv.fr/bo/2025/Hebdo48/MENE2535318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bo/2025/Hebdo48/MENE2535318N" TargetMode="External"/><Relationship Id="rId17" Type="http://schemas.openxmlformats.org/officeDocument/2006/relationships/hyperlink" Target="https://www.education.gouv.fr/bo/20/Hebdo32/MENE2021598J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affichTexte.do?cidTexte=JORFTEXT000037833254&amp;categorieLien=i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uv.fr/bo/20/Hebdo32/MENE2021598J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france.gouv.fr/affichTexte.do?cidTexte=JORFTEXT000037833273&amp;categorieLien=id" TargetMode="External"/><Relationship Id="rId10" Type="http://schemas.openxmlformats.org/officeDocument/2006/relationships/hyperlink" Target="https://www.legifrance.gouv.fr/affichTexte.do?cidTexte=JORFTEXT000037833254&amp;categorieLien=i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Texte.do?cidTexte=JORFTEXT000037833273&amp;categorieLien=id" TargetMode="External"/><Relationship Id="rId14" Type="http://schemas.openxmlformats.org/officeDocument/2006/relationships/hyperlink" Target="https://www.education.gouv.fr/bo/19/Hebdo12/MENE1905963N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1781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13</cp:revision>
  <cp:lastPrinted>2026-03-20T14:25:00Z</cp:lastPrinted>
  <dcterms:created xsi:type="dcterms:W3CDTF">2026-03-24T16:05:00Z</dcterms:created>
  <dcterms:modified xsi:type="dcterms:W3CDTF">2026-03-24T18:26:00Z</dcterms:modified>
</cp:coreProperties>
</file>