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2"/>
        <w:tblW w:w="16451" w:type="dxa"/>
        <w:tblInd w:w="-732" w:type="dxa"/>
        <w:tblLayout w:type="fixed"/>
        <w:tblLook w:val="04A0" w:firstRow="1" w:lastRow="0" w:firstColumn="1" w:lastColumn="0" w:noHBand="0" w:noVBand="1"/>
      </w:tblPr>
      <w:tblGrid>
        <w:gridCol w:w="2977"/>
        <w:gridCol w:w="236"/>
        <w:gridCol w:w="9787"/>
        <w:gridCol w:w="39"/>
        <w:gridCol w:w="197"/>
        <w:gridCol w:w="86"/>
        <w:gridCol w:w="2607"/>
        <w:gridCol w:w="522"/>
      </w:tblGrid>
      <w:tr w:rsidR="00AC414F" w:rsidRPr="00401CCB" w14:paraId="75457DC7" w14:textId="77777777" w:rsidTr="00C03A81">
        <w:trPr>
          <w:trHeight w:hRule="exact" w:val="890"/>
        </w:trPr>
        <w:tc>
          <w:tcPr>
            <w:tcW w:w="13039" w:type="dxa"/>
            <w:gridSpan w:val="4"/>
            <w:tcBorders>
              <w:top w:val="single" w:sz="18" w:space="0" w:color="00B5C6"/>
              <w:left w:val="single" w:sz="18" w:space="0" w:color="00B5C6"/>
              <w:bottom w:val="single" w:sz="18" w:space="0" w:color="00B5C6"/>
              <w:right w:val="single" w:sz="18" w:space="0" w:color="00B5C6"/>
            </w:tcBorders>
            <w:shd w:val="clear" w:color="auto" w:fill="auto"/>
          </w:tcPr>
          <w:p w14:paraId="78ED0A6A" w14:textId="4CCE1609" w:rsidR="00C03A81" w:rsidRPr="00A75B0C" w:rsidRDefault="00C03A81" w:rsidP="00C03A81">
            <w:pPr>
              <w:pStyle w:val="Titre2"/>
              <w:numPr>
                <w:ilvl w:val="0"/>
                <w:numId w:val="0"/>
              </w:numPr>
              <w:spacing w:before="0"/>
              <w:rPr>
                <w:rFonts w:ascii="Arial" w:hAnsi="Arial" w:cs="Arial"/>
                <w:sz w:val="30"/>
                <w:szCs w:val="30"/>
                <w:lang w:val="fr-FR"/>
              </w:rPr>
            </w:pPr>
            <w:r w:rsidRPr="00A75B0C">
              <w:rPr>
                <w:rFonts w:ascii="Arial" w:hAnsi="Arial" w:cs="Arial"/>
                <w:sz w:val="30"/>
                <w:szCs w:val="30"/>
                <w:lang w:val="fr-FR"/>
              </w:rPr>
              <w:t>1.</w:t>
            </w:r>
            <w:r w:rsidR="00FB3437">
              <w:rPr>
                <w:rFonts w:ascii="Arial" w:hAnsi="Arial" w:cs="Arial"/>
                <w:sz w:val="30"/>
                <w:szCs w:val="30"/>
                <w:lang w:val="fr-FR"/>
              </w:rPr>
              <w:t>1</w:t>
            </w:r>
            <w:r w:rsidRPr="00A75B0C">
              <w:rPr>
                <w:rFonts w:ascii="Arial" w:hAnsi="Arial" w:cs="Arial"/>
                <w:sz w:val="30"/>
                <w:szCs w:val="30"/>
                <w:lang w:val="fr-FR"/>
              </w:rPr>
              <w:t>7 Mettre en œuvre la consolidation des savoirs fondamentaux</w:t>
            </w:r>
          </w:p>
          <w:p w14:paraId="38B57DBE" w14:textId="77777777" w:rsidR="00C03A81" w:rsidRPr="0082427D" w:rsidRDefault="00FB3437" w:rsidP="00C03A81">
            <w:pPr>
              <w:autoSpaceDE w:val="0"/>
              <w:autoSpaceDN w:val="0"/>
              <w:adjustRightInd w:val="0"/>
              <w:ind w:right="-99"/>
              <w:rPr>
                <w:rFonts w:ascii="Arial" w:hAnsi="Arial" w:cs="Arial"/>
                <w:i/>
                <w:sz w:val="14"/>
                <w:szCs w:val="14"/>
              </w:rPr>
            </w:pPr>
            <w:hyperlink r:id="rId8" w:history="1">
              <w:r w:rsidR="00C03A81" w:rsidRPr="0082427D">
                <w:rPr>
                  <w:rStyle w:val="Lienhypertexte"/>
                  <w:rFonts w:ascii="Arial" w:hAnsi="Arial" w:cs="Arial"/>
                  <w:sz w:val="14"/>
                  <w:szCs w:val="14"/>
                </w:rPr>
                <w:t>Décret n°2009-148 du 10 février 2009</w:t>
              </w:r>
            </w:hyperlink>
            <w:r w:rsidR="00C03A81" w:rsidRPr="0082427D">
              <w:rPr>
                <w:rFonts w:ascii="Arial" w:hAnsi="Arial" w:cs="Arial"/>
                <w:sz w:val="14"/>
                <w:szCs w:val="14"/>
              </w:rPr>
              <w:t xml:space="preserve">  relatif à l’organisation de la voie professionnelle. Vade-mecum Consolidation des acquis et</w:t>
            </w:r>
            <w:r w:rsidR="00C03A81" w:rsidRPr="0082427D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C03A81" w:rsidRPr="0082427D">
              <w:rPr>
                <w:rFonts w:ascii="Arial" w:hAnsi="Arial" w:cs="Arial"/>
                <w:sz w:val="14"/>
                <w:szCs w:val="14"/>
              </w:rPr>
              <w:t>Accompagnement Personnalisé sur</w:t>
            </w:r>
            <w:hyperlink r:id="rId9" w:history="1">
              <w:r w:rsidR="00C03A81" w:rsidRPr="0082427D">
                <w:rPr>
                  <w:rStyle w:val="Lienhypertexte"/>
                  <w:rFonts w:ascii="Arial" w:hAnsi="Arial" w:cs="Arial"/>
                  <w:sz w:val="14"/>
                  <w:szCs w:val="14"/>
                </w:rPr>
                <w:t xml:space="preserve"> </w:t>
              </w:r>
              <w:proofErr w:type="spellStart"/>
              <w:r w:rsidR="00C03A81" w:rsidRPr="0082427D">
                <w:rPr>
                  <w:rStyle w:val="Lienhypertexte"/>
                  <w:rFonts w:ascii="Arial" w:hAnsi="Arial" w:cs="Arial"/>
                  <w:sz w:val="14"/>
                  <w:szCs w:val="14"/>
                </w:rPr>
                <w:t>Eduscol</w:t>
              </w:r>
              <w:proofErr w:type="spellEnd"/>
              <w:r w:rsidR="00C03A81" w:rsidRPr="0082427D">
                <w:rPr>
                  <w:rStyle w:val="Lienhypertexte"/>
                  <w:rFonts w:ascii="Arial" w:hAnsi="Arial" w:cs="Arial"/>
                  <w:sz w:val="14"/>
                  <w:szCs w:val="14"/>
                </w:rPr>
                <w:t xml:space="preserve">. </w:t>
              </w:r>
            </w:hyperlink>
            <w:r w:rsidR="00C03A81" w:rsidRPr="0082427D">
              <w:rPr>
                <w:rFonts w:ascii="Arial" w:hAnsi="Arial" w:cs="Arial"/>
                <w:sz w:val="14"/>
                <w:szCs w:val="14"/>
              </w:rPr>
              <w:t xml:space="preserve"> </w:t>
            </w:r>
            <w:hyperlink r:id="rId10" w:history="1">
              <w:r w:rsidR="00C03A81" w:rsidRPr="0082427D">
                <w:rPr>
                  <w:rStyle w:val="Lienhypertexte"/>
                  <w:rFonts w:ascii="Arial" w:hAnsi="Arial" w:cs="Arial"/>
                  <w:color w:val="0000FF"/>
                  <w:sz w:val="14"/>
                  <w:szCs w:val="14"/>
                </w:rPr>
                <w:t>Arrêté modifié du 21 novembre 2018</w:t>
              </w:r>
            </w:hyperlink>
            <w:r w:rsidR="00C03A81" w:rsidRPr="0082427D"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 w:rsidR="00C03A81" w:rsidRPr="0082427D">
              <w:rPr>
                <w:rFonts w:ascii="Arial" w:hAnsi="Arial" w:cs="Arial"/>
                <w:sz w:val="14"/>
                <w:szCs w:val="14"/>
              </w:rPr>
              <w:t xml:space="preserve">relatif aux enseignements dispensés dans les formations sous statut scolaire préparant au baccalauréat professionnel   </w:t>
            </w:r>
            <w:hyperlink r:id="rId11" w:history="1">
              <w:r w:rsidR="00C03A81" w:rsidRPr="0082427D">
                <w:rPr>
                  <w:rStyle w:val="Lienhypertexte"/>
                  <w:rFonts w:ascii="Arial" w:hAnsi="Arial" w:cs="Arial"/>
                  <w:color w:val="0000FF"/>
                  <w:sz w:val="14"/>
                  <w:szCs w:val="14"/>
                </w:rPr>
                <w:t>Arrêté modifié du 21 novembre 2018</w:t>
              </w:r>
            </w:hyperlink>
            <w:r w:rsidR="00C03A81" w:rsidRPr="0082427D"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 w:rsidR="00C03A81" w:rsidRPr="0082427D">
              <w:rPr>
                <w:rFonts w:ascii="Arial" w:hAnsi="Arial" w:cs="Arial"/>
                <w:sz w:val="14"/>
                <w:szCs w:val="14"/>
              </w:rPr>
              <w:t>relatif aux enseignements dispensés dans les formations sous statut scolaire préparant au certificat d’aptitude professionnelle.</w:t>
            </w:r>
          </w:p>
          <w:p w14:paraId="3B0F9B2F" w14:textId="42315094" w:rsidR="00127EA9" w:rsidRPr="00127EA9" w:rsidRDefault="00127EA9" w:rsidP="00357B12">
            <w:pPr>
              <w:pStyle w:val="Sansinterligne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18" w:space="0" w:color="00B5C6"/>
              <w:bottom w:val="nil"/>
              <w:right w:val="nil"/>
            </w:tcBorders>
            <w:shd w:val="clear" w:color="auto" w:fill="auto"/>
          </w:tcPr>
          <w:p w14:paraId="60C14020" w14:textId="77777777" w:rsidR="00FC266A" w:rsidRPr="00401CCB" w:rsidRDefault="00FC266A" w:rsidP="00865865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3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5F499" w14:textId="77777777" w:rsidR="00FC266A" w:rsidRPr="00401CCB" w:rsidRDefault="00FC266A" w:rsidP="00C03A81">
            <w:pPr>
              <w:ind w:left="-244" w:right="693"/>
              <w:jc w:val="center"/>
              <w:rPr>
                <w:rFonts w:asciiTheme="minorHAnsi" w:hAnsiTheme="minorHAnsi"/>
                <w:b/>
                <w:color w:val="FFFFFF"/>
                <w:sz w:val="24"/>
                <w:szCs w:val="24"/>
              </w:rPr>
            </w:pPr>
            <w:r w:rsidRPr="00401CCB">
              <w:rPr>
                <w:noProof/>
                <w:lang w:eastAsia="fr-FR"/>
              </w:rPr>
              <w:drawing>
                <wp:inline distT="0" distB="0" distL="0" distR="0" wp14:anchorId="7D25D58E" wp14:editId="2F7EB5C1">
                  <wp:extent cx="1438275" cy="571502"/>
                  <wp:effectExtent l="0" t="0" r="0" b="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932" cy="5785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56D0" w:rsidRPr="00401CCB" w14:paraId="1407D6CA" w14:textId="77777777" w:rsidTr="00C03A81">
        <w:trPr>
          <w:gridAfter w:val="1"/>
          <w:wAfter w:w="522" w:type="dxa"/>
          <w:trHeight w:val="57"/>
        </w:trPr>
        <w:tc>
          <w:tcPr>
            <w:tcW w:w="2977" w:type="dxa"/>
            <w:tcBorders>
              <w:top w:val="nil"/>
              <w:left w:val="nil"/>
              <w:bottom w:val="single" w:sz="24" w:space="0" w:color="951B81"/>
              <w:right w:val="nil"/>
            </w:tcBorders>
            <w:shd w:val="clear" w:color="auto" w:fill="auto"/>
          </w:tcPr>
          <w:p w14:paraId="05F7203A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BF7F5" w14:textId="77777777" w:rsidR="00FC266A" w:rsidRPr="00401CCB" w:rsidRDefault="00FC266A" w:rsidP="00865865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9787" w:type="dxa"/>
            <w:tcBorders>
              <w:top w:val="nil"/>
              <w:left w:val="nil"/>
              <w:bottom w:val="single" w:sz="24" w:space="0" w:color="2AAC66"/>
              <w:right w:val="nil"/>
            </w:tcBorders>
            <w:shd w:val="clear" w:color="auto" w:fill="auto"/>
          </w:tcPr>
          <w:p w14:paraId="1E845643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DFD50" w14:textId="77777777" w:rsidR="00FC266A" w:rsidRPr="00401CCB" w:rsidRDefault="00FC266A" w:rsidP="00865865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24" w:space="0" w:color="EE7444"/>
              <w:right w:val="nil"/>
            </w:tcBorders>
            <w:shd w:val="clear" w:color="auto" w:fill="auto"/>
          </w:tcPr>
          <w:p w14:paraId="261BD003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</w:tr>
      <w:tr w:rsidR="00834341" w:rsidRPr="00401CCB" w14:paraId="07196ED3" w14:textId="77777777" w:rsidTr="00C03A81">
        <w:trPr>
          <w:gridAfter w:val="1"/>
          <w:wAfter w:w="522" w:type="dxa"/>
          <w:trHeight w:hRule="exact" w:val="573"/>
        </w:trPr>
        <w:tc>
          <w:tcPr>
            <w:tcW w:w="2977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  <w:shd w:val="pct20" w:color="951B81" w:fill="auto"/>
          </w:tcPr>
          <w:p w14:paraId="0BC7B2BE" w14:textId="77777777" w:rsidR="00FC266A" w:rsidRPr="00401CCB" w:rsidRDefault="00FC266A" w:rsidP="00865865">
            <w:pPr>
              <w:ind w:right="-108"/>
              <w:rPr>
                <w:rFonts w:ascii="Arial" w:hAnsi="Arial" w:cs="Arial"/>
                <w:color w:val="951B81"/>
              </w:rPr>
            </w:pPr>
            <w:r w:rsidRPr="00401CCB">
              <w:rPr>
                <w:rFonts w:ascii="Arial" w:hAnsi="Arial" w:cs="Arial"/>
                <w:b/>
                <w:color w:val="951B81"/>
                <w:sz w:val="44"/>
                <w:szCs w:val="44"/>
              </w:rPr>
              <w:t>Plan</w:t>
            </w:r>
            <w:r w:rsidRPr="00401CCB">
              <w:rPr>
                <w:rFonts w:ascii="Arial" w:hAnsi="Arial" w:cs="Arial"/>
                <w:b/>
                <w:color w:val="951B81"/>
                <w:sz w:val="24"/>
                <w:szCs w:val="24"/>
              </w:rPr>
              <w:t xml:space="preserve"> </w:t>
            </w:r>
            <w:r w:rsidRPr="00401CCB">
              <w:rPr>
                <w:rFonts w:ascii="Arial" w:hAnsi="Arial" w:cs="Arial"/>
                <w:color w:val="951B81"/>
                <w:sz w:val="24"/>
                <w:szCs w:val="24"/>
              </w:rPr>
              <w:t>Planifier</w:t>
            </w:r>
          </w:p>
        </w:tc>
        <w:tc>
          <w:tcPr>
            <w:tcW w:w="236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0720CEB6" w14:textId="77777777" w:rsidR="00FC266A" w:rsidRPr="00401CCB" w:rsidRDefault="00FC266A" w:rsidP="0086586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787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  <w:shd w:val="pct20" w:color="2AAC66" w:fill="auto"/>
          </w:tcPr>
          <w:p w14:paraId="10A6CBA0" w14:textId="2A6979EC" w:rsidR="00FC266A" w:rsidRPr="00401CCB" w:rsidRDefault="00FC266A" w:rsidP="00865865">
            <w:pPr>
              <w:rPr>
                <w:rFonts w:ascii="Arial" w:hAnsi="Arial" w:cs="Arial"/>
                <w:color w:val="2AAC66"/>
              </w:rPr>
            </w:pPr>
            <w:r w:rsidRPr="00401CCB">
              <w:rPr>
                <w:rFonts w:ascii="Arial" w:hAnsi="Arial" w:cs="Arial"/>
                <w:b/>
                <w:color w:val="2AAC66"/>
                <w:sz w:val="44"/>
                <w:szCs w:val="44"/>
              </w:rPr>
              <w:t>Do</w:t>
            </w:r>
            <w:r w:rsidRPr="00401CCB">
              <w:rPr>
                <w:rFonts w:ascii="Arial" w:hAnsi="Arial" w:cs="Arial"/>
                <w:b/>
                <w:color w:val="2AAC66"/>
                <w:sz w:val="24"/>
                <w:szCs w:val="24"/>
              </w:rPr>
              <w:t xml:space="preserve"> </w:t>
            </w:r>
            <w:r w:rsidRPr="00401CCB">
              <w:rPr>
                <w:rFonts w:ascii="Arial" w:hAnsi="Arial" w:cs="Arial"/>
                <w:color w:val="2AAC66"/>
                <w:sz w:val="24"/>
                <w:szCs w:val="24"/>
              </w:rPr>
              <w:t>Mettre en œuvre</w:t>
            </w:r>
          </w:p>
        </w:tc>
        <w:tc>
          <w:tcPr>
            <w:tcW w:w="236" w:type="dxa"/>
            <w:gridSpan w:val="2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69DE72BE" w14:textId="77777777" w:rsidR="00FC266A" w:rsidRPr="00401CCB" w:rsidRDefault="00FC266A" w:rsidP="0086586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693" w:type="dxa"/>
            <w:gridSpan w:val="2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  <w:shd w:val="pct20" w:color="EE7444" w:fill="auto"/>
          </w:tcPr>
          <w:p w14:paraId="15E4D704" w14:textId="6D0A1FE4" w:rsidR="00FC266A" w:rsidRPr="00401CCB" w:rsidRDefault="00FC266A" w:rsidP="00865865">
            <w:pPr>
              <w:rPr>
                <w:rFonts w:ascii="Arial" w:hAnsi="Arial" w:cs="Arial"/>
                <w:b/>
                <w:color w:val="FFFFFF"/>
                <w:sz w:val="44"/>
                <w:szCs w:val="44"/>
              </w:rPr>
            </w:pPr>
            <w:r w:rsidRPr="00401CCB">
              <w:rPr>
                <w:rFonts w:ascii="Arial" w:hAnsi="Arial" w:cs="Arial"/>
                <w:b/>
                <w:color w:val="EE7444"/>
                <w:sz w:val="44"/>
                <w:szCs w:val="44"/>
              </w:rPr>
              <w:t xml:space="preserve">Check </w:t>
            </w:r>
            <w:r w:rsidR="001407FA" w:rsidRPr="00401CCB">
              <w:rPr>
                <w:rFonts w:ascii="Arial" w:hAnsi="Arial" w:cs="Arial"/>
                <w:color w:val="EE7444"/>
                <w:sz w:val="24"/>
                <w:szCs w:val="24"/>
              </w:rPr>
              <w:t>Évaluer</w:t>
            </w:r>
          </w:p>
        </w:tc>
      </w:tr>
      <w:tr w:rsidR="00DB56D0" w:rsidRPr="00401CCB" w14:paraId="179E3F19" w14:textId="77777777" w:rsidTr="00C03A81">
        <w:trPr>
          <w:gridAfter w:val="1"/>
          <w:wAfter w:w="522" w:type="dxa"/>
          <w:trHeight w:hRule="exact" w:val="8447"/>
        </w:trPr>
        <w:tc>
          <w:tcPr>
            <w:tcW w:w="2977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</w:tcPr>
          <w:p w14:paraId="7C61EAAE" w14:textId="65E188AD" w:rsidR="00FC266A" w:rsidRPr="005D2F6B" w:rsidRDefault="00FC266A" w:rsidP="00E92E4C">
            <w:pPr>
              <w:spacing w:before="60" w:after="120"/>
              <w:rPr>
                <w:rFonts w:ascii="Arial" w:hAnsi="Arial" w:cs="Arial"/>
                <w:b/>
                <w:color w:val="951B81"/>
              </w:rPr>
            </w:pPr>
            <w:r w:rsidRPr="005D2F6B">
              <w:rPr>
                <w:rFonts w:ascii="Arial" w:hAnsi="Arial" w:cs="Arial"/>
                <w:b/>
                <w:color w:val="951B81"/>
              </w:rPr>
              <w:t>Contexte, stratégie, sens, objectifs</w:t>
            </w:r>
          </w:p>
          <w:p w14:paraId="5888129A" w14:textId="77777777" w:rsidR="00C03A81" w:rsidRPr="00C03A81" w:rsidRDefault="00C03A81" w:rsidP="00C03A81">
            <w:pPr>
              <w:widowControl w:val="0"/>
              <w:spacing w:after="80"/>
              <w:rPr>
                <w:rFonts w:ascii="Arial" w:eastAsia="MS Mincho" w:hAnsi="Arial" w:cs="Arial"/>
                <w:sz w:val="18"/>
                <w:szCs w:val="18"/>
              </w:rPr>
            </w:pPr>
            <w:r w:rsidRPr="00C03A81">
              <w:rPr>
                <w:rFonts w:ascii="Arial" w:eastAsia="MS Mincho" w:hAnsi="Arial" w:cs="Arial"/>
                <w:sz w:val="18"/>
                <w:szCs w:val="18"/>
              </w:rPr>
              <w:t>En classes de CAP et de baccalauréat professionnel, chaque élève bénéficie de temps d’accompagnement qui répondent à ses besoins, à ses aspirations et à ses projets. La consolidation des savoirs fondamentaux est partie intégrante des enseignements. La mise en place de groupes à effectifs réduits est également un levier pour renforcer l’acquisition de savoirs fondamentaux.</w:t>
            </w:r>
          </w:p>
          <w:p w14:paraId="773E821F" w14:textId="77777777" w:rsidR="00C03A81" w:rsidRPr="00C03A81" w:rsidRDefault="00C03A81" w:rsidP="00C03A81">
            <w:pPr>
              <w:widowControl w:val="0"/>
              <w:spacing w:after="80"/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460A99C9" w14:textId="3412D9D8" w:rsidR="00660471" w:rsidRPr="00660471" w:rsidRDefault="00C03A81" w:rsidP="00C03A81">
            <w:pPr>
              <w:rPr>
                <w:rFonts w:asciiTheme="minorHAnsi" w:hAnsiTheme="minorHAnsi"/>
                <w:sz w:val="18"/>
                <w:szCs w:val="18"/>
              </w:rPr>
            </w:pPr>
            <w:r w:rsidRPr="00C03A81">
              <w:rPr>
                <w:rFonts w:ascii="Arial" w:eastAsia="MS Mincho" w:hAnsi="Arial" w:cs="Arial"/>
                <w:sz w:val="18"/>
                <w:szCs w:val="18"/>
              </w:rPr>
              <w:t>Comment cet axe pédagogique s’intègre-t-il dans la stratégie globale d’accompagnement du projet professionnel et de la réussite de l’élève ?</w:t>
            </w:r>
          </w:p>
          <w:p w14:paraId="537505FA" w14:textId="1FBA9940" w:rsidR="00660471" w:rsidRPr="00660471" w:rsidRDefault="00660471" w:rsidP="00660471">
            <w:pPr>
              <w:tabs>
                <w:tab w:val="left" w:pos="3548"/>
              </w:tabs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ab/>
            </w:r>
          </w:p>
        </w:tc>
        <w:tc>
          <w:tcPr>
            <w:tcW w:w="236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4B732FE5" w14:textId="77777777" w:rsidR="00FC266A" w:rsidRPr="00401CCB" w:rsidRDefault="00FC266A" w:rsidP="00865865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9787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</w:tcPr>
          <w:p w14:paraId="17AA2807" w14:textId="455C7F61" w:rsidR="00FC266A" w:rsidRPr="00401CCB" w:rsidRDefault="00FC266A" w:rsidP="009F1970">
            <w:pPr>
              <w:widowControl w:val="0"/>
              <w:tabs>
                <w:tab w:val="left" w:pos="323"/>
              </w:tabs>
              <w:spacing w:before="60" w:after="120"/>
              <w:ind w:right="170"/>
              <w:jc w:val="both"/>
              <w:rPr>
                <w:rFonts w:ascii="Arial" w:hAnsi="Arial" w:cs="Arial"/>
                <w:b/>
                <w:color w:val="2AAC66"/>
              </w:rPr>
            </w:pPr>
            <w:r w:rsidRPr="00401CCB">
              <w:rPr>
                <w:rFonts w:ascii="Arial" w:hAnsi="Arial" w:cs="Arial"/>
                <w:b/>
                <w:color w:val="2AAC66"/>
              </w:rPr>
              <w:t xml:space="preserve">Acteurs – </w:t>
            </w:r>
            <w:r w:rsidRPr="005D2F6B">
              <w:rPr>
                <w:rFonts w:ascii="Arial" w:hAnsi="Arial" w:cs="Arial"/>
                <w:b/>
                <w:color w:val="2AAC66"/>
              </w:rPr>
              <w:t>Actions – Moyens</w:t>
            </w:r>
            <w:r w:rsidRPr="00401CCB">
              <w:rPr>
                <w:rFonts w:ascii="Arial" w:hAnsi="Arial" w:cs="Arial"/>
                <w:b/>
                <w:color w:val="2AAC66"/>
              </w:rPr>
              <w:t xml:space="preserve"> – Temps</w:t>
            </w:r>
          </w:p>
          <w:p w14:paraId="39612CC8" w14:textId="77777777" w:rsidR="00C03A81" w:rsidRPr="00C03A81" w:rsidRDefault="00C03A81" w:rsidP="00C03A81">
            <w:pPr>
              <w:widowControl w:val="0"/>
              <w:tabs>
                <w:tab w:val="left" w:pos="229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3A81">
              <w:rPr>
                <w:rFonts w:ascii="Arial" w:hAnsi="Arial" w:cs="Arial"/>
                <w:b/>
                <w:color w:val="00B050"/>
                <w:sz w:val="18"/>
                <w:szCs w:val="18"/>
              </w:rPr>
              <w:t xml:space="preserve">Organisation pédagogique </w:t>
            </w:r>
          </w:p>
          <w:p w14:paraId="36409B4A" w14:textId="77777777" w:rsidR="00C03A81" w:rsidRPr="00C03A81" w:rsidRDefault="00C03A81" w:rsidP="00C03A81">
            <w:pPr>
              <w:pStyle w:val="Paragraphedeliste"/>
              <w:numPr>
                <w:ilvl w:val="0"/>
                <w:numId w:val="18"/>
              </w:numPr>
              <w:tabs>
                <w:tab w:val="left" w:pos="229"/>
              </w:tabs>
              <w:spacing w:after="200"/>
              <w:ind w:left="87" w:hanging="1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3A81">
              <w:rPr>
                <w:rFonts w:ascii="Arial" w:hAnsi="Arial" w:cs="Arial"/>
                <w:sz w:val="18"/>
                <w:szCs w:val="18"/>
              </w:rPr>
              <w:t xml:space="preserve">Comment est organisée la passation des tests de positionnement nationaux ?  </w:t>
            </w:r>
          </w:p>
          <w:p w14:paraId="67924770" w14:textId="77777777" w:rsidR="00C03A81" w:rsidRPr="00C03A81" w:rsidRDefault="00C03A81" w:rsidP="00C03A81">
            <w:pPr>
              <w:pStyle w:val="Paragraphedeliste"/>
              <w:numPr>
                <w:ilvl w:val="0"/>
                <w:numId w:val="18"/>
              </w:numPr>
              <w:tabs>
                <w:tab w:val="left" w:pos="229"/>
              </w:tabs>
              <w:spacing w:after="200"/>
              <w:ind w:left="87" w:hanging="1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3A81">
              <w:rPr>
                <w:rFonts w:ascii="Arial" w:hAnsi="Arial" w:cs="Arial"/>
                <w:sz w:val="18"/>
                <w:szCs w:val="18"/>
              </w:rPr>
              <w:t>Quels sont les personnels et les disciplines mobilisés ?</w:t>
            </w:r>
          </w:p>
          <w:p w14:paraId="71CB808E" w14:textId="77777777" w:rsidR="00C03A81" w:rsidRPr="00C03A81" w:rsidRDefault="00C03A81" w:rsidP="00C03A81">
            <w:pPr>
              <w:pStyle w:val="Paragraphedeliste"/>
              <w:numPr>
                <w:ilvl w:val="0"/>
                <w:numId w:val="18"/>
              </w:numPr>
              <w:tabs>
                <w:tab w:val="left" w:pos="229"/>
              </w:tabs>
              <w:spacing w:after="200"/>
              <w:ind w:left="87" w:hanging="1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3A81">
              <w:rPr>
                <w:rFonts w:ascii="Arial" w:hAnsi="Arial" w:cs="Arial"/>
                <w:sz w:val="18"/>
                <w:szCs w:val="18"/>
              </w:rPr>
              <w:t>Comment l’équipe élabore-t-elle un diagnostic individualisé qui identifie précisément les acquis et les manques des nouveaux lycéens pour lesquels les connaissances et compétences composant le socle commun en fin de cycle 4 ne sont pas stabilisées ?</w:t>
            </w:r>
          </w:p>
          <w:p w14:paraId="270FC4DE" w14:textId="77777777" w:rsidR="00C03A81" w:rsidRPr="00C03A81" w:rsidRDefault="00C03A81" w:rsidP="00C03A81">
            <w:pPr>
              <w:pStyle w:val="Paragraphedeliste"/>
              <w:numPr>
                <w:ilvl w:val="0"/>
                <w:numId w:val="18"/>
              </w:numPr>
              <w:tabs>
                <w:tab w:val="left" w:pos="229"/>
              </w:tabs>
              <w:spacing w:after="200"/>
              <w:ind w:left="87" w:hanging="1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3A81">
              <w:rPr>
                <w:rFonts w:ascii="Arial" w:hAnsi="Arial" w:cs="Arial"/>
                <w:sz w:val="18"/>
                <w:szCs w:val="18"/>
              </w:rPr>
              <w:t>Quelle coordination avec les dispositifs d’accompagnement des élèves à besoins particuliers ?</w:t>
            </w:r>
          </w:p>
          <w:p w14:paraId="2300471A" w14:textId="77777777" w:rsidR="00C03A81" w:rsidRPr="00C03A81" w:rsidRDefault="00C03A81" w:rsidP="00C03A81">
            <w:pPr>
              <w:pStyle w:val="Paragraphedeliste"/>
              <w:numPr>
                <w:ilvl w:val="0"/>
                <w:numId w:val="18"/>
              </w:numPr>
              <w:tabs>
                <w:tab w:val="left" w:pos="229"/>
              </w:tabs>
              <w:spacing w:after="200"/>
              <w:ind w:left="87" w:hanging="1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3A81">
              <w:rPr>
                <w:rFonts w:ascii="Arial" w:hAnsi="Arial" w:cs="Arial"/>
                <w:sz w:val="18"/>
                <w:szCs w:val="18"/>
              </w:rPr>
              <w:t xml:space="preserve">La répartition des élèves dans les groupes à effectifs réduits est-elle décidée en équipes disciplinaires de mathématiques et de français ?  </w:t>
            </w:r>
          </w:p>
          <w:p w14:paraId="5CB46ABD" w14:textId="77777777" w:rsidR="00C03A81" w:rsidRPr="00C03A81" w:rsidRDefault="00C03A81" w:rsidP="00C03A81">
            <w:pPr>
              <w:pStyle w:val="Paragraphedeliste"/>
              <w:numPr>
                <w:ilvl w:val="0"/>
                <w:numId w:val="18"/>
              </w:numPr>
              <w:tabs>
                <w:tab w:val="left" w:pos="229"/>
              </w:tabs>
              <w:spacing w:after="200"/>
              <w:ind w:left="87" w:hanging="1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3A81">
              <w:rPr>
                <w:rFonts w:ascii="Arial" w:hAnsi="Arial" w:cs="Arial"/>
                <w:sz w:val="18"/>
                <w:szCs w:val="18"/>
              </w:rPr>
              <w:t>Comment les autres disciplines sont-elles associées à la consolidation des savoirs fondamentaux ?</w:t>
            </w:r>
          </w:p>
          <w:p w14:paraId="106FBAA4" w14:textId="77777777" w:rsidR="00C03A81" w:rsidRPr="00C03A81" w:rsidRDefault="00C03A81" w:rsidP="00C03A81">
            <w:pPr>
              <w:pStyle w:val="Paragraphedeliste"/>
              <w:numPr>
                <w:ilvl w:val="0"/>
                <w:numId w:val="18"/>
              </w:numPr>
              <w:tabs>
                <w:tab w:val="left" w:pos="229"/>
              </w:tabs>
              <w:spacing w:after="200"/>
              <w:ind w:left="87" w:hanging="1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3A81">
              <w:rPr>
                <w:rFonts w:ascii="Arial" w:hAnsi="Arial" w:cs="Arial"/>
                <w:sz w:val="18"/>
                <w:szCs w:val="18"/>
              </w:rPr>
              <w:t>Comment est organisée la communication interne au sein des équipes pédagogiques, de l’établissement ? La communication auprès des élèves et de leurs représentants légaux ?</w:t>
            </w:r>
          </w:p>
          <w:p w14:paraId="2957E139" w14:textId="77777777" w:rsidR="00C03A81" w:rsidRPr="00C03A81" w:rsidRDefault="00C03A81" w:rsidP="00C03A81">
            <w:pPr>
              <w:pStyle w:val="Paragraphedeliste"/>
              <w:numPr>
                <w:ilvl w:val="0"/>
                <w:numId w:val="18"/>
              </w:numPr>
              <w:tabs>
                <w:tab w:val="left" w:pos="229"/>
              </w:tabs>
              <w:spacing w:after="200"/>
              <w:ind w:left="87" w:hanging="1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3A81">
              <w:rPr>
                <w:rFonts w:ascii="Arial" w:hAnsi="Arial" w:cs="Arial"/>
                <w:sz w:val="18"/>
                <w:szCs w:val="18"/>
              </w:rPr>
              <w:t>Comment est établi le lien avec le Livret Scolaire Unique (LSU) ?</w:t>
            </w:r>
          </w:p>
          <w:p w14:paraId="2B6811AA" w14:textId="77777777" w:rsidR="00C03A81" w:rsidRPr="00C03A81" w:rsidRDefault="00C03A81" w:rsidP="00C03A81">
            <w:pPr>
              <w:pStyle w:val="Paragraphedeliste"/>
              <w:numPr>
                <w:ilvl w:val="0"/>
                <w:numId w:val="18"/>
              </w:numPr>
              <w:tabs>
                <w:tab w:val="left" w:pos="229"/>
              </w:tabs>
              <w:ind w:left="91" w:hanging="1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3A81">
              <w:rPr>
                <w:rFonts w:ascii="Arial" w:hAnsi="Arial" w:cs="Arial"/>
                <w:sz w:val="18"/>
                <w:szCs w:val="18"/>
              </w:rPr>
              <w:t xml:space="preserve">Quels autres outils internes à l’établissement sont utilisés pour affiner les besoins en consolidation ? </w:t>
            </w:r>
          </w:p>
          <w:p w14:paraId="683D68D7" w14:textId="5B168FD6" w:rsidR="00C03A81" w:rsidRPr="00C03A81" w:rsidRDefault="00C03A81" w:rsidP="00C03A81">
            <w:pPr>
              <w:widowControl w:val="0"/>
              <w:tabs>
                <w:tab w:val="left" w:pos="494"/>
              </w:tabs>
              <w:spacing w:before="12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3A81">
              <w:rPr>
                <w:rFonts w:ascii="Arial" w:hAnsi="Arial" w:cs="Arial"/>
                <w:b/>
                <w:color w:val="00B050"/>
                <w:sz w:val="18"/>
                <w:szCs w:val="18"/>
              </w:rPr>
              <w:t xml:space="preserve">Modalités </w:t>
            </w:r>
          </w:p>
          <w:p w14:paraId="770A0A20" w14:textId="77777777" w:rsidR="00C03A81" w:rsidRDefault="00C03A81" w:rsidP="00C03A81">
            <w:pPr>
              <w:pStyle w:val="Paragraphedeliste"/>
              <w:widowControl w:val="0"/>
              <w:numPr>
                <w:ilvl w:val="0"/>
                <w:numId w:val="18"/>
              </w:numPr>
              <w:tabs>
                <w:tab w:val="left" w:pos="494"/>
              </w:tabs>
              <w:spacing w:after="200"/>
              <w:ind w:left="87" w:hanging="1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3A81">
              <w:rPr>
                <w:rFonts w:ascii="Arial" w:hAnsi="Arial" w:cs="Arial"/>
                <w:sz w:val="18"/>
                <w:szCs w:val="18"/>
              </w:rPr>
              <w:t>Comment la progression pédagogique propre aux savoirs fondamentaux s’articule-t-elle entre les heures d’enseignement disciplinaire et les séances à effectifs réduits ?</w:t>
            </w:r>
          </w:p>
          <w:p w14:paraId="06D18B55" w14:textId="4BAAEB19" w:rsidR="00C03A81" w:rsidRDefault="00C03A81" w:rsidP="00C03A81">
            <w:pPr>
              <w:pStyle w:val="Paragraphedeliste"/>
              <w:widowControl w:val="0"/>
              <w:numPr>
                <w:ilvl w:val="0"/>
                <w:numId w:val="18"/>
              </w:numPr>
              <w:tabs>
                <w:tab w:val="left" w:pos="494"/>
              </w:tabs>
              <w:spacing w:after="60"/>
              <w:ind w:left="91" w:hanging="1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3A81">
              <w:rPr>
                <w:rFonts w:ascii="Arial" w:hAnsi="Arial" w:cs="Arial"/>
                <w:sz w:val="18"/>
                <w:szCs w:val="18"/>
              </w:rPr>
              <w:t>Des périodes sont-elles définies en fonction des besoins des élèves ?</w:t>
            </w:r>
          </w:p>
          <w:p w14:paraId="78E26C8F" w14:textId="53AB4265" w:rsidR="00C03A81" w:rsidRPr="00C03A81" w:rsidRDefault="00C03A81" w:rsidP="00C03A81">
            <w:pPr>
              <w:tabs>
                <w:tab w:val="left" w:pos="504"/>
                <w:tab w:val="left" w:pos="8148"/>
              </w:tabs>
              <w:ind w:right="62"/>
              <w:rPr>
                <w:rFonts w:ascii="Arial" w:hAnsi="Arial" w:cs="Arial"/>
                <w:bCs/>
                <w:i/>
                <w:iCs/>
                <w:color w:val="00B050"/>
                <w:sz w:val="18"/>
                <w:szCs w:val="18"/>
              </w:rPr>
            </w:pPr>
            <w:r w:rsidRPr="00A75B0C">
              <w:rPr>
                <w:rFonts w:ascii="Arial" w:hAnsi="Arial" w:cs="Arial"/>
                <w:bCs/>
                <w:i/>
                <w:iCs/>
                <w:color w:val="00B050"/>
                <w:sz w:val="18"/>
                <w:szCs w:val="18"/>
              </w:rPr>
              <w:t>Pour un questionnement sur la mise en œuvre des séances en effectifs réduits, voir la fiche « 1.19 Planifier, mettre en œuvre et évaluer une séance en groupes à effectifs réduits en seconde et première professionnelles »</w:t>
            </w:r>
          </w:p>
          <w:p w14:paraId="7A967642" w14:textId="77777777" w:rsidR="00C03A81" w:rsidRPr="0082427D" w:rsidRDefault="00C03A81" w:rsidP="00C03A81">
            <w:pPr>
              <w:tabs>
                <w:tab w:val="left" w:pos="57"/>
              </w:tabs>
              <w:spacing w:before="120" w:after="60"/>
              <w:ind w:right="62" w:firstLine="6"/>
              <w:jc w:val="both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82427D">
              <w:rPr>
                <w:rFonts w:ascii="Arial" w:hAnsi="Arial" w:cs="Arial"/>
                <w:b/>
                <w:color w:val="00B050"/>
                <w:sz w:val="18"/>
                <w:szCs w:val="18"/>
              </w:rPr>
              <w:t>Suivi et évaluation</w:t>
            </w:r>
          </w:p>
          <w:p w14:paraId="3899C045" w14:textId="77777777" w:rsidR="00C03A81" w:rsidRPr="00C03A81" w:rsidRDefault="00C03A81" w:rsidP="00C03A81">
            <w:pPr>
              <w:pStyle w:val="Paragraphedeliste"/>
              <w:widowControl w:val="0"/>
              <w:numPr>
                <w:ilvl w:val="0"/>
                <w:numId w:val="18"/>
              </w:numPr>
              <w:tabs>
                <w:tab w:val="left" w:pos="1071"/>
              </w:tabs>
              <w:spacing w:after="200"/>
              <w:ind w:left="79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3A81">
              <w:rPr>
                <w:rFonts w:ascii="Arial" w:hAnsi="Arial" w:cs="Arial"/>
                <w:sz w:val="18"/>
                <w:szCs w:val="18"/>
              </w:rPr>
              <w:t>Comment est organisé le suivi des élèves ?</w:t>
            </w:r>
          </w:p>
          <w:p w14:paraId="7D71E5F6" w14:textId="77777777" w:rsidR="00C03A81" w:rsidRPr="00C03A81" w:rsidRDefault="00C03A81" w:rsidP="00C03A81">
            <w:pPr>
              <w:pStyle w:val="Paragraphedeliste"/>
              <w:widowControl w:val="0"/>
              <w:numPr>
                <w:ilvl w:val="0"/>
                <w:numId w:val="18"/>
              </w:numPr>
              <w:tabs>
                <w:tab w:val="left" w:pos="1071"/>
              </w:tabs>
              <w:spacing w:after="200"/>
              <w:ind w:left="79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3A81">
              <w:rPr>
                <w:rFonts w:ascii="Arial" w:hAnsi="Arial" w:cs="Arial"/>
                <w:sz w:val="18"/>
                <w:szCs w:val="18"/>
              </w:rPr>
              <w:t>Quels sont les effets de ces séances spécifiques sur l’implication des élèves dans les cours de mathématiques et de français ?</w:t>
            </w:r>
          </w:p>
          <w:p w14:paraId="159018D6" w14:textId="77777777" w:rsidR="00C03A81" w:rsidRPr="00C03A81" w:rsidRDefault="00C03A81" w:rsidP="00C03A81">
            <w:pPr>
              <w:pStyle w:val="Paragraphedeliste"/>
              <w:widowControl w:val="0"/>
              <w:numPr>
                <w:ilvl w:val="0"/>
                <w:numId w:val="18"/>
              </w:numPr>
              <w:tabs>
                <w:tab w:val="left" w:pos="1071"/>
              </w:tabs>
              <w:spacing w:after="200"/>
              <w:ind w:left="79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3A81">
              <w:rPr>
                <w:rFonts w:ascii="Arial" w:hAnsi="Arial" w:cs="Arial"/>
                <w:sz w:val="18"/>
                <w:szCs w:val="18"/>
              </w:rPr>
              <w:t>Quelle régulation intervient en cours d’année ? À quelle échelle (classe, filière, établissement…) ? Quels sont les acteurs et instances impliqués ?</w:t>
            </w:r>
          </w:p>
          <w:p w14:paraId="541596FE" w14:textId="77777777" w:rsidR="00C03A81" w:rsidRPr="00C03A81" w:rsidRDefault="00C03A81" w:rsidP="00C03A81">
            <w:pPr>
              <w:pStyle w:val="Paragraphedeliste"/>
              <w:widowControl w:val="0"/>
              <w:numPr>
                <w:ilvl w:val="0"/>
                <w:numId w:val="18"/>
              </w:numPr>
              <w:tabs>
                <w:tab w:val="left" w:pos="1071"/>
              </w:tabs>
              <w:spacing w:after="200"/>
              <w:ind w:left="79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3A81">
              <w:rPr>
                <w:rFonts w:ascii="Arial" w:hAnsi="Arial" w:cs="Arial"/>
                <w:sz w:val="18"/>
                <w:szCs w:val="18"/>
              </w:rPr>
              <w:t>Des positionnements et des bilans d’étape au cours de l’année sont-ils programmés / envisagés ? Les points forts de l’élève sont-ils pris en compte ? Comment ?</w:t>
            </w:r>
          </w:p>
          <w:p w14:paraId="5B4E7287" w14:textId="77777777" w:rsidR="00C03A81" w:rsidRPr="00C03A81" w:rsidRDefault="00C03A81" w:rsidP="00C03A81">
            <w:pPr>
              <w:pStyle w:val="Paragraphedeliste"/>
              <w:widowControl w:val="0"/>
              <w:numPr>
                <w:ilvl w:val="0"/>
                <w:numId w:val="18"/>
              </w:numPr>
              <w:tabs>
                <w:tab w:val="left" w:pos="1071"/>
              </w:tabs>
              <w:spacing w:after="200"/>
              <w:ind w:left="79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3A81">
              <w:rPr>
                <w:rFonts w:ascii="Arial" w:hAnsi="Arial" w:cs="Arial"/>
                <w:sz w:val="18"/>
                <w:szCs w:val="18"/>
              </w:rPr>
              <w:t>Quels outils sont utilisés pour permettre à l’élève de s’approprier sa progression ?</w:t>
            </w:r>
          </w:p>
          <w:p w14:paraId="6B8C803A" w14:textId="77777777" w:rsidR="00C03A81" w:rsidRPr="00C03A81" w:rsidRDefault="00C03A81" w:rsidP="00C03A81">
            <w:pPr>
              <w:pStyle w:val="Paragraphedeliste"/>
              <w:widowControl w:val="0"/>
              <w:numPr>
                <w:ilvl w:val="0"/>
                <w:numId w:val="18"/>
              </w:numPr>
              <w:tabs>
                <w:tab w:val="left" w:pos="1071"/>
              </w:tabs>
              <w:spacing w:after="200"/>
              <w:ind w:left="79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3A81">
              <w:rPr>
                <w:rFonts w:ascii="Arial" w:hAnsi="Arial" w:cs="Arial"/>
                <w:sz w:val="18"/>
                <w:szCs w:val="18"/>
              </w:rPr>
              <w:t>Un échéancier, des indicateurs cibles, des bilans d’étapes sont-ils prévus ?</w:t>
            </w:r>
          </w:p>
          <w:p w14:paraId="08203373" w14:textId="77777777" w:rsidR="00C03A81" w:rsidRPr="00C03A81" w:rsidRDefault="00C03A81" w:rsidP="00C03A81">
            <w:pPr>
              <w:pStyle w:val="Paragraphedeliste"/>
              <w:widowControl w:val="0"/>
              <w:numPr>
                <w:ilvl w:val="0"/>
                <w:numId w:val="18"/>
              </w:numPr>
              <w:tabs>
                <w:tab w:val="left" w:pos="1071"/>
              </w:tabs>
              <w:spacing w:after="200"/>
              <w:ind w:left="79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3A81">
              <w:rPr>
                <w:rFonts w:ascii="Arial" w:hAnsi="Arial" w:cs="Arial"/>
                <w:sz w:val="18"/>
                <w:szCs w:val="18"/>
              </w:rPr>
              <w:t>Les indicateurs et résultats des actions sont-ils publiés et connus de tous ?</w:t>
            </w:r>
          </w:p>
          <w:p w14:paraId="5662785A" w14:textId="77777777" w:rsidR="00C03A81" w:rsidRPr="00C03A81" w:rsidRDefault="00C03A81" w:rsidP="00C03A81">
            <w:pPr>
              <w:pStyle w:val="Paragraphedeliste"/>
              <w:widowControl w:val="0"/>
              <w:numPr>
                <w:ilvl w:val="0"/>
                <w:numId w:val="18"/>
              </w:numPr>
              <w:tabs>
                <w:tab w:val="left" w:pos="1071"/>
              </w:tabs>
              <w:ind w:left="79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3A81">
              <w:rPr>
                <w:rFonts w:ascii="Arial" w:hAnsi="Arial" w:cs="Arial"/>
                <w:sz w:val="18"/>
                <w:szCs w:val="18"/>
              </w:rPr>
              <w:t>Le volet « consolidation des acquis » fait-il l’objet d’une ou plusieurs enquêtes de satisfaction auprès des élèves, parents, équipes mobilisées ?</w:t>
            </w:r>
          </w:p>
          <w:p w14:paraId="3CE2AFA0" w14:textId="1AAFE9AB" w:rsidR="00935DEE" w:rsidRPr="00935DEE" w:rsidRDefault="00C03A81" w:rsidP="00C03A81">
            <w:pPr>
              <w:numPr>
                <w:ilvl w:val="0"/>
                <w:numId w:val="18"/>
              </w:numPr>
              <w:tabs>
                <w:tab w:val="left" w:pos="1071"/>
              </w:tabs>
              <w:ind w:left="79" w:hanging="142"/>
              <w:rPr>
                <w:rFonts w:ascii="Arial" w:eastAsia="MS Mincho" w:hAnsi="Arial" w:cs="Arial"/>
                <w:sz w:val="18"/>
                <w:szCs w:val="18"/>
              </w:rPr>
            </w:pPr>
            <w:r w:rsidRPr="00C03A81">
              <w:rPr>
                <w:rFonts w:ascii="Arial" w:hAnsi="Arial" w:cs="Arial"/>
                <w:sz w:val="18"/>
                <w:szCs w:val="18"/>
              </w:rPr>
              <w:t>Comment les actions pédagogiques remarquables, innovantes, inspirantes sont-elles valorisées en établissement ? sur son site web, au niveau académique ?</w:t>
            </w:r>
          </w:p>
          <w:p w14:paraId="3684D5E8" w14:textId="77777777" w:rsidR="00935DEE" w:rsidRDefault="00935DEE" w:rsidP="00935DEE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56F97E75" w14:textId="269CA0B7" w:rsidR="00935DEE" w:rsidRPr="00935DEE" w:rsidRDefault="00513EC2" w:rsidP="00513EC2">
            <w:pPr>
              <w:tabs>
                <w:tab w:val="left" w:pos="1047"/>
              </w:tabs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ab/>
            </w:r>
          </w:p>
          <w:p w14:paraId="556D56CA" w14:textId="773C1B44" w:rsidR="00935DEE" w:rsidRPr="00935DEE" w:rsidRDefault="00935DEE" w:rsidP="00935DEE">
            <w:pPr>
              <w:ind w:firstLine="708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5EA7726D" w14:textId="77777777" w:rsidR="00FC266A" w:rsidRPr="00401CCB" w:rsidRDefault="00FC266A" w:rsidP="00865865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2693" w:type="dxa"/>
            <w:gridSpan w:val="2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</w:tcPr>
          <w:p w14:paraId="34159E0A" w14:textId="77777777" w:rsidR="004B73D9" w:rsidRPr="00401CCB" w:rsidRDefault="004B73D9" w:rsidP="007647F8">
            <w:pPr>
              <w:spacing w:before="60"/>
              <w:ind w:right="-88"/>
              <w:rPr>
                <w:rFonts w:ascii="Arial" w:hAnsi="Arial" w:cs="Arial"/>
                <w:b/>
                <w:color w:val="EE7444"/>
              </w:rPr>
            </w:pPr>
            <w:r w:rsidRPr="005D2F6B">
              <w:rPr>
                <w:rFonts w:ascii="Arial" w:hAnsi="Arial" w:cs="Arial"/>
                <w:b/>
                <w:color w:val="EE7444"/>
              </w:rPr>
              <w:t>Exemples</w:t>
            </w:r>
            <w:r w:rsidRPr="00401CCB">
              <w:rPr>
                <w:rFonts w:ascii="Arial" w:hAnsi="Arial" w:cs="Arial"/>
                <w:b/>
                <w:color w:val="EE7444"/>
              </w:rPr>
              <w:t xml:space="preserve"> d’indicateurs </w:t>
            </w:r>
          </w:p>
          <w:p w14:paraId="3C5CA21A" w14:textId="77777777" w:rsidR="004B73D9" w:rsidRPr="00401CCB" w:rsidRDefault="004B73D9" w:rsidP="007647F8">
            <w:pPr>
              <w:spacing w:after="120"/>
              <w:ind w:right="-91"/>
              <w:rPr>
                <w:rFonts w:ascii="Arial" w:hAnsi="Arial" w:cs="Arial"/>
                <w:color w:val="EE7444"/>
              </w:rPr>
            </w:pPr>
            <w:proofErr w:type="gramStart"/>
            <w:r w:rsidRPr="00401CCB">
              <w:rPr>
                <w:rFonts w:ascii="Arial" w:hAnsi="Arial" w:cs="Arial"/>
                <w:b/>
                <w:color w:val="EE7444"/>
              </w:rPr>
              <w:t>de</w:t>
            </w:r>
            <w:proofErr w:type="gramEnd"/>
            <w:r w:rsidRPr="00401CCB">
              <w:rPr>
                <w:rFonts w:ascii="Arial" w:hAnsi="Arial" w:cs="Arial"/>
                <w:b/>
                <w:color w:val="EE7444"/>
              </w:rPr>
              <w:t xml:space="preserve"> suivi</w:t>
            </w:r>
            <w:r w:rsidRPr="00401CCB">
              <w:rPr>
                <w:rFonts w:ascii="Arial" w:hAnsi="Arial" w:cs="Arial"/>
                <w:color w:val="EE7444"/>
              </w:rPr>
              <w:t xml:space="preserve"> </w:t>
            </w:r>
          </w:p>
          <w:p w14:paraId="35C7E7DB" w14:textId="77777777" w:rsidR="00C03A81" w:rsidRPr="00C03A81" w:rsidRDefault="00C03A81" w:rsidP="00C03A81">
            <w:pPr>
              <w:widowControl w:val="0"/>
              <w:tabs>
                <w:tab w:val="left" w:pos="323"/>
              </w:tabs>
              <w:spacing w:after="60"/>
              <w:ind w:right="-88"/>
              <w:rPr>
                <w:rFonts w:ascii="Arial" w:eastAsia="MS Mincho" w:hAnsi="Arial" w:cs="Arial"/>
                <w:sz w:val="18"/>
                <w:szCs w:val="18"/>
              </w:rPr>
            </w:pPr>
            <w:r w:rsidRPr="00C03A81">
              <w:rPr>
                <w:rFonts w:ascii="Arial" w:eastAsia="MS Mincho" w:hAnsi="Arial" w:cs="Arial"/>
                <w:sz w:val="18"/>
                <w:szCs w:val="18"/>
              </w:rPr>
              <w:t>Acteurs et disciplines mobilisés dans la passation des tests, l’exploitation des résultats, l’organisation de la progression, de la répartition dans les groupes à effectifs réduits…</w:t>
            </w:r>
          </w:p>
          <w:p w14:paraId="511695B9" w14:textId="77777777" w:rsidR="00C03A81" w:rsidRPr="00C03A81" w:rsidRDefault="00C03A81" w:rsidP="00C03A81">
            <w:pPr>
              <w:widowControl w:val="0"/>
              <w:tabs>
                <w:tab w:val="left" w:pos="323"/>
              </w:tabs>
              <w:spacing w:after="60"/>
              <w:ind w:right="-88"/>
              <w:rPr>
                <w:rFonts w:ascii="Arial" w:eastAsia="MS Mincho" w:hAnsi="Arial" w:cs="Arial"/>
                <w:sz w:val="18"/>
                <w:szCs w:val="18"/>
              </w:rPr>
            </w:pPr>
            <w:r w:rsidRPr="00C03A81">
              <w:rPr>
                <w:rFonts w:ascii="Arial" w:eastAsia="MS Mincho" w:hAnsi="Arial" w:cs="Arial"/>
                <w:sz w:val="18"/>
                <w:szCs w:val="18"/>
              </w:rPr>
              <w:t>Nombre d’élèves par filière nécessitant une consolidation en mathématiques, français ou autres disciplines.</w:t>
            </w:r>
          </w:p>
          <w:p w14:paraId="6A7AB9E3" w14:textId="77777777" w:rsidR="00C03A81" w:rsidRPr="00C03A81" w:rsidRDefault="00C03A81" w:rsidP="00C03A81">
            <w:pPr>
              <w:widowControl w:val="0"/>
              <w:tabs>
                <w:tab w:val="left" w:pos="323"/>
              </w:tabs>
              <w:spacing w:after="60"/>
              <w:ind w:right="-88"/>
              <w:rPr>
                <w:rFonts w:ascii="Arial" w:eastAsia="MS Mincho" w:hAnsi="Arial" w:cs="Arial"/>
                <w:sz w:val="18"/>
                <w:szCs w:val="18"/>
              </w:rPr>
            </w:pPr>
            <w:r w:rsidRPr="00C03A81">
              <w:rPr>
                <w:rFonts w:ascii="Arial" w:eastAsia="MS Mincho" w:hAnsi="Arial" w:cs="Arial"/>
                <w:sz w:val="18"/>
                <w:szCs w:val="18"/>
              </w:rPr>
              <w:t>Nombre d’élèves faibles décodeurs identifiés.</w:t>
            </w:r>
          </w:p>
          <w:p w14:paraId="013A37F3" w14:textId="77777777" w:rsidR="00C03A81" w:rsidRPr="00C03A81" w:rsidRDefault="00C03A81" w:rsidP="00C03A81">
            <w:pPr>
              <w:widowControl w:val="0"/>
              <w:tabs>
                <w:tab w:val="left" w:pos="323"/>
              </w:tabs>
              <w:spacing w:after="60"/>
              <w:ind w:right="-88"/>
              <w:rPr>
                <w:rFonts w:ascii="Arial" w:eastAsia="MS Mincho" w:hAnsi="Arial" w:cs="Arial"/>
                <w:sz w:val="18"/>
                <w:szCs w:val="18"/>
              </w:rPr>
            </w:pPr>
            <w:r w:rsidRPr="00C03A81">
              <w:rPr>
                <w:rFonts w:ascii="Arial" w:eastAsia="MS Mincho" w:hAnsi="Arial" w:cs="Arial"/>
                <w:sz w:val="18"/>
                <w:szCs w:val="18"/>
              </w:rPr>
              <w:t>Proportion de compétences identifiées comme objet de consolidation au moment du positionnement et qui ont fait l’objet d’un travail de consolidation au cours de l’année</w:t>
            </w:r>
          </w:p>
          <w:p w14:paraId="318109C5" w14:textId="77777777" w:rsidR="00C03A81" w:rsidRPr="00C03A81" w:rsidRDefault="00C03A81" w:rsidP="00C03A81">
            <w:pPr>
              <w:widowControl w:val="0"/>
              <w:tabs>
                <w:tab w:val="left" w:pos="323"/>
              </w:tabs>
              <w:spacing w:after="60"/>
              <w:ind w:right="-88"/>
              <w:rPr>
                <w:rFonts w:ascii="Arial" w:eastAsia="MS Mincho" w:hAnsi="Arial" w:cs="Arial"/>
                <w:sz w:val="18"/>
                <w:szCs w:val="18"/>
              </w:rPr>
            </w:pPr>
            <w:r w:rsidRPr="00C03A81">
              <w:rPr>
                <w:rFonts w:ascii="Arial" w:eastAsia="MS Mincho" w:hAnsi="Arial" w:cs="Arial"/>
                <w:sz w:val="18"/>
                <w:szCs w:val="18"/>
              </w:rPr>
              <w:t>Évolution des résultats des élèves et de chaque élève.</w:t>
            </w:r>
          </w:p>
          <w:p w14:paraId="3E608FA7" w14:textId="77777777" w:rsidR="00C03A81" w:rsidRPr="00C03A81" w:rsidRDefault="00C03A81" w:rsidP="00C03A81">
            <w:pPr>
              <w:widowControl w:val="0"/>
              <w:tabs>
                <w:tab w:val="left" w:pos="323"/>
              </w:tabs>
              <w:spacing w:after="60"/>
              <w:ind w:right="-88"/>
              <w:rPr>
                <w:rFonts w:ascii="Arial" w:eastAsia="MS Mincho" w:hAnsi="Arial" w:cs="Arial"/>
                <w:sz w:val="18"/>
                <w:szCs w:val="18"/>
              </w:rPr>
            </w:pPr>
            <w:r w:rsidRPr="00C03A81">
              <w:rPr>
                <w:rFonts w:ascii="Arial" w:eastAsia="MS Mincho" w:hAnsi="Arial" w:cs="Arial"/>
                <w:sz w:val="18"/>
                <w:szCs w:val="18"/>
              </w:rPr>
              <w:t>Nombre de réunions de concertation (présentielles ou à distance).</w:t>
            </w:r>
          </w:p>
          <w:p w14:paraId="1973CAC8" w14:textId="77777777" w:rsidR="00C03A81" w:rsidRPr="00C03A81" w:rsidRDefault="00C03A81" w:rsidP="00C03A81">
            <w:pPr>
              <w:widowControl w:val="0"/>
              <w:tabs>
                <w:tab w:val="left" w:pos="323"/>
              </w:tabs>
              <w:spacing w:after="60"/>
              <w:ind w:right="-88"/>
              <w:rPr>
                <w:rFonts w:ascii="Arial" w:eastAsia="MS Mincho" w:hAnsi="Arial" w:cs="Arial"/>
                <w:sz w:val="18"/>
                <w:szCs w:val="18"/>
              </w:rPr>
            </w:pPr>
            <w:r w:rsidRPr="00C03A81">
              <w:rPr>
                <w:rFonts w:ascii="Arial" w:eastAsia="MS Mincho" w:hAnsi="Arial" w:cs="Arial"/>
                <w:sz w:val="18"/>
                <w:szCs w:val="18"/>
              </w:rPr>
              <w:t>Nombre d’actions et projets, diversité des modalités de leur valorisation</w:t>
            </w:r>
          </w:p>
          <w:p w14:paraId="496DE2AF" w14:textId="0A371302" w:rsidR="00BE65D0" w:rsidRPr="00401CCB" w:rsidRDefault="00C03A81" w:rsidP="00C03A81">
            <w:pPr>
              <w:widowControl w:val="0"/>
              <w:tabs>
                <w:tab w:val="left" w:pos="323"/>
              </w:tabs>
              <w:spacing w:after="60"/>
              <w:ind w:right="-88"/>
              <w:rPr>
                <w:rFonts w:ascii="Arial" w:eastAsia="MS Mincho" w:hAnsi="Arial" w:cs="Arial"/>
                <w:sz w:val="18"/>
                <w:szCs w:val="18"/>
              </w:rPr>
            </w:pPr>
            <w:r w:rsidRPr="00C03A81">
              <w:rPr>
                <w:rFonts w:ascii="Arial" w:eastAsia="MS Mincho" w:hAnsi="Arial" w:cs="Arial"/>
                <w:sz w:val="18"/>
                <w:szCs w:val="18"/>
              </w:rPr>
              <w:t>Enquête de satisfaction auprès des élèves et de leurs représentants légaux</w:t>
            </w:r>
          </w:p>
        </w:tc>
      </w:tr>
    </w:tbl>
    <w:p w14:paraId="51D33BC2" w14:textId="77777777" w:rsidR="00D603CE" w:rsidRPr="00D603CE" w:rsidRDefault="00D603CE" w:rsidP="00D603CE">
      <w:pPr>
        <w:sectPr w:rsidR="00D603CE" w:rsidRPr="00D603CE" w:rsidSect="00834341">
          <w:footerReference w:type="default" r:id="rId13"/>
          <w:pgSz w:w="16838" w:h="11906" w:orient="landscape"/>
          <w:pgMar w:top="426" w:right="1387" w:bottom="1" w:left="1134" w:header="567" w:footer="205" w:gutter="0"/>
          <w:cols w:space="708"/>
          <w:docGrid w:linePitch="360"/>
        </w:sectPr>
      </w:pPr>
    </w:p>
    <w:p w14:paraId="2CE76EA9" w14:textId="77777777" w:rsidR="00FC266A" w:rsidRPr="00401CCB" w:rsidRDefault="00FC266A"/>
    <w:tbl>
      <w:tblPr>
        <w:tblStyle w:val="Grilledutableau3"/>
        <w:tblW w:w="15593" w:type="dxa"/>
        <w:tblInd w:w="-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6"/>
        <w:gridCol w:w="7797"/>
      </w:tblGrid>
      <w:tr w:rsidR="00FC266A" w:rsidRPr="00401CCB" w14:paraId="7B439351" w14:textId="77777777" w:rsidTr="00FF44CD">
        <w:tc>
          <w:tcPr>
            <w:tcW w:w="15593" w:type="dxa"/>
            <w:gridSpan w:val="2"/>
            <w:tcBorders>
              <w:top w:val="single" w:sz="24" w:space="0" w:color="00B5C6"/>
              <w:left w:val="single" w:sz="24" w:space="0" w:color="00B5C6"/>
              <w:bottom w:val="single" w:sz="24" w:space="0" w:color="00B5C6"/>
              <w:right w:val="single" w:sz="24" w:space="0" w:color="00B5C6"/>
            </w:tcBorders>
            <w:shd w:val="pct20" w:color="00B5C6" w:fill="auto"/>
          </w:tcPr>
          <w:p w14:paraId="458D154C" w14:textId="77777777" w:rsidR="00FC266A" w:rsidRPr="00401CCB" w:rsidRDefault="00FC266A" w:rsidP="00865865">
            <w:pPr>
              <w:ind w:left="176"/>
              <w:rPr>
                <w:rFonts w:asciiTheme="majorHAnsi" w:hAnsiTheme="majorHAnsi"/>
                <w:b/>
                <w:sz w:val="8"/>
                <w:szCs w:val="8"/>
              </w:rPr>
            </w:pPr>
          </w:p>
          <w:p w14:paraId="5076DE86" w14:textId="77777777" w:rsidR="00FC266A" w:rsidRPr="00401CCB" w:rsidRDefault="00FC266A" w:rsidP="00865865">
            <w:pPr>
              <w:rPr>
                <w:rFonts w:ascii="Arial" w:hAnsi="Arial" w:cs="Arial"/>
                <w:b/>
                <w:color w:val="00B5C6"/>
                <w:sz w:val="28"/>
                <w:szCs w:val="28"/>
              </w:rPr>
            </w:pPr>
            <w:proofErr w:type="spellStart"/>
            <w:r w:rsidRPr="00401CCB">
              <w:rPr>
                <w:rFonts w:ascii="Arial" w:hAnsi="Arial" w:cs="Arial"/>
                <w:b/>
                <w:color w:val="00B5C6"/>
                <w:sz w:val="44"/>
                <w:szCs w:val="44"/>
              </w:rPr>
              <w:t>Act</w:t>
            </w:r>
            <w:proofErr w:type="spellEnd"/>
            <w:r w:rsidRPr="00401CCB">
              <w:rPr>
                <w:rFonts w:ascii="Arial" w:hAnsi="Arial" w:cs="Arial"/>
                <w:b/>
                <w:color w:val="00B5C6"/>
              </w:rPr>
              <w:t xml:space="preserve"> </w:t>
            </w:r>
            <w:r w:rsidRPr="00401CCB">
              <w:rPr>
                <w:rFonts w:ascii="Arial" w:hAnsi="Arial" w:cs="Arial"/>
                <w:color w:val="00B5C6"/>
              </w:rPr>
              <w:t>Agir</w:t>
            </w:r>
          </w:p>
        </w:tc>
      </w:tr>
      <w:tr w:rsidR="00FC266A" w:rsidRPr="00401CCB" w14:paraId="065EBC34" w14:textId="77777777" w:rsidTr="00FF44CD">
        <w:trPr>
          <w:trHeight w:val="459"/>
        </w:trPr>
        <w:tc>
          <w:tcPr>
            <w:tcW w:w="15593" w:type="dxa"/>
            <w:gridSpan w:val="2"/>
            <w:tcBorders>
              <w:top w:val="single" w:sz="24" w:space="0" w:color="00B5C6"/>
              <w:left w:val="single" w:sz="24" w:space="0" w:color="00B5C6"/>
              <w:right w:val="single" w:sz="24" w:space="0" w:color="00B5C6"/>
            </w:tcBorders>
          </w:tcPr>
          <w:p w14:paraId="6A77860E" w14:textId="77777777" w:rsidR="00FC266A" w:rsidRPr="00401CCB" w:rsidRDefault="00FC266A" w:rsidP="00F5376E">
            <w:pPr>
              <w:widowControl w:val="0"/>
              <w:spacing w:before="60" w:after="60"/>
              <w:ind w:left="34"/>
              <w:rPr>
                <w:rFonts w:ascii="Arial" w:eastAsia="Times New Roman" w:hAnsi="Arial" w:cs="Arial"/>
                <w:b/>
                <w:color w:val="00B5C6"/>
                <w:w w:val="105"/>
                <w:sz w:val="32"/>
                <w:szCs w:val="32"/>
              </w:rPr>
            </w:pPr>
            <w:r w:rsidRPr="00401CCB">
              <w:rPr>
                <w:rFonts w:ascii="Arial" w:eastAsia="Times New Roman" w:hAnsi="Arial" w:cs="Arial"/>
                <w:b/>
                <w:color w:val="00B5C6"/>
                <w:w w:val="105"/>
                <w:sz w:val="32"/>
                <w:szCs w:val="32"/>
              </w:rPr>
              <w:t>Diagnostic partagé</w:t>
            </w:r>
          </w:p>
        </w:tc>
      </w:tr>
      <w:tr w:rsidR="00FC266A" w:rsidRPr="00401CCB" w14:paraId="526A1D9A" w14:textId="77777777" w:rsidTr="00FF44CD">
        <w:trPr>
          <w:trHeight w:val="1017"/>
        </w:trPr>
        <w:tc>
          <w:tcPr>
            <w:tcW w:w="7796" w:type="dxa"/>
            <w:tcBorders>
              <w:left w:val="single" w:sz="24" w:space="0" w:color="00B5C6"/>
            </w:tcBorders>
          </w:tcPr>
          <w:p w14:paraId="7B66C6B1" w14:textId="77777777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EE7444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EE7444"/>
                <w:sz w:val="24"/>
                <w:szCs w:val="24"/>
              </w:rPr>
              <w:t>Points forts</w:t>
            </w:r>
          </w:p>
          <w:p w14:paraId="30E17029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5398921C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1F2A2560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</w:tc>
        <w:tc>
          <w:tcPr>
            <w:tcW w:w="7797" w:type="dxa"/>
            <w:tcBorders>
              <w:right w:val="single" w:sz="24" w:space="0" w:color="00B5C6"/>
            </w:tcBorders>
          </w:tcPr>
          <w:p w14:paraId="2EE88840" w14:textId="60DDC6E9" w:rsidR="00FC266A" w:rsidRPr="00401CCB" w:rsidRDefault="00FF44CD" w:rsidP="00865865">
            <w:pPr>
              <w:widowControl w:val="0"/>
              <w:ind w:left="318"/>
              <w:rPr>
                <w:rFonts w:ascii="Arial" w:hAnsi="Arial" w:cs="Arial"/>
                <w:b/>
                <w:color w:val="EE7444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EE7444"/>
                <w:sz w:val="24"/>
                <w:szCs w:val="24"/>
              </w:rPr>
              <w:t>Axes d’amélioration</w:t>
            </w:r>
          </w:p>
          <w:p w14:paraId="29BFD7D1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3FC73B3A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5937F2CA" w14:textId="77777777" w:rsidR="00FC266A" w:rsidRPr="00401CCB" w:rsidRDefault="00FC266A" w:rsidP="007B5ED0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</w:p>
        </w:tc>
      </w:tr>
      <w:tr w:rsidR="00FC266A" w:rsidRPr="00401CCB" w14:paraId="32B17154" w14:textId="77777777" w:rsidTr="00FF44CD">
        <w:trPr>
          <w:trHeight w:val="977"/>
        </w:trPr>
        <w:tc>
          <w:tcPr>
            <w:tcW w:w="15593" w:type="dxa"/>
            <w:gridSpan w:val="2"/>
            <w:tcBorders>
              <w:left w:val="single" w:sz="24" w:space="0" w:color="00B5C6"/>
              <w:right w:val="single" w:sz="24" w:space="0" w:color="00B5C6"/>
            </w:tcBorders>
          </w:tcPr>
          <w:p w14:paraId="1659DE5D" w14:textId="77777777" w:rsidR="00AA0CB0" w:rsidRPr="00401CCB" w:rsidRDefault="00AA0CB0" w:rsidP="00865865">
            <w:pPr>
              <w:widowControl w:val="0"/>
              <w:ind w:left="318"/>
              <w:rPr>
                <w:rFonts w:ascii="Arial" w:hAnsi="Arial" w:cs="Arial"/>
                <w:b/>
                <w:color w:val="951B81"/>
                <w:sz w:val="24"/>
                <w:szCs w:val="24"/>
              </w:rPr>
            </w:pPr>
          </w:p>
          <w:p w14:paraId="4BFE7E34" w14:textId="6284A925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951B81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951B81"/>
                <w:sz w:val="24"/>
                <w:szCs w:val="24"/>
              </w:rPr>
              <w:t>Objectifs</w:t>
            </w:r>
          </w:p>
          <w:p w14:paraId="7D3C61E2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>…</w:t>
            </w:r>
          </w:p>
          <w:p w14:paraId="108428DE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 </w:t>
            </w:r>
          </w:p>
          <w:p w14:paraId="686896B2" w14:textId="77777777" w:rsidR="00FC266A" w:rsidRPr="00401CCB" w:rsidRDefault="00FC266A" w:rsidP="007B5ED0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76C79AA5" w14:textId="77777777" w:rsidR="00AA0CB0" w:rsidRPr="00401CCB" w:rsidRDefault="00AA0CB0" w:rsidP="00AA0CB0">
            <w:pPr>
              <w:ind w:left="525" w:right="62"/>
              <w:contextualSpacing/>
              <w:rPr>
                <w:rFonts w:ascii="Arial" w:hAnsi="Arial" w:cs="Arial"/>
                <w:w w:val="105"/>
              </w:rPr>
            </w:pPr>
          </w:p>
          <w:p w14:paraId="3920999A" w14:textId="77777777" w:rsidR="00AA0CB0" w:rsidRPr="00401CCB" w:rsidRDefault="00AA0CB0" w:rsidP="00AA0CB0">
            <w:pPr>
              <w:ind w:left="525" w:right="62"/>
              <w:contextualSpacing/>
              <w:rPr>
                <w:rFonts w:ascii="Arial" w:hAnsi="Arial" w:cs="Arial"/>
                <w:w w:val="105"/>
              </w:rPr>
            </w:pPr>
          </w:p>
        </w:tc>
      </w:tr>
      <w:tr w:rsidR="00FC266A" w:rsidRPr="001E0144" w14:paraId="2EBFEE35" w14:textId="77777777" w:rsidTr="00AA0CB0">
        <w:trPr>
          <w:trHeight w:val="3486"/>
        </w:trPr>
        <w:tc>
          <w:tcPr>
            <w:tcW w:w="15593" w:type="dxa"/>
            <w:gridSpan w:val="2"/>
            <w:tcBorders>
              <w:left w:val="single" w:sz="24" w:space="0" w:color="00B5C6"/>
              <w:bottom w:val="single" w:sz="24" w:space="0" w:color="00B5C6"/>
              <w:right w:val="single" w:sz="24" w:space="0" w:color="00B5C6"/>
            </w:tcBorders>
          </w:tcPr>
          <w:p w14:paraId="5C5568D3" w14:textId="77777777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2AAC66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2AAC66"/>
                <w:sz w:val="24"/>
                <w:szCs w:val="24"/>
              </w:rPr>
              <w:t>Actions</w:t>
            </w:r>
          </w:p>
          <w:p w14:paraId="53A3412A" w14:textId="77777777" w:rsidR="00FC266A" w:rsidRPr="00401CCB" w:rsidRDefault="00FC266A" w:rsidP="00865865">
            <w:pPr>
              <w:widowControl w:val="0"/>
              <w:ind w:left="318"/>
              <w:rPr>
                <w:rFonts w:ascii="Arial" w:eastAsia="Times New Roman" w:hAnsi="Arial" w:cs="Arial"/>
                <w:b/>
                <w:w w:val="105"/>
                <w:sz w:val="18"/>
                <w:szCs w:val="18"/>
              </w:rPr>
            </w:pPr>
          </w:p>
          <w:tbl>
            <w:tblPr>
              <w:tblStyle w:val="Grilledutableau3"/>
              <w:tblW w:w="14493" w:type="dxa"/>
              <w:tblInd w:w="279" w:type="dxa"/>
              <w:tblLayout w:type="fixed"/>
              <w:tblLook w:val="04A0" w:firstRow="1" w:lastRow="0" w:firstColumn="1" w:lastColumn="0" w:noHBand="0" w:noVBand="1"/>
            </w:tblPr>
            <w:tblGrid>
              <w:gridCol w:w="3011"/>
              <w:gridCol w:w="9214"/>
              <w:gridCol w:w="2268"/>
            </w:tblGrid>
            <w:tr w:rsidR="00FC266A" w:rsidRPr="00401CCB" w14:paraId="0E1A6BAF" w14:textId="77777777" w:rsidTr="00865865">
              <w:trPr>
                <w:trHeight w:val="157"/>
              </w:trPr>
              <w:tc>
                <w:tcPr>
                  <w:tcW w:w="3011" w:type="dxa"/>
                </w:tcPr>
                <w:p w14:paraId="3907D248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</w:p>
              </w:tc>
              <w:tc>
                <w:tcPr>
                  <w:tcW w:w="9214" w:type="dxa"/>
                </w:tcPr>
                <w:p w14:paraId="7C1AEED1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Éléments d’action</w:t>
                  </w:r>
                </w:p>
                <w:p w14:paraId="3048BFE3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w w:val="105"/>
                    </w:rPr>
                    <w:t>Pour chaque proposition, écrire le processus mis en œuvre avec un indicateur</w:t>
                  </w:r>
                </w:p>
              </w:tc>
              <w:tc>
                <w:tcPr>
                  <w:tcW w:w="2268" w:type="dxa"/>
                </w:tcPr>
                <w:p w14:paraId="71F639F5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Dates clé</w:t>
                  </w:r>
                </w:p>
              </w:tc>
            </w:tr>
            <w:tr w:rsidR="00FC266A" w:rsidRPr="00401CCB" w14:paraId="302A1563" w14:textId="77777777" w:rsidTr="007B5ED0">
              <w:trPr>
                <w:trHeight w:val="410"/>
              </w:trPr>
              <w:tc>
                <w:tcPr>
                  <w:tcW w:w="3011" w:type="dxa"/>
                </w:tcPr>
                <w:p w14:paraId="26A1DFD5" w14:textId="77777777" w:rsidR="00FC266A" w:rsidRPr="00401CCB" w:rsidRDefault="00FC266A" w:rsidP="007B5ED0">
                  <w:pPr>
                    <w:widowControl w:val="0"/>
                    <w:ind w:left="55"/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…</w:t>
                  </w:r>
                </w:p>
              </w:tc>
              <w:tc>
                <w:tcPr>
                  <w:tcW w:w="9214" w:type="dxa"/>
                </w:tcPr>
                <w:p w14:paraId="2B14BE41" w14:textId="77777777" w:rsidR="00FC266A" w:rsidRPr="00401CCB" w:rsidRDefault="00FC266A" w:rsidP="00865865">
                  <w:pPr>
                    <w:widowControl w:val="0"/>
                    <w:ind w:left="317"/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55D38F37" w14:textId="77777777" w:rsidR="00FC266A" w:rsidRPr="00401CCB" w:rsidRDefault="00FC266A" w:rsidP="00865865">
                  <w:pPr>
                    <w:widowControl w:val="0"/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  <w:tr w:rsidR="00FC266A" w:rsidRPr="00AA0CB0" w14:paraId="76D8412B" w14:textId="77777777" w:rsidTr="007B5ED0">
              <w:trPr>
                <w:trHeight w:val="423"/>
              </w:trPr>
              <w:tc>
                <w:tcPr>
                  <w:tcW w:w="3011" w:type="dxa"/>
                </w:tcPr>
                <w:p w14:paraId="598339BA" w14:textId="77777777" w:rsidR="00FC266A" w:rsidRPr="00AA0CB0" w:rsidRDefault="00FC266A" w:rsidP="007B5ED0">
                  <w:pPr>
                    <w:widowControl w:val="0"/>
                    <w:ind w:left="55"/>
                    <w:rPr>
                      <w:rFonts w:ascii="Arial" w:eastAsia="Times New Roman" w:hAnsi="Arial" w:cs="Arial"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…</w:t>
                  </w:r>
                  <w:r w:rsidRPr="00AA0CB0">
                    <w:rPr>
                      <w:rFonts w:ascii="Arial" w:eastAsia="Times New Roman" w:hAnsi="Arial" w:cs="Arial"/>
                      <w:w w:val="105"/>
                    </w:rPr>
                    <w:t xml:space="preserve"> </w:t>
                  </w:r>
                </w:p>
              </w:tc>
              <w:tc>
                <w:tcPr>
                  <w:tcW w:w="9214" w:type="dxa"/>
                </w:tcPr>
                <w:p w14:paraId="1A4A6858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3391AE4B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  <w:tr w:rsidR="00FC266A" w:rsidRPr="00AA0CB0" w14:paraId="3C0FBDE1" w14:textId="77777777" w:rsidTr="007B5ED0">
              <w:trPr>
                <w:trHeight w:val="414"/>
              </w:trPr>
              <w:tc>
                <w:tcPr>
                  <w:tcW w:w="3011" w:type="dxa"/>
                </w:tcPr>
                <w:p w14:paraId="61490B3A" w14:textId="77777777" w:rsidR="00FC266A" w:rsidRPr="00AA0CB0" w:rsidRDefault="00FC266A" w:rsidP="00865865">
                  <w:pPr>
                    <w:widowControl w:val="0"/>
                    <w:ind w:left="55"/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</w:p>
              </w:tc>
              <w:tc>
                <w:tcPr>
                  <w:tcW w:w="9214" w:type="dxa"/>
                </w:tcPr>
                <w:p w14:paraId="4A408C9B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295EFCAA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</w:tbl>
          <w:p w14:paraId="42F43C73" w14:textId="77777777" w:rsidR="00FC266A" w:rsidRPr="00AA0CB0" w:rsidRDefault="00FC266A" w:rsidP="00865865">
            <w:pPr>
              <w:widowControl w:val="0"/>
              <w:ind w:left="90"/>
              <w:rPr>
                <w:rFonts w:ascii="Arial" w:eastAsia="Times New Roman" w:hAnsi="Arial" w:cs="Arial"/>
                <w:b/>
                <w:color w:val="00B5C6"/>
                <w:w w:val="105"/>
                <w:sz w:val="28"/>
                <w:szCs w:val="28"/>
              </w:rPr>
            </w:pPr>
          </w:p>
        </w:tc>
      </w:tr>
    </w:tbl>
    <w:p w14:paraId="14222659" w14:textId="77777777" w:rsidR="00D4569F" w:rsidRDefault="00D4569F" w:rsidP="00A97672"/>
    <w:sectPr w:rsidR="00D4569F" w:rsidSect="007B5ED0">
      <w:pgSz w:w="16838" w:h="11906" w:orient="landscape"/>
      <w:pgMar w:top="706" w:right="1134" w:bottom="1134" w:left="1134" w:header="709" w:footer="9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FFDCC" w14:textId="77777777" w:rsidR="00FB5AEE" w:rsidRDefault="00FB5AEE" w:rsidP="00FC266A">
      <w:r>
        <w:separator/>
      </w:r>
    </w:p>
  </w:endnote>
  <w:endnote w:type="continuationSeparator" w:id="0">
    <w:p w14:paraId="3E30DE11" w14:textId="77777777" w:rsidR="00FB5AEE" w:rsidRDefault="00FB5AEE" w:rsidP="00FC2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2CA6E" w14:textId="766D2E7A" w:rsidR="00FC266A" w:rsidRPr="001E1709" w:rsidRDefault="001B37E2" w:rsidP="00436D64">
    <w:pPr>
      <w:pStyle w:val="Pieddepage"/>
      <w:ind w:right="-739"/>
      <w:jc w:val="right"/>
      <w:rPr>
        <w:rFonts w:ascii="Cambria" w:hAnsi="Cambria"/>
        <w:b/>
        <w:color w:val="31849B"/>
      </w:rPr>
    </w:pPr>
    <w:r w:rsidRPr="001E1709">
      <w:rPr>
        <w:rFonts w:ascii="Calibri" w:hAnsi="Calibri"/>
        <w:b/>
        <w:noProof/>
        <w:color w:val="31849B"/>
        <w:sz w:val="16"/>
        <w:szCs w:val="28"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A803A2" wp14:editId="2272AA29">
              <wp:simplePos x="0" y="0"/>
              <wp:positionH relativeFrom="column">
                <wp:posOffset>933146</wp:posOffset>
              </wp:positionH>
              <wp:positionV relativeFrom="paragraph">
                <wp:posOffset>-51867</wp:posOffset>
              </wp:positionV>
              <wp:extent cx="2435962" cy="848563"/>
              <wp:effectExtent l="0" t="0" r="2540" b="8890"/>
              <wp:wrapNone/>
              <wp:docPr id="2335" name="Zone de texte 23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5962" cy="84856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46B812" w14:textId="77777777" w:rsidR="00D603CE" w:rsidRDefault="001B37E2" w:rsidP="001B37E2">
                          <w:pPr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</w:pP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Contributeurs : </w:t>
                          </w:r>
                          <w:r w:rsidR="00D603CE" w:rsidRPr="00D603CE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Académies d’Aix-Marseille </w:t>
                          </w:r>
                          <w:r w:rsidR="00D603CE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–</w:t>
                          </w:r>
                          <w:r w:rsidR="00D603CE" w:rsidRPr="00D603CE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 Grenoble – Limoges</w:t>
                          </w:r>
                        </w:p>
                        <w:p w14:paraId="2F782134" w14:textId="26EA6566" w:rsidR="001B37E2" w:rsidRPr="001B37E2" w:rsidRDefault="00D603CE" w:rsidP="001B37E2">
                          <w:pPr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B</w:t>
                          </w:r>
                          <w:r w:rsidR="001B37E2"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ureau </w:t>
                          </w:r>
                          <w:r w:rsidR="00935DEE" w:rsidRPr="00935DEE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Dgesco A2-2</w:t>
                          </w:r>
                          <w:r w:rsidR="00344CC4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, b</w:t>
                          </w:r>
                          <w:r w:rsidR="00935DEE" w:rsidRPr="00935DEE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ureau des lycées professionnels, de l’apprentissage et de la formation professionnelle continue</w:t>
                          </w:r>
                        </w:p>
                        <w:p w14:paraId="5DA0C5BF" w14:textId="0DB40326" w:rsidR="00436D64" w:rsidRPr="001E1709" w:rsidRDefault="001B37E2" w:rsidP="001B37E2">
                          <w:pPr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</w:pP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Mise à jour </w:t>
                          </w:r>
                          <w:r w:rsidR="00B37D7D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décembre</w:t>
                          </w: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 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A803A2" id="_x0000_t202" coordsize="21600,21600" o:spt="202" path="m,l,21600r21600,l21600,xe">
              <v:stroke joinstyle="miter"/>
              <v:path gradientshapeok="t" o:connecttype="rect"/>
            </v:shapetype>
            <v:shape id="Zone de texte 2335" o:spid="_x0000_s1026" type="#_x0000_t202" style="position:absolute;left:0;text-align:left;margin-left:73.5pt;margin-top:-4.1pt;width:191.8pt;height:6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" fillcolor="white [3201]" stroked="f" strokeweight=".5pt">
              <v:textbox>
                <w:txbxContent>
                  <w:p w14:paraId="1846B812" w14:textId="77777777" w:rsidR="00D603CE" w:rsidRDefault="001B37E2" w:rsidP="001B37E2">
                    <w:pPr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</w:pP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Contributeurs : </w:t>
                    </w:r>
                    <w:r w:rsidR="00D603CE" w:rsidRPr="00D603CE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Académies d’Aix-Marseille </w:t>
                    </w:r>
                    <w:r w:rsidR="00D603CE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–</w:t>
                    </w:r>
                    <w:r w:rsidR="00D603CE" w:rsidRPr="00D603CE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 Grenoble – Limoges</w:t>
                    </w:r>
                  </w:p>
                  <w:p w14:paraId="2F782134" w14:textId="26EA6566" w:rsidR="001B37E2" w:rsidRPr="001B37E2" w:rsidRDefault="00D603CE" w:rsidP="001B37E2">
                    <w:pPr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</w:pPr>
                    <w:r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B</w:t>
                    </w:r>
                    <w:r w:rsidR="001B37E2"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ureau </w:t>
                    </w:r>
                    <w:r w:rsidR="00935DEE" w:rsidRPr="00935DEE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Dgesco A2-2</w:t>
                    </w:r>
                    <w:r w:rsidR="00344CC4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, b</w:t>
                    </w:r>
                    <w:r w:rsidR="00935DEE" w:rsidRPr="00935DEE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ureau des lycées professionnels, de l’apprentissage et de la formation professionnelle continue</w:t>
                    </w:r>
                  </w:p>
                  <w:p w14:paraId="5DA0C5BF" w14:textId="0DB40326" w:rsidR="00436D64" w:rsidRPr="001E1709" w:rsidRDefault="001B37E2" w:rsidP="001B37E2">
                    <w:pPr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</w:pP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Mise à jour </w:t>
                    </w:r>
                    <w:r w:rsidR="00B37D7D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décembre</w:t>
                    </w: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 2025</w:t>
                    </w:r>
                  </w:p>
                </w:txbxContent>
              </v:textbox>
            </v:shape>
          </w:pict>
        </mc:Fallback>
      </mc:AlternateContent>
    </w:r>
    <w:r w:rsidR="001E1709" w:rsidRPr="001E1709">
      <w:rPr>
        <w:rFonts w:ascii="Calibri" w:hAnsi="Calibri"/>
        <w:b/>
        <w:noProof/>
        <w:color w:val="31849B"/>
        <w:sz w:val="16"/>
        <w:szCs w:val="28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5BB477" wp14:editId="4C528B2A">
              <wp:simplePos x="0" y="0"/>
              <wp:positionH relativeFrom="column">
                <wp:posOffset>66719</wp:posOffset>
              </wp:positionH>
              <wp:positionV relativeFrom="paragraph">
                <wp:posOffset>13704</wp:posOffset>
              </wp:positionV>
              <wp:extent cx="722630" cy="632800"/>
              <wp:effectExtent l="0" t="0" r="20320" b="15240"/>
              <wp:wrapNone/>
              <wp:docPr id="2336" name="Organigramme : Stockage à accès séquentiel 23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2630" cy="632800"/>
                      </a:xfrm>
                      <a:prstGeom prst="flowChartMagneticTape">
                        <a:avLst/>
                      </a:prstGeom>
                      <a:solidFill>
                        <a:schemeClr val="bg1">
                          <a:alpha val="0"/>
                        </a:schemeClr>
                      </a:solidFill>
                      <a:ln w="19050">
                        <a:solidFill>
                          <a:srgbClr val="00B5C6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52490" w14:textId="3E07BF5B" w:rsidR="001407FA" w:rsidRPr="00436D64" w:rsidRDefault="00935DEE" w:rsidP="001407FA">
                          <w:pPr>
                            <w:jc w:val="center"/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1</w:t>
                          </w:r>
                          <w:r w:rsidR="00DB56D0"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.</w:t>
                          </w:r>
                          <w:r w:rsidR="00D603CE"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17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5BB477" id="_x0000_t131" coordsize="21600,21600" o:spt="131" path="ar,,21600,21600,18685,18165,10677,21597l20990,21597r,-3432xe">
              <v:stroke joinstyle="miter"/>
              <v:path o:connecttype="rect" textboxrect="3163,3163,18437,18437"/>
            </v:shapetype>
            <v:shape id="Organigramme : Stockage à accès séquentiel 2336" o:spid="_x0000_s1027" type="#_x0000_t131" style="position:absolute;left:0;text-align:left;margin-left:5.25pt;margin-top:1.1pt;width:56.9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" fillcolor="white [3212]" strokecolor="#00b5c6" strokeweight="1.5pt">
              <v:fill opacity="0"/>
              <v:textbox>
                <w:txbxContent>
                  <w:p w14:paraId="0F952490" w14:textId="3E07BF5B" w:rsidR="001407FA" w:rsidRPr="00436D64" w:rsidRDefault="00935DEE" w:rsidP="001407FA">
                    <w:pPr>
                      <w:jc w:val="center"/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</w:pPr>
                    <w:r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1</w:t>
                    </w:r>
                    <w:r w:rsidR="00DB56D0"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.</w:t>
                    </w:r>
                    <w:r w:rsidR="00D603CE"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17</w:t>
                    </w:r>
                  </w:p>
                </w:txbxContent>
              </v:textbox>
            </v:shape>
          </w:pict>
        </mc:Fallback>
      </mc:AlternateContent>
    </w:r>
    <w:r w:rsidR="00436D64">
      <w:rPr>
        <w:noProof/>
        <w14:ligatures w14:val="standardContextual"/>
      </w:rPr>
      <w:drawing>
        <wp:inline distT="0" distB="0" distL="0" distR="0" wp14:anchorId="61F23456" wp14:editId="07F6ABD9">
          <wp:extent cx="6028690" cy="677604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8690" cy="6776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0D22C" w14:textId="77777777" w:rsidR="00FB5AEE" w:rsidRDefault="00FB5AEE" w:rsidP="00FC266A">
      <w:bookmarkStart w:id="0" w:name="_Hlk215655429"/>
      <w:bookmarkEnd w:id="0"/>
      <w:r>
        <w:separator/>
      </w:r>
    </w:p>
  </w:footnote>
  <w:footnote w:type="continuationSeparator" w:id="0">
    <w:p w14:paraId="0D635D25" w14:textId="77777777" w:rsidR="00FB5AEE" w:rsidRDefault="00FB5AEE" w:rsidP="00FC2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334FA"/>
    <w:multiLevelType w:val="hybridMultilevel"/>
    <w:tmpl w:val="C94CF33A"/>
    <w:lvl w:ilvl="0" w:tplc="6E2E6784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A3621"/>
    <w:multiLevelType w:val="hybridMultilevel"/>
    <w:tmpl w:val="9A3C9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2472"/>
    <w:multiLevelType w:val="hybridMultilevel"/>
    <w:tmpl w:val="59E87C82"/>
    <w:lvl w:ilvl="0" w:tplc="040C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F933E98"/>
    <w:multiLevelType w:val="hybridMultilevel"/>
    <w:tmpl w:val="1B502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352F6"/>
    <w:multiLevelType w:val="hybridMultilevel"/>
    <w:tmpl w:val="03226B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14345"/>
    <w:multiLevelType w:val="hybridMultilevel"/>
    <w:tmpl w:val="F63E29D0"/>
    <w:lvl w:ilvl="0" w:tplc="020610A8">
      <w:start w:val="1"/>
      <w:numFmt w:val="bullet"/>
      <w:lvlText w:val="̵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A0746"/>
    <w:multiLevelType w:val="hybridMultilevel"/>
    <w:tmpl w:val="505A25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85824"/>
    <w:multiLevelType w:val="hybridMultilevel"/>
    <w:tmpl w:val="64BCDF14"/>
    <w:lvl w:ilvl="0" w:tplc="4A446EB6">
      <w:numFmt w:val="bullet"/>
      <w:lvlText w:val="-"/>
      <w:lvlJc w:val="left"/>
      <w:pPr>
        <w:ind w:left="450" w:hanging="360"/>
      </w:pPr>
      <w:rPr>
        <w:rFonts w:ascii="Calibri" w:eastAsia="Calibri" w:hAnsi="Calibri" w:cs="Times New Roman" w:hint="default"/>
      </w:rPr>
    </w:lvl>
    <w:lvl w:ilvl="1" w:tplc="9968A5E8">
      <w:numFmt w:val="bullet"/>
      <w:lvlText w:val="•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 w:tplc="278CA8C4">
      <w:numFmt w:val="bullet"/>
      <w:lvlText w:val="-"/>
      <w:lvlJc w:val="left"/>
      <w:pPr>
        <w:ind w:left="189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 w15:restartNumberingAfterBreak="0">
    <w:nsid w:val="26BE0AC0"/>
    <w:multiLevelType w:val="hybridMultilevel"/>
    <w:tmpl w:val="C5FC0D90"/>
    <w:lvl w:ilvl="0" w:tplc="28AE2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D00549"/>
    <w:multiLevelType w:val="hybridMultilevel"/>
    <w:tmpl w:val="853A9DF2"/>
    <w:lvl w:ilvl="0" w:tplc="CD7E059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trike w:val="0"/>
        <w:color w:val="auto"/>
      </w:rPr>
    </w:lvl>
    <w:lvl w:ilvl="1" w:tplc="9968A5E8">
      <w:numFmt w:val="bullet"/>
      <w:lvlText w:val="•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 w:tplc="278CA8C4">
      <w:numFmt w:val="bullet"/>
      <w:lvlText w:val="-"/>
      <w:lvlJc w:val="left"/>
      <w:pPr>
        <w:ind w:left="189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 w15:restartNumberingAfterBreak="0">
    <w:nsid w:val="31BE0CF0"/>
    <w:multiLevelType w:val="hybridMultilevel"/>
    <w:tmpl w:val="07686B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84A03"/>
    <w:multiLevelType w:val="hybridMultilevel"/>
    <w:tmpl w:val="07EAE14C"/>
    <w:lvl w:ilvl="0" w:tplc="AA0879EA">
      <w:start w:val="1"/>
      <w:numFmt w:val="decimal"/>
      <w:pStyle w:val="Titre2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BE0967"/>
    <w:multiLevelType w:val="hybridMultilevel"/>
    <w:tmpl w:val="88A0DB44"/>
    <w:lvl w:ilvl="0" w:tplc="984C0302">
      <w:numFmt w:val="bullet"/>
      <w:lvlText w:val=""/>
      <w:lvlJc w:val="left"/>
      <w:pPr>
        <w:ind w:left="575" w:hanging="360"/>
      </w:pPr>
      <w:rPr>
        <w:rFonts w:ascii="Wingdings 2" w:eastAsia="Calibri" w:hAnsi="Wingdings 2" w:cs="Times New Roman" w:hint="default"/>
        <w:w w:val="100"/>
      </w:rPr>
    </w:lvl>
    <w:lvl w:ilvl="1" w:tplc="040C0003" w:tentative="1">
      <w:start w:val="1"/>
      <w:numFmt w:val="bullet"/>
      <w:lvlText w:val="o"/>
      <w:lvlJc w:val="left"/>
      <w:pPr>
        <w:ind w:left="12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5" w:hanging="360"/>
      </w:pPr>
      <w:rPr>
        <w:rFonts w:ascii="Wingdings" w:hAnsi="Wingdings" w:hint="default"/>
      </w:rPr>
    </w:lvl>
  </w:abstractNum>
  <w:abstractNum w:abstractNumId="13" w15:restartNumberingAfterBreak="0">
    <w:nsid w:val="65F837F4"/>
    <w:multiLevelType w:val="hybridMultilevel"/>
    <w:tmpl w:val="B4A0DC6C"/>
    <w:lvl w:ilvl="0" w:tplc="CD7E0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D36C8D"/>
    <w:multiLevelType w:val="hybridMultilevel"/>
    <w:tmpl w:val="6BF2BA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7E2131"/>
    <w:multiLevelType w:val="hybridMultilevel"/>
    <w:tmpl w:val="394C6B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8C555A"/>
    <w:multiLevelType w:val="hybridMultilevel"/>
    <w:tmpl w:val="274E68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E26C45"/>
    <w:multiLevelType w:val="hybridMultilevel"/>
    <w:tmpl w:val="B866BFB6"/>
    <w:lvl w:ilvl="0" w:tplc="28AE2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234B72"/>
    <w:multiLevelType w:val="hybridMultilevel"/>
    <w:tmpl w:val="14E6027C"/>
    <w:lvl w:ilvl="0" w:tplc="984C0302">
      <w:numFmt w:val="bullet"/>
      <w:lvlText w:val=""/>
      <w:lvlJc w:val="left"/>
      <w:pPr>
        <w:ind w:left="575" w:hanging="360"/>
      </w:pPr>
      <w:rPr>
        <w:rFonts w:ascii="Wingdings 2" w:eastAsia="Calibri" w:hAnsi="Wingdings 2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9F2F12"/>
    <w:multiLevelType w:val="hybridMultilevel"/>
    <w:tmpl w:val="13D051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772443">
    <w:abstractNumId w:val="11"/>
  </w:num>
  <w:num w:numId="2" w16cid:durableId="1496527722">
    <w:abstractNumId w:val="0"/>
  </w:num>
  <w:num w:numId="3" w16cid:durableId="1942570898">
    <w:abstractNumId w:val="9"/>
  </w:num>
  <w:num w:numId="4" w16cid:durableId="8222907">
    <w:abstractNumId w:val="15"/>
  </w:num>
  <w:num w:numId="5" w16cid:durableId="2008701794">
    <w:abstractNumId w:val="10"/>
  </w:num>
  <w:num w:numId="6" w16cid:durableId="514928024">
    <w:abstractNumId w:val="8"/>
  </w:num>
  <w:num w:numId="7" w16cid:durableId="369577301">
    <w:abstractNumId w:val="17"/>
  </w:num>
  <w:num w:numId="8" w16cid:durableId="1352150428">
    <w:abstractNumId w:val="14"/>
  </w:num>
  <w:num w:numId="9" w16cid:durableId="610284317">
    <w:abstractNumId w:val="7"/>
  </w:num>
  <w:num w:numId="10" w16cid:durableId="971638984">
    <w:abstractNumId w:val="3"/>
  </w:num>
  <w:num w:numId="11" w16cid:durableId="526454694">
    <w:abstractNumId w:val="4"/>
  </w:num>
  <w:num w:numId="12" w16cid:durableId="944579204">
    <w:abstractNumId w:val="13"/>
  </w:num>
  <w:num w:numId="13" w16cid:durableId="1464075894">
    <w:abstractNumId w:val="6"/>
  </w:num>
  <w:num w:numId="14" w16cid:durableId="1554779285">
    <w:abstractNumId w:val="16"/>
  </w:num>
  <w:num w:numId="15" w16cid:durableId="1573925523">
    <w:abstractNumId w:val="5"/>
  </w:num>
  <w:num w:numId="16" w16cid:durableId="1765952454">
    <w:abstractNumId w:val="2"/>
  </w:num>
  <w:num w:numId="17" w16cid:durableId="1761368826">
    <w:abstractNumId w:val="1"/>
  </w:num>
  <w:num w:numId="18" w16cid:durableId="1481923160">
    <w:abstractNumId w:val="19"/>
  </w:num>
  <w:num w:numId="19" w16cid:durableId="1433471959">
    <w:abstractNumId w:val="18"/>
  </w:num>
  <w:num w:numId="20" w16cid:durableId="9338279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66A"/>
    <w:rsid w:val="00013D86"/>
    <w:rsid w:val="000416FD"/>
    <w:rsid w:val="000818C2"/>
    <w:rsid w:val="000850E8"/>
    <w:rsid w:val="0009739A"/>
    <w:rsid w:val="000A1EDB"/>
    <w:rsid w:val="000A6FED"/>
    <w:rsid w:val="000C032B"/>
    <w:rsid w:val="000D1AEE"/>
    <w:rsid w:val="000E2107"/>
    <w:rsid w:val="000E43F9"/>
    <w:rsid w:val="000F4D07"/>
    <w:rsid w:val="0012632A"/>
    <w:rsid w:val="00127EA9"/>
    <w:rsid w:val="00130A34"/>
    <w:rsid w:val="0013428E"/>
    <w:rsid w:val="001407FA"/>
    <w:rsid w:val="001A4A6A"/>
    <w:rsid w:val="001B37E2"/>
    <w:rsid w:val="001E1709"/>
    <w:rsid w:val="00224C3B"/>
    <w:rsid w:val="00233826"/>
    <w:rsid w:val="00246FD9"/>
    <w:rsid w:val="002515C9"/>
    <w:rsid w:val="002838D7"/>
    <w:rsid w:val="00286C64"/>
    <w:rsid w:val="00287D65"/>
    <w:rsid w:val="002A5DE8"/>
    <w:rsid w:val="002B1FB6"/>
    <w:rsid w:val="00300E11"/>
    <w:rsid w:val="00335D4E"/>
    <w:rsid w:val="003426AD"/>
    <w:rsid w:val="00344CC4"/>
    <w:rsid w:val="0034592D"/>
    <w:rsid w:val="00357B12"/>
    <w:rsid w:val="003B2904"/>
    <w:rsid w:val="003F19AB"/>
    <w:rsid w:val="00401CCB"/>
    <w:rsid w:val="00436D64"/>
    <w:rsid w:val="00464261"/>
    <w:rsid w:val="00484223"/>
    <w:rsid w:val="004B62D6"/>
    <w:rsid w:val="004B73D9"/>
    <w:rsid w:val="004C5166"/>
    <w:rsid w:val="004D6944"/>
    <w:rsid w:val="00513EC2"/>
    <w:rsid w:val="00527C12"/>
    <w:rsid w:val="0055112B"/>
    <w:rsid w:val="005D2F6B"/>
    <w:rsid w:val="00635F81"/>
    <w:rsid w:val="00640C67"/>
    <w:rsid w:val="0065494F"/>
    <w:rsid w:val="00660471"/>
    <w:rsid w:val="00662A18"/>
    <w:rsid w:val="00670AE4"/>
    <w:rsid w:val="00693520"/>
    <w:rsid w:val="006A784C"/>
    <w:rsid w:val="006B3050"/>
    <w:rsid w:val="006C2652"/>
    <w:rsid w:val="006C3AA4"/>
    <w:rsid w:val="006D29C1"/>
    <w:rsid w:val="006F1317"/>
    <w:rsid w:val="007256F1"/>
    <w:rsid w:val="0074412C"/>
    <w:rsid w:val="00760771"/>
    <w:rsid w:val="007647F8"/>
    <w:rsid w:val="00765749"/>
    <w:rsid w:val="007B5ED0"/>
    <w:rsid w:val="00816F70"/>
    <w:rsid w:val="00817537"/>
    <w:rsid w:val="00830716"/>
    <w:rsid w:val="00834341"/>
    <w:rsid w:val="008477D1"/>
    <w:rsid w:val="00863C62"/>
    <w:rsid w:val="008702A8"/>
    <w:rsid w:val="0087071A"/>
    <w:rsid w:val="00871D88"/>
    <w:rsid w:val="0087536D"/>
    <w:rsid w:val="008C62CE"/>
    <w:rsid w:val="008F3D0F"/>
    <w:rsid w:val="008F4D8F"/>
    <w:rsid w:val="00902070"/>
    <w:rsid w:val="00905628"/>
    <w:rsid w:val="00935DEE"/>
    <w:rsid w:val="00993767"/>
    <w:rsid w:val="009A7ECE"/>
    <w:rsid w:val="009E77A4"/>
    <w:rsid w:val="009F1970"/>
    <w:rsid w:val="00A229F4"/>
    <w:rsid w:val="00A9517C"/>
    <w:rsid w:val="00A97672"/>
    <w:rsid w:val="00AA0CB0"/>
    <w:rsid w:val="00AC414F"/>
    <w:rsid w:val="00AC7DD5"/>
    <w:rsid w:val="00B04563"/>
    <w:rsid w:val="00B24E14"/>
    <w:rsid w:val="00B37D7D"/>
    <w:rsid w:val="00B44C13"/>
    <w:rsid w:val="00B4659B"/>
    <w:rsid w:val="00B471F2"/>
    <w:rsid w:val="00B65C50"/>
    <w:rsid w:val="00B850CF"/>
    <w:rsid w:val="00B87B70"/>
    <w:rsid w:val="00BA47D0"/>
    <w:rsid w:val="00BC2A6A"/>
    <w:rsid w:val="00BD0C56"/>
    <w:rsid w:val="00BE65D0"/>
    <w:rsid w:val="00BF1B79"/>
    <w:rsid w:val="00C03A81"/>
    <w:rsid w:val="00C23442"/>
    <w:rsid w:val="00C73334"/>
    <w:rsid w:val="00CA7A6B"/>
    <w:rsid w:val="00CC73DE"/>
    <w:rsid w:val="00CC79D9"/>
    <w:rsid w:val="00CF60FD"/>
    <w:rsid w:val="00D00107"/>
    <w:rsid w:val="00D04DB2"/>
    <w:rsid w:val="00D403B1"/>
    <w:rsid w:val="00D4569F"/>
    <w:rsid w:val="00D468E4"/>
    <w:rsid w:val="00D603CE"/>
    <w:rsid w:val="00D7761A"/>
    <w:rsid w:val="00DB56D0"/>
    <w:rsid w:val="00E033AF"/>
    <w:rsid w:val="00E368D5"/>
    <w:rsid w:val="00E67071"/>
    <w:rsid w:val="00E92E4C"/>
    <w:rsid w:val="00F025EA"/>
    <w:rsid w:val="00F079D0"/>
    <w:rsid w:val="00F5376E"/>
    <w:rsid w:val="00F70AC2"/>
    <w:rsid w:val="00F75259"/>
    <w:rsid w:val="00FB0D15"/>
    <w:rsid w:val="00FB3437"/>
    <w:rsid w:val="00FB5AEE"/>
    <w:rsid w:val="00FC266A"/>
    <w:rsid w:val="00FE19B6"/>
    <w:rsid w:val="00FF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C5B4"/>
  <w15:docId w15:val="{0812FD02-BC8D-455E-9C94-7CBA9095D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C6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Titre1">
    <w:name w:val="heading 1"/>
    <w:basedOn w:val="Normal"/>
    <w:next w:val="Normal"/>
    <w:link w:val="Titre1Car"/>
    <w:uiPriority w:val="9"/>
    <w:qFormat/>
    <w:rsid w:val="000F4D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next w:val="Sansinterligne"/>
    <w:link w:val="Titre2Car"/>
    <w:uiPriority w:val="9"/>
    <w:unhideWhenUsed/>
    <w:qFormat/>
    <w:rsid w:val="00FC266A"/>
    <w:pPr>
      <w:keepNext/>
      <w:keepLines/>
      <w:numPr>
        <w:numId w:val="1"/>
      </w:numPr>
      <w:spacing w:before="80" w:after="0" w:line="240" w:lineRule="auto"/>
      <w:ind w:left="737" w:hanging="737"/>
      <w:outlineLvl w:val="1"/>
    </w:pPr>
    <w:rPr>
      <w:rFonts w:ascii="Calibri" w:eastAsia="Times New Roman" w:hAnsi="Calibri" w:cs="Times New Roman"/>
      <w:b/>
      <w:bCs/>
      <w:color w:val="00B5C6"/>
      <w:sz w:val="44"/>
      <w:szCs w:val="2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C266A"/>
    <w:rPr>
      <w:rFonts w:ascii="Calibri" w:eastAsia="Times New Roman" w:hAnsi="Calibri" w:cs="Times New Roman"/>
      <w:b/>
      <w:bCs/>
      <w:color w:val="00B5C6"/>
      <w:sz w:val="44"/>
      <w:szCs w:val="26"/>
      <w:lang w:val="en-US"/>
    </w:rPr>
  </w:style>
  <w:style w:type="table" w:customStyle="1" w:styleId="Grilledutableau2">
    <w:name w:val="Grille du tableau2"/>
    <w:basedOn w:val="TableauNormal"/>
    <w:next w:val="Grilledutableau"/>
    <w:uiPriority w:val="59"/>
    <w:rsid w:val="00FC26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FC266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table" w:styleId="Grilledutableau">
    <w:name w:val="Table Grid"/>
    <w:basedOn w:val="TableauNormal"/>
    <w:uiPriority w:val="59"/>
    <w:rsid w:val="00FC2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FC26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C266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C266A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Pieddepage">
    <w:name w:val="footer"/>
    <w:basedOn w:val="Normal"/>
    <w:link w:val="PieddepageCar"/>
    <w:uiPriority w:val="99"/>
    <w:unhideWhenUsed/>
    <w:rsid w:val="00FC266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C266A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266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266A"/>
    <w:rPr>
      <w:rFonts w:ascii="Tahoma" w:eastAsiaTheme="minorEastAsia" w:hAnsi="Tahoma" w:cs="Tahoma"/>
      <w:sz w:val="16"/>
      <w:szCs w:val="16"/>
      <w:lang w:eastAsia="ja-JP"/>
    </w:rPr>
  </w:style>
  <w:style w:type="paragraph" w:customStyle="1" w:styleId="Normal1">
    <w:name w:val="Normal1"/>
    <w:rsid w:val="00FC266A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AC414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0F4D0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ja-JP"/>
    </w:rPr>
  </w:style>
  <w:style w:type="character" w:styleId="Lienhypertexte">
    <w:name w:val="Hyperlink"/>
    <w:basedOn w:val="Policepardfaut"/>
    <w:uiPriority w:val="99"/>
    <w:unhideWhenUsed/>
    <w:rsid w:val="000F4D0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F4D07"/>
    <w:rPr>
      <w:color w:val="605E5C"/>
      <w:shd w:val="clear" w:color="auto" w:fill="E1DFDD"/>
    </w:rPr>
  </w:style>
  <w:style w:type="character" w:customStyle="1" w:styleId="nornature">
    <w:name w:val="nor_nature"/>
    <w:basedOn w:val="Policepardfaut"/>
    <w:rsid w:val="00357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2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affichTexte.do?cidTexte=JORFTEXT000020237827&amp;categorieLien=id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gifrance.gouv.fr/loda/id/JORFTEXT000037833254/2025-07-08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legifrance.gouv.fr/loda/id/JORFTEXT000037833273/2025-07-0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scol.education.fr/cid133260/transformer-le-lycee-professionnel.htm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CF2DD-176E-44D6-ADBD-59E08BA67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804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DGESCO A22</dc:creator>
  <cp:lastModifiedBy>AGNES MILLER</cp:lastModifiedBy>
  <cp:revision>6</cp:revision>
  <dcterms:created xsi:type="dcterms:W3CDTF">2026-01-29T15:02:00Z</dcterms:created>
  <dcterms:modified xsi:type="dcterms:W3CDTF">2026-03-27T14:36:00Z</dcterms:modified>
</cp:coreProperties>
</file>