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E43" w:rsidRPr="007774B0" w:rsidRDefault="000B1E43" w:rsidP="001448DC">
      <w:pPr>
        <w:pStyle w:val="Titre1"/>
      </w:pPr>
      <w:bookmarkStart w:id="0" w:name="_Toc517960585"/>
      <w:bookmarkStart w:id="1" w:name="_Toc489952963"/>
      <w:bookmarkStart w:id="2" w:name="_Toc489952964"/>
      <w:r w:rsidRPr="007774B0">
        <w:t>Un outil au service d’une éducation inclusive et de qualité</w:t>
      </w:r>
      <w:bookmarkEnd w:id="0"/>
    </w:p>
    <w:p w:rsidR="000B1E43" w:rsidRDefault="00EB678A" w:rsidP="000B1E43">
      <w:pPr>
        <w:widowControl w:val="0"/>
        <w:spacing w:before="240" w:after="0" w:line="240" w:lineRule="auto"/>
        <w:outlineLvl w:val="0"/>
        <w:rPr>
          <w:rFonts w:ascii="Calibri" w:eastAsia="Times New Roman" w:hAnsi="Calibri" w:cs="Times New Roman"/>
          <w:b/>
          <w:color w:val="00B5C6"/>
          <w:sz w:val="28"/>
          <w:szCs w:val="28"/>
          <w:lang w:eastAsia="ja-JP"/>
        </w:rPr>
      </w:pPr>
      <w:r w:rsidRPr="007774B0">
        <w:rPr>
          <w:noProof/>
          <w:lang w:eastAsia="fr-FR"/>
        </w:rPr>
        <mc:AlternateContent>
          <mc:Choice Requires="wps">
            <w:drawing>
              <wp:anchor distT="0" distB="0" distL="114300" distR="114300" simplePos="0" relativeHeight="251692032" behindDoc="0" locked="0" layoutInCell="1" allowOverlap="1" wp14:anchorId="1AE05A8E" wp14:editId="2BFEACD7">
                <wp:simplePos x="0" y="0"/>
                <wp:positionH relativeFrom="column">
                  <wp:posOffset>20320</wp:posOffset>
                </wp:positionH>
                <wp:positionV relativeFrom="paragraph">
                  <wp:posOffset>236220</wp:posOffset>
                </wp:positionV>
                <wp:extent cx="8001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pt,18.6pt" to="64.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" strokecolor="#00b5c6" strokeweight="2pt"/>
            </w:pict>
          </mc:Fallback>
        </mc:AlternateContent>
      </w:r>
    </w:p>
    <w:p w:rsidR="00EB678A" w:rsidRPr="00CB065C" w:rsidRDefault="00EB678A" w:rsidP="000B1E43">
      <w:pPr>
        <w:widowControl w:val="0"/>
        <w:spacing w:before="240" w:after="0" w:line="240" w:lineRule="auto"/>
        <w:outlineLvl w:val="0"/>
        <w:rPr>
          <w:rFonts w:ascii="Calibri" w:eastAsia="Times New Roman" w:hAnsi="Calibri" w:cs="Times New Roman"/>
          <w:b/>
          <w:color w:val="00B5C6"/>
          <w:sz w:val="28"/>
          <w:szCs w:val="28"/>
          <w:lang w:eastAsia="ja-JP"/>
        </w:rPr>
      </w:pPr>
    </w:p>
    <w:p w:rsidR="000B1E43" w:rsidRPr="00151DEC" w:rsidRDefault="000B1E43" w:rsidP="000B1E43">
      <w:pPr>
        <w:jc w:val="both"/>
        <w:rPr>
          <w:rFonts w:cs="Arial"/>
          <w:bCs/>
        </w:rPr>
      </w:pPr>
      <w:r w:rsidRPr="00151DEC">
        <w:rPr>
          <w:rFonts w:cs="Arial"/>
          <w:bCs/>
        </w:rPr>
        <w:t>L'article 24 de la Convention</w:t>
      </w:r>
      <w:r w:rsidRPr="00151DEC">
        <w:rPr>
          <w:rFonts w:cs="Arial"/>
        </w:rPr>
        <w:t xml:space="preserve"> </w:t>
      </w:r>
      <w:r w:rsidRPr="00151DEC">
        <w:rPr>
          <w:rFonts w:cs="Arial"/>
          <w:bCs/>
        </w:rPr>
        <w:t xml:space="preserve">des Nations Unies relative aux droits des personnes handicapées (2006) - ratifiée par la France en 2010 - préconise l'éducation inclusive et </w:t>
      </w:r>
      <w:r>
        <w:rPr>
          <w:rFonts w:cs="Arial"/>
          <w:bCs/>
        </w:rPr>
        <w:t>dispose</w:t>
      </w:r>
      <w:r w:rsidRPr="00151DEC">
        <w:rPr>
          <w:rFonts w:cs="Arial"/>
          <w:bCs/>
        </w:rPr>
        <w:t xml:space="preserve"> que les États Parties vei</w:t>
      </w:r>
      <w:r w:rsidRPr="00151DEC">
        <w:rPr>
          <w:rFonts w:cs="Arial"/>
          <w:bCs/>
        </w:rPr>
        <w:t>l</w:t>
      </w:r>
      <w:r w:rsidRPr="00151DEC">
        <w:rPr>
          <w:rFonts w:cs="Arial"/>
          <w:bCs/>
        </w:rPr>
        <w:t xml:space="preserve">lent à ce que les enfants et les personnes handicapées ne soient pas exclus, sur le fondement de leur handicap, du système d'enseignement général. </w:t>
      </w:r>
    </w:p>
    <w:p w:rsidR="000B1E43" w:rsidRPr="00151DEC" w:rsidRDefault="000B1E43" w:rsidP="000B1E43">
      <w:pPr>
        <w:jc w:val="both"/>
        <w:rPr>
          <w:rFonts w:cs="Arial"/>
          <w:bCs/>
        </w:rPr>
      </w:pPr>
      <w:r w:rsidRPr="00151DEC">
        <w:rPr>
          <w:rFonts w:cs="Arial"/>
          <w:bCs/>
        </w:rPr>
        <w:t>En France, l’article L</w:t>
      </w:r>
      <w:r>
        <w:rPr>
          <w:rFonts w:cs="Arial"/>
          <w:bCs/>
        </w:rPr>
        <w:t xml:space="preserve">. </w:t>
      </w:r>
      <w:r w:rsidRPr="00151DEC">
        <w:rPr>
          <w:rFonts w:cs="Arial"/>
          <w:bCs/>
        </w:rPr>
        <w:t>111-1 du code de l’éducation, modifié par la Loi n°2013-595 du 8 juillet 2013 précise que le service public de l'éducation est conçu et organisé en fonction des élèves et des ét</w:t>
      </w:r>
      <w:r w:rsidRPr="00151DEC">
        <w:rPr>
          <w:rFonts w:cs="Arial"/>
          <w:bCs/>
        </w:rPr>
        <w:t>u</w:t>
      </w:r>
      <w:r w:rsidRPr="00151DEC">
        <w:rPr>
          <w:rFonts w:cs="Arial"/>
          <w:bCs/>
        </w:rPr>
        <w:t xml:space="preserve">diants et qu’il veille à l'inclusion scolaire de tous les enfants, sans aucune distinction. </w:t>
      </w:r>
    </w:p>
    <w:p w:rsidR="000B1E43" w:rsidRPr="00151DEC" w:rsidRDefault="000B1E43" w:rsidP="000B1E43">
      <w:pPr>
        <w:jc w:val="both"/>
        <w:rPr>
          <w:rFonts w:cs="Arial"/>
          <w:bCs/>
        </w:rPr>
      </w:pPr>
      <w:r w:rsidRPr="00151DEC">
        <w:rPr>
          <w:rFonts w:cs="Arial"/>
          <w:bCs/>
        </w:rPr>
        <w:t>Offrir le droit à une scolarisation de qualité à tous les élèves en situation de handicap, en répondant à leurs besoins éducatifs particuliers, est une ambition forte du Président de la République et du Gouvernement.</w:t>
      </w:r>
    </w:p>
    <w:p w:rsidR="000B1E43" w:rsidRPr="00151DEC" w:rsidRDefault="000B1E43" w:rsidP="000B1E43">
      <w:pPr>
        <w:jc w:val="both"/>
        <w:rPr>
          <w:rFonts w:cs="Arial"/>
          <w:bCs/>
        </w:rPr>
      </w:pPr>
      <w:r w:rsidRPr="00151DEC">
        <w:rPr>
          <w:rFonts w:cs="Arial"/>
          <w:bCs/>
        </w:rPr>
        <w:t>Cet engagement passe par une transformation du système éducatif.</w:t>
      </w:r>
    </w:p>
    <w:p w:rsidR="000B1E43" w:rsidRPr="00151DEC" w:rsidRDefault="000B1E43" w:rsidP="000B1E43">
      <w:pPr>
        <w:jc w:val="both"/>
        <w:rPr>
          <w:rFonts w:cs="Arial"/>
          <w:bCs/>
        </w:rPr>
      </w:pPr>
      <w:r w:rsidRPr="00151DEC">
        <w:rPr>
          <w:rFonts w:cs="Arial"/>
          <w:bCs/>
        </w:rPr>
        <w:t>Au niveau de l’établissement scolaire, du premier et du second degré, la mise en œuvre d’une éduc</w:t>
      </w:r>
      <w:r w:rsidRPr="00151DEC">
        <w:rPr>
          <w:rFonts w:cs="Arial"/>
          <w:bCs/>
        </w:rPr>
        <w:t>a</w:t>
      </w:r>
      <w:r w:rsidRPr="00151DEC">
        <w:rPr>
          <w:rFonts w:cs="Arial"/>
          <w:bCs/>
        </w:rPr>
        <w:t>tion inclusive et de qualité ne peut que résulter d’une action collective dans laquelle tous les membres internes et externes de la communauté éducative s’impliquent.</w:t>
      </w:r>
    </w:p>
    <w:p w:rsidR="000B1E43" w:rsidRPr="00151DEC" w:rsidRDefault="000B1E43" w:rsidP="000B1E43">
      <w:pPr>
        <w:jc w:val="both"/>
        <w:rPr>
          <w:rFonts w:cs="Arial"/>
          <w:bCs/>
        </w:rPr>
      </w:pPr>
      <w:r w:rsidRPr="00151DEC">
        <w:rPr>
          <w:rFonts w:cs="Arial"/>
          <w:bCs/>
        </w:rPr>
        <w:t>C’est dans une démarche d'auto-évaluation et d'amélioration continue de la qualité, portée par le chef d'établissement, que s’élaborent ou s’actualisent diagnostic, diversité de l’offre de formation, différenciation pédagogique, organisation de l’aide humaine, projet d'établissement, contrat d'obje</w:t>
      </w:r>
      <w:r w:rsidRPr="00151DEC">
        <w:rPr>
          <w:rFonts w:cs="Arial"/>
          <w:bCs/>
        </w:rPr>
        <w:t>c</w:t>
      </w:r>
      <w:r w:rsidRPr="00151DEC">
        <w:rPr>
          <w:rFonts w:cs="Arial"/>
          <w:bCs/>
        </w:rPr>
        <w:t>tifs au service du processus inclusif.</w:t>
      </w:r>
      <w:r w:rsidRPr="00151DEC">
        <w:rPr>
          <w:rFonts w:cs="Arial"/>
          <w:bCs/>
          <w:highlight w:val="yellow"/>
        </w:rPr>
        <w:t xml:space="preserve"> </w:t>
      </w:r>
    </w:p>
    <w:p w:rsidR="000B1E43" w:rsidRPr="00151DEC" w:rsidRDefault="000B1E43" w:rsidP="000B1E43">
      <w:pPr>
        <w:jc w:val="both"/>
        <w:rPr>
          <w:rFonts w:cs="Arial"/>
          <w:bCs/>
        </w:rPr>
      </w:pPr>
      <w:r w:rsidRPr="00151DEC">
        <w:rPr>
          <w:rFonts w:cs="Arial"/>
          <w:bCs/>
        </w:rPr>
        <w:t xml:space="preserve">La réussite de ce processus exige que les acteurs puissent disposer des outils adéquats. </w:t>
      </w:r>
    </w:p>
    <w:p w:rsidR="000B1E43" w:rsidRPr="00151DEC" w:rsidRDefault="000B1E43" w:rsidP="000B1E43">
      <w:pPr>
        <w:jc w:val="both"/>
        <w:rPr>
          <w:rFonts w:cs="Arial"/>
        </w:rPr>
      </w:pPr>
      <w:r w:rsidRPr="00151DEC">
        <w:rPr>
          <w:rFonts w:cs="Arial"/>
          <w:bCs/>
        </w:rPr>
        <w:t>Dans ce but, Qualinclus est un outil d’auto-évaluation</w:t>
      </w:r>
      <w:r>
        <w:rPr>
          <w:rFonts w:cs="Arial"/>
          <w:bCs/>
        </w:rPr>
        <w:t xml:space="preserve"> </w:t>
      </w:r>
      <w:r w:rsidRPr="00151DEC">
        <w:rPr>
          <w:rFonts w:cs="Arial"/>
          <w:bCs/>
        </w:rPr>
        <w:t>mis à disposition des établissements</w:t>
      </w:r>
      <w:r>
        <w:rPr>
          <w:rFonts w:cs="Arial"/>
          <w:bCs/>
        </w:rPr>
        <w:t xml:space="preserve"> engagés pour une éducation inclusive de qualité</w:t>
      </w:r>
      <w:r w:rsidRPr="00151DEC">
        <w:rPr>
          <w:rFonts w:cs="Arial"/>
          <w:bCs/>
        </w:rPr>
        <w:t>. Il n’est ni un dispositif supplémentaire, ni un nouveau label à obtenir, mais une aide pour</w:t>
      </w:r>
      <w:r>
        <w:rPr>
          <w:rFonts w:cs="Arial"/>
          <w:bCs/>
        </w:rPr>
        <w:t xml:space="preserve"> partager un diagnostic, </w:t>
      </w:r>
      <w:r w:rsidRPr="00151DEC">
        <w:rPr>
          <w:rFonts w:cs="Arial"/>
        </w:rPr>
        <w:t>formaliser des objectifs, expliciter la manière de les atteindre et mesurer leur progression.</w:t>
      </w:r>
    </w:p>
    <w:p w:rsidR="000B1E43" w:rsidRDefault="000B1E43" w:rsidP="000B1E43">
      <w:pPr>
        <w:jc w:val="both"/>
        <w:rPr>
          <w:rFonts w:cs="Arial"/>
        </w:rPr>
      </w:pPr>
      <w:r w:rsidRPr="00151DEC">
        <w:rPr>
          <w:rFonts w:cs="Arial"/>
        </w:rPr>
        <w:t>Ecrire ce que l’on veut faire collectivement, faire ce que l’on a écrit, mesurer les progrès pour réagir, agir et faire la preuve sont les éléments clés de l’assurance qualité et les conditions de mise en œuvre d’une école inclusive.</w:t>
      </w:r>
    </w:p>
    <w:p w:rsidR="000B1E43" w:rsidRDefault="000B1E43" w:rsidP="000B1E43">
      <w:pPr>
        <w:ind w:left="5245"/>
        <w:jc w:val="both"/>
        <w:rPr>
          <w:rFonts w:cs="Arial"/>
          <w:b/>
        </w:rPr>
      </w:pPr>
      <w:r>
        <w:rPr>
          <w:rFonts w:cs="Arial"/>
          <w:b/>
          <w:noProof/>
          <w:lang w:eastAsia="fr-FR"/>
        </w:rPr>
        <mc:AlternateContent>
          <mc:Choice Requires="wpc">
            <w:drawing>
              <wp:inline distT="0" distB="0" distL="0" distR="0" wp14:anchorId="734493D6" wp14:editId="28E8634B">
                <wp:extent cx="1895475" cy="981075"/>
                <wp:effectExtent l="0" t="0" r="9525" b="9525"/>
                <wp:docPr id="2"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5"/>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Zone de dessin 2" o:spid="_x0000_s1026" editas="canvas" style="width:149.25pt;height:77.25pt;mso-position-horizontal-relative:char;mso-position-vertical-relative:line" coordsize="18954,9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954;height:9810;visibility:visible;mso-wrap-style:square">
                  <v:fill o:detectmouseclick="t"/>
                  <v:path o:connecttype="none"/>
                </v:shape>
                <v:shape id="Picture 5" o:spid="_x0000_s1028" type="#_x0000_t75" style="position:absolute;width:19050;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OwjAAAAA2gAAAA8AAABkcnMvZG93bnJldi54bWxET81qg0AQvhfyDssUcqtrekhT4yaUQMJe&#10;eqjpA0zcqVrdWXG3Ud++KxR6Gj6+38mPk+3EnQbfOFawSVIQxKUzDVcKPq/npx0IH5ANdo5JwUwe&#10;jofVQ46ZcSN/0L0IlYgh7DNUUIfQZ1L6siaLPnE9ceS+3GAxRDhU0gw4xnDbyec03UqLDceGGns6&#10;1VS2xY9VQJvvyzxv37UubvyqSz237ctJqfXj9LYHEWgK/+I/tzZxPiyvLFce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6w7CMAAAADaAAAADwAAAAAAAAAAAAAAAACfAgAA&#10;ZHJzL2Rvd25yZXYueG1sUEsFBgAAAAAEAAQA9wAAAIwDAAAAAA==&#10;">
                  <v:imagedata r:id="rId11" o:title=""/>
                </v:shape>
                <w10:anchorlock/>
              </v:group>
            </w:pict>
          </mc:Fallback>
        </mc:AlternateContent>
      </w:r>
    </w:p>
    <w:p w:rsidR="000B1E43" w:rsidRDefault="000B1E43" w:rsidP="000A52E8">
      <w:pPr>
        <w:spacing w:after="0"/>
        <w:ind w:left="4536"/>
        <w:jc w:val="center"/>
        <w:rPr>
          <w:rFonts w:cs="Arial"/>
          <w:b/>
        </w:rPr>
      </w:pPr>
      <w:r>
        <w:rPr>
          <w:rFonts w:cs="Arial"/>
          <w:b/>
        </w:rPr>
        <w:t>Jean-Michel BLANQUER</w:t>
      </w:r>
    </w:p>
    <w:p w:rsidR="000A52E8" w:rsidRDefault="000B1E43" w:rsidP="000A52E8">
      <w:pPr>
        <w:ind w:left="4536"/>
        <w:jc w:val="center"/>
        <w:rPr>
          <w:rFonts w:cs="Arial"/>
        </w:rPr>
      </w:pPr>
      <w:r w:rsidRPr="00C800CE">
        <w:rPr>
          <w:rFonts w:cs="Arial"/>
        </w:rPr>
        <w:t>Ministre de l’éducation nationale</w:t>
      </w:r>
    </w:p>
    <w:p w:rsidR="000B1E43" w:rsidRDefault="000B1E43" w:rsidP="00F03E07">
      <w:pPr>
        <w:rPr>
          <w:rFonts w:ascii="Calibri" w:eastAsia="Times New Roman" w:hAnsi="Calibri" w:cs="Times New Roman"/>
          <w:b/>
          <w:color w:val="951B81"/>
          <w:sz w:val="28"/>
          <w:szCs w:val="28"/>
          <w:lang w:eastAsia="ja-JP"/>
        </w:rPr>
      </w:pPr>
    </w:p>
    <w:p w:rsidR="00E87EDE" w:rsidRPr="007774B0" w:rsidRDefault="00E87EDE" w:rsidP="007774B0">
      <w:pPr>
        <w:rPr>
          <w:rFonts w:ascii="Calibri" w:eastAsia="Times New Roman" w:hAnsi="Calibri" w:cs="Times New Roman"/>
          <w:b/>
          <w:color w:val="951B81"/>
          <w:sz w:val="28"/>
          <w:szCs w:val="28"/>
          <w:lang w:eastAsia="ja-JP"/>
        </w:rPr>
      </w:pPr>
      <w:r w:rsidRPr="007774B0">
        <w:rPr>
          <w:rFonts w:ascii="Calibri" w:eastAsia="Times New Roman" w:hAnsi="Calibri" w:cs="Times New Roman"/>
          <w:b/>
          <w:color w:val="951B81"/>
          <w:sz w:val="28"/>
          <w:szCs w:val="28"/>
          <w:lang w:eastAsia="ja-JP"/>
        </w:rPr>
        <w:t>Sommaire</w:t>
      </w:r>
      <w:bookmarkEnd w:id="1"/>
    </w:p>
    <w:p w:rsidR="00E87EDE" w:rsidRDefault="00E87EDE" w:rsidP="00E87EDE">
      <w:r w:rsidRPr="00134B17">
        <w:rPr>
          <w:rFonts w:asciiTheme="majorHAnsi" w:hAnsiTheme="majorHAnsi"/>
          <w:b/>
          <w:noProof/>
          <w:color w:val="00B5C6"/>
          <w:sz w:val="32"/>
          <w:szCs w:val="32"/>
          <w:lang w:eastAsia="fr-FR"/>
        </w:rPr>
        <mc:AlternateContent>
          <mc:Choice Requires="wps">
            <w:drawing>
              <wp:anchor distT="0" distB="0" distL="114300" distR="114300" simplePos="0" relativeHeight="251689984" behindDoc="0" locked="0" layoutInCell="1" allowOverlap="1" wp14:anchorId="7635F31C" wp14:editId="0EBC623A">
                <wp:simplePos x="0" y="0"/>
                <wp:positionH relativeFrom="column">
                  <wp:posOffset>1270</wp:posOffset>
                </wp:positionH>
                <wp:positionV relativeFrom="paragraph">
                  <wp:posOffset>73660</wp:posOffset>
                </wp:positionV>
                <wp:extent cx="800100" cy="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pt,5.8pt" to="63.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" strokecolor="#00b5c6" strokeweight="2pt"/>
            </w:pict>
          </mc:Fallback>
        </mc:AlternateContent>
      </w:r>
    </w:p>
    <w:sdt>
      <w:sdtPr>
        <w:rPr>
          <w:rFonts w:asciiTheme="minorHAnsi" w:eastAsiaTheme="minorHAnsi" w:hAnsiTheme="minorHAnsi" w:cstheme="minorBidi"/>
          <w:b w:val="0"/>
          <w:bCs w:val="0"/>
          <w:color w:val="auto"/>
          <w:sz w:val="22"/>
          <w:szCs w:val="22"/>
          <w:lang w:eastAsia="en-US"/>
        </w:rPr>
        <w:id w:val="-871530471"/>
        <w:docPartObj>
          <w:docPartGallery w:val="Table of Contents"/>
          <w:docPartUnique/>
        </w:docPartObj>
      </w:sdtPr>
      <w:sdtEndPr/>
      <w:sdtContent>
        <w:p w:rsidR="00772543" w:rsidRDefault="00772543" w:rsidP="007A4A22">
          <w:pPr>
            <w:pStyle w:val="En-ttedetabledesmatires"/>
          </w:pPr>
        </w:p>
        <w:p w:rsidR="001448DC" w:rsidRDefault="00772543">
          <w:pPr>
            <w:pStyle w:val="TM1"/>
            <w:tabs>
              <w:tab w:val="right" w:leader="dot" w:pos="9060"/>
            </w:tabs>
            <w:rPr>
              <w:rFonts w:eastAsiaTheme="minorEastAsia"/>
              <w:noProof/>
              <w:lang w:eastAsia="fr-FR"/>
            </w:rPr>
          </w:pPr>
          <w:r>
            <w:fldChar w:fldCharType="begin"/>
          </w:r>
          <w:r>
            <w:instrText xml:space="preserve"> TOC \o "1-3" \h \z \u </w:instrText>
          </w:r>
          <w:r>
            <w:fldChar w:fldCharType="separate"/>
          </w:r>
          <w:hyperlink w:anchor="_Toc517960585" w:history="1">
            <w:r w:rsidR="001448DC" w:rsidRPr="00F153F9">
              <w:rPr>
                <w:rStyle w:val="Lienhypertexte"/>
                <w:noProof/>
              </w:rPr>
              <w:t>Un outil au service d’une éducation inclusive et de qualité</w:t>
            </w:r>
            <w:r w:rsidR="001448DC">
              <w:rPr>
                <w:noProof/>
                <w:webHidden/>
              </w:rPr>
              <w:tab/>
            </w:r>
            <w:r w:rsidR="001448DC">
              <w:rPr>
                <w:noProof/>
                <w:webHidden/>
              </w:rPr>
              <w:fldChar w:fldCharType="begin"/>
            </w:r>
            <w:r w:rsidR="001448DC">
              <w:rPr>
                <w:noProof/>
                <w:webHidden/>
              </w:rPr>
              <w:instrText xml:space="preserve"> PAGEREF _Toc517960585 \h </w:instrText>
            </w:r>
            <w:r w:rsidR="001448DC">
              <w:rPr>
                <w:noProof/>
                <w:webHidden/>
              </w:rPr>
            </w:r>
            <w:r w:rsidR="001448DC">
              <w:rPr>
                <w:noProof/>
                <w:webHidden/>
              </w:rPr>
              <w:fldChar w:fldCharType="separate"/>
            </w:r>
            <w:r w:rsidR="009370E1">
              <w:rPr>
                <w:noProof/>
                <w:webHidden/>
              </w:rPr>
              <w:t>1</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86" w:history="1">
            <w:r w:rsidR="001448DC" w:rsidRPr="00F153F9">
              <w:rPr>
                <w:rStyle w:val="Lienhypertexte"/>
                <w:noProof/>
              </w:rPr>
              <w:t>Introduction</w:t>
            </w:r>
            <w:r w:rsidR="001448DC">
              <w:rPr>
                <w:noProof/>
                <w:webHidden/>
              </w:rPr>
              <w:tab/>
            </w:r>
            <w:r w:rsidR="001448DC">
              <w:rPr>
                <w:noProof/>
                <w:webHidden/>
              </w:rPr>
              <w:fldChar w:fldCharType="begin"/>
            </w:r>
            <w:r w:rsidR="001448DC">
              <w:rPr>
                <w:noProof/>
                <w:webHidden/>
              </w:rPr>
              <w:instrText xml:space="preserve"> PAGEREF _Toc517960586 \h </w:instrText>
            </w:r>
            <w:r w:rsidR="001448DC">
              <w:rPr>
                <w:noProof/>
                <w:webHidden/>
              </w:rPr>
            </w:r>
            <w:r w:rsidR="001448DC">
              <w:rPr>
                <w:noProof/>
                <w:webHidden/>
              </w:rPr>
              <w:fldChar w:fldCharType="separate"/>
            </w:r>
            <w:r w:rsidR="009370E1">
              <w:rPr>
                <w:noProof/>
                <w:webHidden/>
              </w:rPr>
              <w:t>3</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87" w:history="1">
            <w:r w:rsidR="001448DC" w:rsidRPr="00F153F9">
              <w:rPr>
                <w:rStyle w:val="Lienhypertexte"/>
                <w:noProof/>
              </w:rPr>
              <w:t>Le contexte européen</w:t>
            </w:r>
            <w:r w:rsidR="001448DC">
              <w:rPr>
                <w:noProof/>
                <w:webHidden/>
              </w:rPr>
              <w:tab/>
            </w:r>
            <w:r w:rsidR="001448DC">
              <w:rPr>
                <w:noProof/>
                <w:webHidden/>
              </w:rPr>
              <w:fldChar w:fldCharType="begin"/>
            </w:r>
            <w:r w:rsidR="001448DC">
              <w:rPr>
                <w:noProof/>
                <w:webHidden/>
              </w:rPr>
              <w:instrText xml:space="preserve"> PAGEREF _Toc517960587 \h </w:instrText>
            </w:r>
            <w:r w:rsidR="001448DC">
              <w:rPr>
                <w:noProof/>
                <w:webHidden/>
              </w:rPr>
            </w:r>
            <w:r w:rsidR="001448DC">
              <w:rPr>
                <w:noProof/>
                <w:webHidden/>
              </w:rPr>
              <w:fldChar w:fldCharType="separate"/>
            </w:r>
            <w:r w:rsidR="009370E1">
              <w:rPr>
                <w:noProof/>
                <w:webHidden/>
              </w:rPr>
              <w:t>4</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88" w:history="1">
            <w:r w:rsidR="001448DC" w:rsidRPr="00F153F9">
              <w:rPr>
                <w:rStyle w:val="Lienhypertexte"/>
                <w:noProof/>
              </w:rPr>
              <w:t>Les objectifs</w:t>
            </w:r>
            <w:r w:rsidR="001448DC">
              <w:rPr>
                <w:noProof/>
                <w:webHidden/>
              </w:rPr>
              <w:tab/>
            </w:r>
            <w:r w:rsidR="001448DC">
              <w:rPr>
                <w:noProof/>
                <w:webHidden/>
              </w:rPr>
              <w:fldChar w:fldCharType="begin"/>
            </w:r>
            <w:r w:rsidR="001448DC">
              <w:rPr>
                <w:noProof/>
                <w:webHidden/>
              </w:rPr>
              <w:instrText xml:space="preserve"> PAGEREF _Toc517960588 \h </w:instrText>
            </w:r>
            <w:r w:rsidR="001448DC">
              <w:rPr>
                <w:noProof/>
                <w:webHidden/>
              </w:rPr>
            </w:r>
            <w:r w:rsidR="001448DC">
              <w:rPr>
                <w:noProof/>
                <w:webHidden/>
              </w:rPr>
              <w:fldChar w:fldCharType="separate"/>
            </w:r>
            <w:r w:rsidR="009370E1">
              <w:rPr>
                <w:noProof/>
                <w:webHidden/>
              </w:rPr>
              <w:t>4</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89" w:history="1">
            <w:r w:rsidR="001448DC" w:rsidRPr="00F153F9">
              <w:rPr>
                <w:rStyle w:val="Lienhypertexte"/>
                <w:noProof/>
              </w:rPr>
              <w:t>Une démarche pour l’établissement public local d'enseignement (EPLE)</w:t>
            </w:r>
            <w:r w:rsidR="001448DC">
              <w:rPr>
                <w:noProof/>
                <w:webHidden/>
              </w:rPr>
              <w:tab/>
            </w:r>
            <w:r w:rsidR="001448DC">
              <w:rPr>
                <w:noProof/>
                <w:webHidden/>
              </w:rPr>
              <w:fldChar w:fldCharType="begin"/>
            </w:r>
            <w:r w:rsidR="001448DC">
              <w:rPr>
                <w:noProof/>
                <w:webHidden/>
              </w:rPr>
              <w:instrText xml:space="preserve"> PAGEREF _Toc517960589 \h </w:instrText>
            </w:r>
            <w:r w:rsidR="001448DC">
              <w:rPr>
                <w:noProof/>
                <w:webHidden/>
              </w:rPr>
            </w:r>
            <w:r w:rsidR="001448DC">
              <w:rPr>
                <w:noProof/>
                <w:webHidden/>
              </w:rPr>
              <w:fldChar w:fldCharType="separate"/>
            </w:r>
            <w:r w:rsidR="009370E1">
              <w:rPr>
                <w:noProof/>
                <w:webHidden/>
              </w:rPr>
              <w:t>4</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90" w:history="1">
            <w:r w:rsidR="001448DC" w:rsidRPr="00F153F9">
              <w:rPr>
                <w:rStyle w:val="Lienhypertexte"/>
                <w:noProof/>
              </w:rPr>
              <w:t>Le support de travail</w:t>
            </w:r>
            <w:r w:rsidR="001448DC">
              <w:rPr>
                <w:noProof/>
                <w:webHidden/>
              </w:rPr>
              <w:tab/>
            </w:r>
            <w:r w:rsidR="001448DC">
              <w:rPr>
                <w:noProof/>
                <w:webHidden/>
              </w:rPr>
              <w:fldChar w:fldCharType="begin"/>
            </w:r>
            <w:r w:rsidR="001448DC">
              <w:rPr>
                <w:noProof/>
                <w:webHidden/>
              </w:rPr>
              <w:instrText xml:space="preserve"> PAGEREF _Toc517960590 \h </w:instrText>
            </w:r>
            <w:r w:rsidR="001448DC">
              <w:rPr>
                <w:noProof/>
                <w:webHidden/>
              </w:rPr>
            </w:r>
            <w:r w:rsidR="001448DC">
              <w:rPr>
                <w:noProof/>
                <w:webHidden/>
              </w:rPr>
              <w:fldChar w:fldCharType="separate"/>
            </w:r>
            <w:r w:rsidR="009370E1">
              <w:rPr>
                <w:noProof/>
                <w:webHidden/>
              </w:rPr>
              <w:t>5</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91" w:history="1">
            <w:r w:rsidR="001448DC" w:rsidRPr="00F153F9">
              <w:rPr>
                <w:rStyle w:val="Lienhypertexte"/>
                <w:noProof/>
              </w:rPr>
              <w:t>La méthode</w:t>
            </w:r>
            <w:r w:rsidR="001448DC">
              <w:rPr>
                <w:noProof/>
                <w:webHidden/>
              </w:rPr>
              <w:tab/>
            </w:r>
            <w:r w:rsidR="001448DC">
              <w:rPr>
                <w:noProof/>
                <w:webHidden/>
              </w:rPr>
              <w:fldChar w:fldCharType="begin"/>
            </w:r>
            <w:r w:rsidR="001448DC">
              <w:rPr>
                <w:noProof/>
                <w:webHidden/>
              </w:rPr>
              <w:instrText xml:space="preserve"> PAGEREF _Toc517960591 \h </w:instrText>
            </w:r>
            <w:r w:rsidR="001448DC">
              <w:rPr>
                <w:noProof/>
                <w:webHidden/>
              </w:rPr>
            </w:r>
            <w:r w:rsidR="001448DC">
              <w:rPr>
                <w:noProof/>
                <w:webHidden/>
              </w:rPr>
              <w:fldChar w:fldCharType="separate"/>
            </w:r>
            <w:r w:rsidR="009370E1">
              <w:rPr>
                <w:noProof/>
                <w:webHidden/>
              </w:rPr>
              <w:t>5</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92" w:history="1">
            <w:r w:rsidR="001448DC" w:rsidRPr="00F153F9">
              <w:rPr>
                <w:rStyle w:val="Lienhypertexte"/>
                <w:noProof/>
              </w:rPr>
              <w:t>Les fiches thématiques</w:t>
            </w:r>
            <w:r w:rsidR="001448DC">
              <w:rPr>
                <w:noProof/>
                <w:webHidden/>
              </w:rPr>
              <w:tab/>
            </w:r>
            <w:r w:rsidR="001448DC">
              <w:rPr>
                <w:noProof/>
                <w:webHidden/>
              </w:rPr>
              <w:fldChar w:fldCharType="begin"/>
            </w:r>
            <w:r w:rsidR="001448DC">
              <w:rPr>
                <w:noProof/>
                <w:webHidden/>
              </w:rPr>
              <w:instrText xml:space="preserve"> PAGEREF _Toc517960592 \h </w:instrText>
            </w:r>
            <w:r w:rsidR="001448DC">
              <w:rPr>
                <w:noProof/>
                <w:webHidden/>
              </w:rPr>
            </w:r>
            <w:r w:rsidR="001448DC">
              <w:rPr>
                <w:noProof/>
                <w:webHidden/>
              </w:rPr>
              <w:fldChar w:fldCharType="separate"/>
            </w:r>
            <w:r w:rsidR="009370E1">
              <w:rPr>
                <w:noProof/>
                <w:webHidden/>
              </w:rPr>
              <w:t>6</w:t>
            </w:r>
            <w:r w:rsidR="001448DC">
              <w:rPr>
                <w:noProof/>
                <w:webHidden/>
              </w:rPr>
              <w:fldChar w:fldCharType="end"/>
            </w:r>
          </w:hyperlink>
        </w:p>
        <w:p w:rsidR="001448DC" w:rsidRDefault="007A277F">
          <w:pPr>
            <w:pStyle w:val="TM2"/>
            <w:rPr>
              <w:rFonts w:eastAsiaTheme="minorEastAsia"/>
              <w:noProof/>
              <w:lang w:eastAsia="fr-FR"/>
            </w:rPr>
          </w:pPr>
          <w:hyperlink w:anchor="_Toc517960593" w:history="1">
            <w:r w:rsidR="001448DC" w:rsidRPr="00F153F9">
              <w:rPr>
                <w:rStyle w:val="Lienhypertexte"/>
                <w:rFonts w:eastAsia="Calibri"/>
                <w:noProof/>
                <w14:scene3d>
                  <w14:camera w14:prst="orthographicFront"/>
                  <w14:lightRig w14:rig="threePt" w14:dir="t">
                    <w14:rot w14:lat="0" w14:lon="0" w14:rev="0"/>
                  </w14:lightRig>
                </w14:scene3d>
              </w:rPr>
              <w:t>1.</w:t>
            </w:r>
            <w:r w:rsidR="001448DC">
              <w:rPr>
                <w:rFonts w:eastAsiaTheme="minorEastAsia"/>
                <w:noProof/>
                <w:lang w:eastAsia="fr-FR"/>
              </w:rPr>
              <w:tab/>
            </w:r>
            <w:r w:rsidR="001448DC" w:rsidRPr="00F153F9">
              <w:rPr>
                <w:rStyle w:val="Lienhypertexte"/>
                <w:noProof/>
              </w:rPr>
              <w:t>Accueillir et scolariser</w:t>
            </w:r>
            <w:r w:rsidR="001448DC">
              <w:rPr>
                <w:noProof/>
                <w:webHidden/>
              </w:rPr>
              <w:tab/>
            </w:r>
            <w:r w:rsidR="001448DC">
              <w:rPr>
                <w:noProof/>
                <w:webHidden/>
              </w:rPr>
              <w:fldChar w:fldCharType="begin"/>
            </w:r>
            <w:r w:rsidR="001448DC">
              <w:rPr>
                <w:noProof/>
                <w:webHidden/>
              </w:rPr>
              <w:instrText xml:space="preserve"> PAGEREF _Toc517960593 \h </w:instrText>
            </w:r>
            <w:r w:rsidR="001448DC">
              <w:rPr>
                <w:noProof/>
                <w:webHidden/>
              </w:rPr>
            </w:r>
            <w:r w:rsidR="001448DC">
              <w:rPr>
                <w:noProof/>
                <w:webHidden/>
              </w:rPr>
              <w:fldChar w:fldCharType="separate"/>
            </w:r>
            <w:r w:rsidR="009370E1">
              <w:rPr>
                <w:noProof/>
                <w:webHidden/>
              </w:rPr>
              <w:t>7</w:t>
            </w:r>
            <w:r w:rsidR="001448DC">
              <w:rPr>
                <w:noProof/>
                <w:webHidden/>
              </w:rPr>
              <w:fldChar w:fldCharType="end"/>
            </w:r>
          </w:hyperlink>
        </w:p>
        <w:p w:rsidR="001448DC" w:rsidRDefault="007A277F">
          <w:pPr>
            <w:pStyle w:val="TM2"/>
            <w:rPr>
              <w:rFonts w:eastAsiaTheme="minorEastAsia"/>
              <w:noProof/>
              <w:lang w:eastAsia="fr-FR"/>
            </w:rPr>
          </w:pPr>
          <w:hyperlink w:anchor="_Toc517960594" w:history="1">
            <w:r w:rsidR="001448DC" w:rsidRPr="00F153F9">
              <w:rPr>
                <w:rStyle w:val="Lienhypertexte"/>
                <w:rFonts w:eastAsia="Calibri"/>
                <w:noProof/>
                <w14:scene3d>
                  <w14:camera w14:prst="orthographicFront"/>
                  <w14:lightRig w14:rig="threePt" w14:dir="t">
                    <w14:rot w14:lat="0" w14:lon="0" w14:rev="0"/>
                  </w14:lightRig>
                </w14:scene3d>
              </w:rPr>
              <w:t>2.</w:t>
            </w:r>
            <w:r w:rsidR="001448DC">
              <w:rPr>
                <w:rFonts w:eastAsiaTheme="minorEastAsia"/>
                <w:noProof/>
                <w:lang w:eastAsia="fr-FR"/>
              </w:rPr>
              <w:tab/>
            </w:r>
            <w:r w:rsidR="001448DC" w:rsidRPr="00F153F9">
              <w:rPr>
                <w:rStyle w:val="Lienhypertexte"/>
                <w:noProof/>
              </w:rPr>
              <w:t>S’adapter aux besoins éducatifs particuliers des élèves</w:t>
            </w:r>
            <w:r w:rsidR="001448DC">
              <w:rPr>
                <w:noProof/>
                <w:webHidden/>
              </w:rPr>
              <w:tab/>
            </w:r>
            <w:r w:rsidR="001448DC">
              <w:rPr>
                <w:noProof/>
                <w:webHidden/>
              </w:rPr>
              <w:fldChar w:fldCharType="begin"/>
            </w:r>
            <w:r w:rsidR="001448DC">
              <w:rPr>
                <w:noProof/>
                <w:webHidden/>
              </w:rPr>
              <w:instrText xml:space="preserve"> PAGEREF _Toc517960594 \h </w:instrText>
            </w:r>
            <w:r w:rsidR="001448DC">
              <w:rPr>
                <w:noProof/>
                <w:webHidden/>
              </w:rPr>
            </w:r>
            <w:r w:rsidR="001448DC">
              <w:rPr>
                <w:noProof/>
                <w:webHidden/>
              </w:rPr>
              <w:fldChar w:fldCharType="separate"/>
            </w:r>
            <w:r w:rsidR="009370E1">
              <w:rPr>
                <w:noProof/>
                <w:webHidden/>
              </w:rPr>
              <w:t>8</w:t>
            </w:r>
            <w:r w:rsidR="001448DC">
              <w:rPr>
                <w:noProof/>
                <w:webHidden/>
              </w:rPr>
              <w:fldChar w:fldCharType="end"/>
            </w:r>
          </w:hyperlink>
        </w:p>
        <w:p w:rsidR="001448DC" w:rsidRDefault="007A277F">
          <w:pPr>
            <w:pStyle w:val="TM2"/>
            <w:rPr>
              <w:rFonts w:eastAsiaTheme="minorEastAsia"/>
              <w:noProof/>
              <w:lang w:eastAsia="fr-FR"/>
            </w:rPr>
          </w:pPr>
          <w:hyperlink w:anchor="_Toc517960595" w:history="1">
            <w:r w:rsidR="001448DC" w:rsidRPr="00F153F9">
              <w:rPr>
                <w:rStyle w:val="Lienhypertexte"/>
                <w:rFonts w:eastAsia="Calibri"/>
                <w:noProof/>
                <w14:scene3d>
                  <w14:camera w14:prst="orthographicFront"/>
                  <w14:lightRig w14:rig="threePt" w14:dir="t">
                    <w14:rot w14:lat="0" w14:lon="0" w14:rev="0"/>
                  </w14:lightRig>
                </w14:scene3d>
              </w:rPr>
              <w:t>3.</w:t>
            </w:r>
            <w:r w:rsidR="001448DC">
              <w:rPr>
                <w:rFonts w:eastAsiaTheme="minorEastAsia"/>
                <w:noProof/>
                <w:lang w:eastAsia="fr-FR"/>
              </w:rPr>
              <w:tab/>
            </w:r>
            <w:r w:rsidR="001448DC" w:rsidRPr="00F153F9">
              <w:rPr>
                <w:rStyle w:val="Lienhypertexte"/>
                <w:noProof/>
              </w:rPr>
              <w:t>Former et accompagner les équipes éducatives à la scolarisation des élèves en situation de handicap</w:t>
            </w:r>
            <w:r w:rsidR="001448DC">
              <w:rPr>
                <w:noProof/>
                <w:webHidden/>
              </w:rPr>
              <w:tab/>
            </w:r>
            <w:r w:rsidR="001448DC">
              <w:rPr>
                <w:noProof/>
                <w:webHidden/>
              </w:rPr>
              <w:fldChar w:fldCharType="begin"/>
            </w:r>
            <w:r w:rsidR="001448DC">
              <w:rPr>
                <w:noProof/>
                <w:webHidden/>
              </w:rPr>
              <w:instrText xml:space="preserve"> PAGEREF _Toc517960595 \h </w:instrText>
            </w:r>
            <w:r w:rsidR="001448DC">
              <w:rPr>
                <w:noProof/>
                <w:webHidden/>
              </w:rPr>
            </w:r>
            <w:r w:rsidR="001448DC">
              <w:rPr>
                <w:noProof/>
                <w:webHidden/>
              </w:rPr>
              <w:fldChar w:fldCharType="separate"/>
            </w:r>
            <w:r w:rsidR="009370E1">
              <w:rPr>
                <w:noProof/>
                <w:webHidden/>
              </w:rPr>
              <w:t>9</w:t>
            </w:r>
            <w:r w:rsidR="001448DC">
              <w:rPr>
                <w:noProof/>
                <w:webHidden/>
              </w:rPr>
              <w:fldChar w:fldCharType="end"/>
            </w:r>
          </w:hyperlink>
        </w:p>
        <w:p w:rsidR="001448DC" w:rsidRDefault="007A277F">
          <w:pPr>
            <w:pStyle w:val="TM2"/>
            <w:rPr>
              <w:rFonts w:eastAsiaTheme="minorEastAsia"/>
              <w:noProof/>
              <w:lang w:eastAsia="fr-FR"/>
            </w:rPr>
          </w:pPr>
          <w:hyperlink w:anchor="_Toc517960596" w:history="1">
            <w:r w:rsidR="001448DC" w:rsidRPr="00F153F9">
              <w:rPr>
                <w:rStyle w:val="Lienhypertexte"/>
                <w:rFonts w:eastAsia="Calibri"/>
                <w:noProof/>
                <w14:scene3d>
                  <w14:camera w14:prst="orthographicFront"/>
                  <w14:lightRig w14:rig="threePt" w14:dir="t">
                    <w14:rot w14:lat="0" w14:lon="0" w14:rev="0"/>
                  </w14:lightRig>
                </w14:scene3d>
              </w:rPr>
              <w:t>4.</w:t>
            </w:r>
            <w:r w:rsidR="001448DC">
              <w:rPr>
                <w:rFonts w:eastAsiaTheme="minorEastAsia"/>
                <w:noProof/>
                <w:lang w:eastAsia="fr-FR"/>
              </w:rPr>
              <w:tab/>
            </w:r>
            <w:r w:rsidR="001448DC" w:rsidRPr="00F153F9">
              <w:rPr>
                <w:rStyle w:val="Lienhypertexte"/>
                <w:noProof/>
              </w:rPr>
              <w:t>Sécuriser le parcours de l’élève en situation de handicap</w:t>
            </w:r>
            <w:r w:rsidR="001448DC">
              <w:rPr>
                <w:noProof/>
                <w:webHidden/>
              </w:rPr>
              <w:tab/>
            </w:r>
            <w:r w:rsidR="001448DC">
              <w:rPr>
                <w:noProof/>
                <w:webHidden/>
              </w:rPr>
              <w:fldChar w:fldCharType="begin"/>
            </w:r>
            <w:r w:rsidR="001448DC">
              <w:rPr>
                <w:noProof/>
                <w:webHidden/>
              </w:rPr>
              <w:instrText xml:space="preserve"> PAGEREF _Toc517960596 \h </w:instrText>
            </w:r>
            <w:r w:rsidR="001448DC">
              <w:rPr>
                <w:noProof/>
                <w:webHidden/>
              </w:rPr>
            </w:r>
            <w:r w:rsidR="001448DC">
              <w:rPr>
                <w:noProof/>
                <w:webHidden/>
              </w:rPr>
              <w:fldChar w:fldCharType="separate"/>
            </w:r>
            <w:r w:rsidR="009370E1">
              <w:rPr>
                <w:noProof/>
                <w:webHidden/>
              </w:rPr>
              <w:t>10</w:t>
            </w:r>
            <w:r w:rsidR="001448DC">
              <w:rPr>
                <w:noProof/>
                <w:webHidden/>
              </w:rPr>
              <w:fldChar w:fldCharType="end"/>
            </w:r>
          </w:hyperlink>
        </w:p>
        <w:p w:rsidR="001448DC" w:rsidRDefault="007A277F">
          <w:pPr>
            <w:pStyle w:val="TM2"/>
            <w:rPr>
              <w:rFonts w:eastAsiaTheme="minorEastAsia"/>
              <w:noProof/>
              <w:lang w:eastAsia="fr-FR"/>
            </w:rPr>
          </w:pPr>
          <w:hyperlink w:anchor="_Toc517960597" w:history="1">
            <w:r w:rsidR="001448DC" w:rsidRPr="00F153F9">
              <w:rPr>
                <w:rStyle w:val="Lienhypertexte"/>
                <w:rFonts w:eastAsia="Calibri"/>
                <w:noProof/>
                <w14:scene3d>
                  <w14:camera w14:prst="orthographicFront"/>
                  <w14:lightRig w14:rig="threePt" w14:dir="t">
                    <w14:rot w14:lat="0" w14:lon="0" w14:rev="0"/>
                  </w14:lightRig>
                </w14:scene3d>
              </w:rPr>
              <w:t>5.</w:t>
            </w:r>
            <w:r w:rsidR="001448DC">
              <w:rPr>
                <w:rFonts w:eastAsiaTheme="minorEastAsia"/>
                <w:noProof/>
                <w:lang w:eastAsia="fr-FR"/>
              </w:rPr>
              <w:tab/>
            </w:r>
            <w:r w:rsidR="001448DC" w:rsidRPr="00F153F9">
              <w:rPr>
                <w:rStyle w:val="Lienhypertexte"/>
                <w:noProof/>
              </w:rPr>
              <w:t>Travailler en partenariat</w:t>
            </w:r>
            <w:r w:rsidR="001448DC">
              <w:rPr>
                <w:noProof/>
                <w:webHidden/>
              </w:rPr>
              <w:tab/>
            </w:r>
            <w:r w:rsidR="001448DC">
              <w:rPr>
                <w:noProof/>
                <w:webHidden/>
              </w:rPr>
              <w:fldChar w:fldCharType="begin"/>
            </w:r>
            <w:r w:rsidR="001448DC">
              <w:rPr>
                <w:noProof/>
                <w:webHidden/>
              </w:rPr>
              <w:instrText xml:space="preserve"> PAGEREF _Toc517960597 \h </w:instrText>
            </w:r>
            <w:r w:rsidR="001448DC">
              <w:rPr>
                <w:noProof/>
                <w:webHidden/>
              </w:rPr>
            </w:r>
            <w:r w:rsidR="001448DC">
              <w:rPr>
                <w:noProof/>
                <w:webHidden/>
              </w:rPr>
              <w:fldChar w:fldCharType="separate"/>
            </w:r>
            <w:r w:rsidR="009370E1">
              <w:rPr>
                <w:noProof/>
                <w:webHidden/>
              </w:rPr>
              <w:t>11</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98" w:history="1">
            <w:r w:rsidR="001448DC" w:rsidRPr="00F153F9">
              <w:rPr>
                <w:rStyle w:val="Lienhypertexte"/>
                <w:noProof/>
              </w:rPr>
              <w:t>Les définitions</w:t>
            </w:r>
            <w:r w:rsidR="001448DC">
              <w:rPr>
                <w:noProof/>
                <w:webHidden/>
              </w:rPr>
              <w:tab/>
            </w:r>
            <w:r w:rsidR="001448DC">
              <w:rPr>
                <w:noProof/>
                <w:webHidden/>
              </w:rPr>
              <w:fldChar w:fldCharType="begin"/>
            </w:r>
            <w:r w:rsidR="001448DC">
              <w:rPr>
                <w:noProof/>
                <w:webHidden/>
              </w:rPr>
              <w:instrText xml:space="preserve"> PAGEREF _Toc517960598 \h </w:instrText>
            </w:r>
            <w:r w:rsidR="001448DC">
              <w:rPr>
                <w:noProof/>
                <w:webHidden/>
              </w:rPr>
            </w:r>
            <w:r w:rsidR="001448DC">
              <w:rPr>
                <w:noProof/>
                <w:webHidden/>
              </w:rPr>
              <w:fldChar w:fldCharType="separate"/>
            </w:r>
            <w:r w:rsidR="009370E1">
              <w:rPr>
                <w:noProof/>
                <w:webHidden/>
              </w:rPr>
              <w:t>13</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599" w:history="1">
            <w:r w:rsidR="001448DC" w:rsidRPr="00F153F9">
              <w:rPr>
                <w:rStyle w:val="Lienhypertexte"/>
                <w:noProof/>
              </w:rPr>
              <w:t>Glossaire</w:t>
            </w:r>
            <w:r w:rsidR="001448DC">
              <w:rPr>
                <w:noProof/>
                <w:webHidden/>
              </w:rPr>
              <w:tab/>
            </w:r>
            <w:r w:rsidR="001448DC">
              <w:rPr>
                <w:noProof/>
                <w:webHidden/>
              </w:rPr>
              <w:fldChar w:fldCharType="begin"/>
            </w:r>
            <w:r w:rsidR="001448DC">
              <w:rPr>
                <w:noProof/>
                <w:webHidden/>
              </w:rPr>
              <w:instrText xml:space="preserve"> PAGEREF _Toc517960599 \h </w:instrText>
            </w:r>
            <w:r w:rsidR="001448DC">
              <w:rPr>
                <w:noProof/>
                <w:webHidden/>
              </w:rPr>
            </w:r>
            <w:r w:rsidR="001448DC">
              <w:rPr>
                <w:noProof/>
                <w:webHidden/>
              </w:rPr>
              <w:fldChar w:fldCharType="separate"/>
            </w:r>
            <w:r w:rsidR="009370E1">
              <w:rPr>
                <w:noProof/>
                <w:webHidden/>
              </w:rPr>
              <w:t>13</w:t>
            </w:r>
            <w:r w:rsidR="001448DC">
              <w:rPr>
                <w:noProof/>
                <w:webHidden/>
              </w:rPr>
              <w:fldChar w:fldCharType="end"/>
            </w:r>
          </w:hyperlink>
        </w:p>
        <w:p w:rsidR="001448DC" w:rsidRDefault="007A277F">
          <w:pPr>
            <w:pStyle w:val="TM1"/>
            <w:tabs>
              <w:tab w:val="right" w:leader="dot" w:pos="9060"/>
            </w:tabs>
            <w:rPr>
              <w:rFonts w:eastAsiaTheme="minorEastAsia"/>
              <w:noProof/>
              <w:lang w:eastAsia="fr-FR"/>
            </w:rPr>
          </w:pPr>
          <w:hyperlink w:anchor="_Toc517960600" w:history="1">
            <w:r w:rsidR="001448DC" w:rsidRPr="00F153F9">
              <w:rPr>
                <w:rStyle w:val="Lienhypertexte"/>
                <w:noProof/>
              </w:rPr>
              <w:t>Les références législatives et réglementaires</w:t>
            </w:r>
            <w:r w:rsidR="001448DC">
              <w:rPr>
                <w:noProof/>
                <w:webHidden/>
              </w:rPr>
              <w:tab/>
            </w:r>
            <w:r w:rsidR="001448DC">
              <w:rPr>
                <w:noProof/>
                <w:webHidden/>
              </w:rPr>
              <w:fldChar w:fldCharType="begin"/>
            </w:r>
            <w:r w:rsidR="001448DC">
              <w:rPr>
                <w:noProof/>
                <w:webHidden/>
              </w:rPr>
              <w:instrText xml:space="preserve"> PAGEREF _Toc517960600 \h </w:instrText>
            </w:r>
            <w:r w:rsidR="001448DC">
              <w:rPr>
                <w:noProof/>
                <w:webHidden/>
              </w:rPr>
            </w:r>
            <w:r w:rsidR="001448DC">
              <w:rPr>
                <w:noProof/>
                <w:webHidden/>
              </w:rPr>
              <w:fldChar w:fldCharType="separate"/>
            </w:r>
            <w:r w:rsidR="009370E1">
              <w:rPr>
                <w:noProof/>
                <w:webHidden/>
              </w:rPr>
              <w:t>14</w:t>
            </w:r>
            <w:r w:rsidR="001448DC">
              <w:rPr>
                <w:noProof/>
                <w:webHidden/>
              </w:rPr>
              <w:fldChar w:fldCharType="end"/>
            </w:r>
          </w:hyperlink>
        </w:p>
        <w:p w:rsidR="00772543" w:rsidRDefault="00772543">
          <w:r>
            <w:rPr>
              <w:b/>
              <w:bCs/>
            </w:rPr>
            <w:fldChar w:fldCharType="end"/>
          </w:r>
        </w:p>
      </w:sdtContent>
    </w:sdt>
    <w:p w:rsidR="00275138" w:rsidRDefault="00275138">
      <w:pPr>
        <w:rPr>
          <w:rFonts w:ascii="Calibri" w:eastAsia="Times New Roman" w:hAnsi="Calibri" w:cs="Times New Roman"/>
          <w:b/>
          <w:bCs/>
          <w:i/>
          <w:color w:val="00B5C6"/>
          <w:sz w:val="28"/>
          <w:szCs w:val="28"/>
          <w:lang w:eastAsia="ja-JP"/>
        </w:rPr>
      </w:pPr>
      <w:r>
        <w:rPr>
          <w:rFonts w:ascii="Calibri" w:eastAsia="Times New Roman" w:hAnsi="Calibri" w:cs="Times New Roman"/>
          <w:b/>
          <w:bCs/>
          <w:i/>
          <w:color w:val="00B5C6"/>
          <w:sz w:val="28"/>
          <w:szCs w:val="28"/>
          <w:lang w:eastAsia="ja-JP"/>
        </w:rPr>
        <w:br w:type="page"/>
      </w:r>
    </w:p>
    <w:p w:rsidR="00151DEC" w:rsidRDefault="00151DEC" w:rsidP="00C800CE">
      <w:pPr>
        <w:spacing w:after="0"/>
        <w:ind w:left="5529"/>
        <w:jc w:val="both"/>
        <w:rPr>
          <w:rFonts w:ascii="Calibri" w:eastAsia="Times New Roman" w:hAnsi="Calibri" w:cs="Times New Roman"/>
          <w:b/>
          <w:color w:val="00B5C6"/>
          <w:sz w:val="28"/>
          <w:szCs w:val="28"/>
          <w:lang w:eastAsia="ja-JP"/>
        </w:rPr>
      </w:pPr>
    </w:p>
    <w:p w:rsidR="00CB065C" w:rsidRPr="00CB065C" w:rsidRDefault="00CB065C" w:rsidP="007A4A22">
      <w:pPr>
        <w:pStyle w:val="Titre1"/>
      </w:pPr>
      <w:bookmarkStart w:id="3" w:name="_Toc517960586"/>
      <w:r w:rsidRPr="00CB065C">
        <w:t>Introduction</w:t>
      </w:r>
      <w:bookmarkEnd w:id="2"/>
      <w:bookmarkEnd w:id="3"/>
    </w:p>
    <w:p w:rsidR="00CB065C" w:rsidRPr="00CB065C" w:rsidRDefault="007A4A22" w:rsidP="00CB065C">
      <w:pPr>
        <w:spacing w:after="0" w:line="264" w:lineRule="auto"/>
        <w:jc w:val="both"/>
        <w:rPr>
          <w:rFonts w:ascii="Calibri" w:eastAsia="Times New Roman" w:hAnsi="Calibri" w:cs="Times New Roman"/>
          <w:lang w:eastAsia="ja-JP"/>
        </w:rPr>
      </w:pPr>
      <w:r w:rsidRPr="00CB065C">
        <w:rPr>
          <w:noProof/>
          <w:lang w:eastAsia="fr-FR"/>
        </w:rPr>
        <mc:AlternateContent>
          <mc:Choice Requires="wps">
            <w:drawing>
              <wp:anchor distT="0" distB="0" distL="114300" distR="114300" simplePos="0" relativeHeight="251663360" behindDoc="0" locked="0" layoutInCell="1" allowOverlap="1" wp14:anchorId="6C10F1A8" wp14:editId="6113A8C6">
                <wp:simplePos x="0" y="0"/>
                <wp:positionH relativeFrom="column">
                  <wp:posOffset>20320</wp:posOffset>
                </wp:positionH>
                <wp:positionV relativeFrom="paragraph">
                  <wp:posOffset>52705</wp:posOffset>
                </wp:positionV>
                <wp:extent cx="800100" cy="0"/>
                <wp:effectExtent l="0" t="0" r="19050" b="19050"/>
                <wp:wrapNone/>
                <wp:docPr id="11" name="Connecteur droit 11"/>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pt,4.15pt" to="64.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" strokecolor="#00b5c6" strokeweight="2pt"/>
            </w:pict>
          </mc:Fallback>
        </mc:AlternateContent>
      </w:r>
    </w:p>
    <w:p w:rsidR="00CB065C" w:rsidRPr="00CB065C" w:rsidRDefault="00CB065C" w:rsidP="00CB065C">
      <w:p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Depuis de nombreuses années, les conditions et les modalités de pilotage évoluent au sein de notre système éducatif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développement de l’autonomie des établissements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management par le projet (diagnostic initial, définitions des objectifs du projet d’établissement, démarche de contractualisation et dialogue de gestion avec les respo</w:t>
      </w:r>
      <w:r w:rsidRPr="00CB065C">
        <w:rPr>
          <w:rFonts w:ascii="Calibri" w:eastAsia="Times New Roman" w:hAnsi="Calibri" w:cs="Times New Roman"/>
          <w:lang w:eastAsia="ja-JP"/>
        </w:rPr>
        <w:t>n</w:t>
      </w:r>
      <w:r w:rsidRPr="00CB065C">
        <w:rPr>
          <w:rFonts w:ascii="Calibri" w:eastAsia="Times New Roman" w:hAnsi="Calibri" w:cs="Times New Roman"/>
          <w:lang w:eastAsia="ja-JP"/>
        </w:rPr>
        <w:t>sables académiques)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mise en place de labels et de réseaux.</w:t>
      </w:r>
    </w:p>
    <w:p w:rsidR="00CB065C" w:rsidRPr="00CB065C" w:rsidRDefault="00CB065C" w:rsidP="00CB065C">
      <w:pPr>
        <w:spacing w:after="0" w:line="264" w:lineRule="auto"/>
        <w:jc w:val="both"/>
        <w:rPr>
          <w:rFonts w:ascii="Calibri" w:eastAsia="Times New Roman" w:hAnsi="Calibri" w:cs="Times New Roman"/>
          <w:lang w:eastAsia="ja-JP"/>
        </w:rPr>
      </w:pPr>
    </w:p>
    <w:p w:rsidR="00CB065C" w:rsidRPr="00CB065C" w:rsidRDefault="00CB065C" w:rsidP="000B3453">
      <w:pPr>
        <w:tabs>
          <w:tab w:val="num" w:pos="567"/>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Cette évolution implique que les établissements scolaires</w:t>
      </w:r>
      <w:r>
        <w:rPr>
          <w:rFonts w:ascii="Calibri" w:eastAsia="Times New Roman" w:hAnsi="Calibri" w:cs="Times New Roman"/>
          <w:lang w:eastAsia="ja-JP"/>
        </w:rPr>
        <w:t xml:space="preserve"> définissent des objectifs </w:t>
      </w:r>
      <w:r w:rsidRPr="00CB065C">
        <w:rPr>
          <w:rFonts w:ascii="Calibri" w:eastAsia="Times New Roman" w:hAnsi="Calibri" w:cs="Times New Roman"/>
          <w:lang w:eastAsia="ja-JP"/>
        </w:rPr>
        <w:t xml:space="preserve">s’inscrivant dans le cadre de la politique nationale et de leur environnement socioéconomique, qu’ils </w:t>
      </w:r>
      <w:r>
        <w:rPr>
          <w:rFonts w:ascii="Calibri" w:eastAsia="Times New Roman" w:hAnsi="Calibri" w:cs="Times New Roman"/>
          <w:lang w:eastAsia="ja-JP"/>
        </w:rPr>
        <w:t>planifient les m</w:t>
      </w:r>
      <w:r>
        <w:rPr>
          <w:rFonts w:ascii="Calibri" w:eastAsia="Times New Roman" w:hAnsi="Calibri" w:cs="Times New Roman"/>
          <w:lang w:eastAsia="ja-JP"/>
        </w:rPr>
        <w:t>o</w:t>
      </w:r>
      <w:r>
        <w:rPr>
          <w:rFonts w:ascii="Calibri" w:eastAsia="Times New Roman" w:hAnsi="Calibri" w:cs="Times New Roman"/>
          <w:lang w:eastAsia="ja-JP"/>
        </w:rPr>
        <w:t xml:space="preserve">dalités de leur mise en œuvre et qu’ils mesurent les </w:t>
      </w:r>
      <w:r w:rsidR="000B3453">
        <w:rPr>
          <w:rFonts w:ascii="Calibri" w:eastAsia="Times New Roman" w:hAnsi="Calibri" w:cs="Times New Roman"/>
          <w:lang w:eastAsia="ja-JP"/>
        </w:rPr>
        <w:t xml:space="preserve">résultats, dans un souci d’amélioration continue.  </w:t>
      </w:r>
      <w:r w:rsidRPr="00CB065C">
        <w:rPr>
          <w:rFonts w:ascii="Calibri" w:eastAsia="Times New Roman" w:hAnsi="Calibri" w:cs="Times New Roman"/>
          <w:lang w:eastAsia="ja-JP"/>
        </w:rPr>
        <w:t>Il leur revient également de faire partager à la communauté éducative, les éléments de cette pr</w:t>
      </w:r>
      <w:r w:rsidRPr="00CB065C">
        <w:rPr>
          <w:rFonts w:ascii="Calibri" w:eastAsia="Times New Roman" w:hAnsi="Calibri" w:cs="Times New Roman"/>
          <w:lang w:eastAsia="ja-JP"/>
        </w:rPr>
        <w:t>o</w:t>
      </w:r>
      <w:r w:rsidRPr="00CB065C">
        <w:rPr>
          <w:rFonts w:ascii="Calibri" w:eastAsia="Times New Roman" w:hAnsi="Calibri" w:cs="Times New Roman"/>
          <w:lang w:eastAsia="ja-JP"/>
        </w:rPr>
        <w:t xml:space="preserve">gression à chaque étape de son élaboration. </w:t>
      </w:r>
    </w:p>
    <w:p w:rsidR="000B3453" w:rsidRDefault="000B3453" w:rsidP="00CB065C">
      <w:pPr>
        <w:spacing w:after="0" w:line="264" w:lineRule="auto"/>
        <w:jc w:val="both"/>
        <w:rPr>
          <w:rFonts w:ascii="Calibri" w:eastAsia="Times New Roman" w:hAnsi="Calibri" w:cs="Times New Roman"/>
          <w:lang w:eastAsia="ja-JP"/>
        </w:rPr>
      </w:pPr>
    </w:p>
    <w:p w:rsidR="00CB065C" w:rsidRPr="00CB065C" w:rsidRDefault="00CB065C" w:rsidP="00CB065C">
      <w:p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 xml:space="preserve">La nécessité de cette </w:t>
      </w:r>
      <w:r w:rsidRPr="00CB065C">
        <w:rPr>
          <w:rFonts w:ascii="Calibri" w:eastAsia="Times New Roman" w:hAnsi="Calibri" w:cs="Times New Roman"/>
          <w:b/>
          <w:lang w:eastAsia="ja-JP"/>
        </w:rPr>
        <w:t>auto-évaluation</w:t>
      </w:r>
      <w:r w:rsidRPr="00CB065C">
        <w:rPr>
          <w:rFonts w:ascii="Calibri" w:eastAsia="Times New Roman" w:hAnsi="Calibri" w:cs="Times New Roman"/>
          <w:lang w:eastAsia="ja-JP"/>
        </w:rPr>
        <w:t xml:space="preserve"> est indissociable de l’autonomie de l’établissement.</w:t>
      </w:r>
    </w:p>
    <w:p w:rsidR="00CB065C" w:rsidRPr="00CB065C" w:rsidRDefault="00CB065C" w:rsidP="00CB065C">
      <w:pPr>
        <w:spacing w:after="0" w:line="264" w:lineRule="auto"/>
        <w:jc w:val="both"/>
        <w:rPr>
          <w:rFonts w:ascii="Calibri" w:eastAsia="Times New Roman" w:hAnsi="Calibri" w:cs="Times New Roman"/>
          <w:lang w:eastAsia="ja-JP"/>
        </w:rPr>
      </w:pPr>
    </w:p>
    <w:p w:rsidR="00CB065C" w:rsidRPr="00CB065C" w:rsidRDefault="00CB065C" w:rsidP="00CB065C">
      <w:pPr>
        <w:spacing w:after="0" w:line="264" w:lineRule="auto"/>
        <w:jc w:val="both"/>
        <w:rPr>
          <w:rFonts w:ascii="Calibri" w:eastAsia="Times New Roman" w:hAnsi="Calibri" w:cs="Myriad Pro"/>
          <w:position w:val="1"/>
          <w:lang w:eastAsia="ja-JP"/>
        </w:rPr>
      </w:pPr>
      <w:r w:rsidRPr="00CB065C">
        <w:rPr>
          <w:rFonts w:ascii="Calibri" w:eastAsia="Times New Roman" w:hAnsi="Calibri" w:cs="Myriad Pro"/>
          <w:position w:val="1"/>
          <w:lang w:eastAsia="ja-JP"/>
        </w:rPr>
        <w:t>L’auto-évaluation est au cœur de la démarche d’assurance qualité et contribue à la mise en œuvre, à la régulation du projet d’établissement et du contrat d’objectifs. Elle participe à la réussite des élèves.</w:t>
      </w:r>
    </w:p>
    <w:p w:rsidR="00CB065C" w:rsidRPr="00CB065C" w:rsidRDefault="00CB065C" w:rsidP="00CB065C">
      <w:pPr>
        <w:spacing w:after="0" w:line="264" w:lineRule="auto"/>
        <w:jc w:val="both"/>
        <w:rPr>
          <w:rFonts w:ascii="Calibri" w:eastAsia="Times New Roman" w:hAnsi="Calibri" w:cs="Times New Roman"/>
          <w:lang w:eastAsia="ja-JP"/>
        </w:rPr>
      </w:pPr>
    </w:p>
    <w:p w:rsidR="00CB065C" w:rsidRPr="00CB065C" w:rsidRDefault="00CB065C" w:rsidP="00CB065C">
      <w:p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Une démarche qualité se fonde sur des principes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 xml:space="preserve">l’attention </w:t>
      </w:r>
      <w:r w:rsidRPr="00CB065C">
        <w:rPr>
          <w:rFonts w:ascii="Calibri" w:eastAsia="Times New Roman" w:hAnsi="Calibri" w:cs="Times New Roman"/>
          <w:b/>
          <w:lang w:eastAsia="ja-JP"/>
        </w:rPr>
        <w:t>aux parties prenantes internes et externes à l’établissement</w:t>
      </w:r>
      <w:r w:rsidRPr="00CB065C">
        <w:rPr>
          <w:rFonts w:ascii="Calibri" w:eastAsia="Times New Roman" w:hAnsi="Calibri" w:cs="Times New Roman"/>
          <w:lang w:eastAsia="ja-JP"/>
        </w:rPr>
        <w:t>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l’importance du leadership et l’</w:t>
      </w:r>
      <w:r w:rsidRPr="00CB065C">
        <w:rPr>
          <w:rFonts w:ascii="Calibri" w:eastAsia="Times New Roman" w:hAnsi="Calibri" w:cs="Times New Roman"/>
          <w:b/>
          <w:lang w:eastAsia="ja-JP"/>
        </w:rPr>
        <w:t>engagement de la direction</w:t>
      </w:r>
      <w:r w:rsidRPr="00CB065C">
        <w:rPr>
          <w:rFonts w:ascii="Calibri" w:eastAsia="Times New Roman" w:hAnsi="Calibri" w:cs="Times New Roman"/>
          <w:lang w:eastAsia="ja-JP"/>
        </w:rPr>
        <w:t>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 xml:space="preserve">la </w:t>
      </w:r>
      <w:r w:rsidRPr="00CB065C">
        <w:rPr>
          <w:rFonts w:ascii="Calibri" w:eastAsia="Times New Roman" w:hAnsi="Calibri" w:cs="Times New Roman"/>
          <w:b/>
          <w:lang w:eastAsia="ja-JP"/>
        </w:rPr>
        <w:t>démarche participative</w:t>
      </w:r>
      <w:r w:rsidRPr="00CB065C">
        <w:rPr>
          <w:rFonts w:ascii="Calibri" w:eastAsia="Times New Roman" w:hAnsi="Calibri" w:cs="Times New Roman"/>
          <w:lang w:eastAsia="ja-JP"/>
        </w:rPr>
        <w:t>, l’</w:t>
      </w:r>
      <w:r w:rsidRPr="00CB065C">
        <w:rPr>
          <w:rFonts w:ascii="Calibri" w:eastAsia="Times New Roman" w:hAnsi="Calibri" w:cs="Times New Roman"/>
          <w:b/>
          <w:lang w:eastAsia="ja-JP"/>
        </w:rPr>
        <w:t>implication des personnels </w:t>
      </w:r>
      <w:r w:rsidRPr="00CB065C">
        <w:rPr>
          <w:rFonts w:ascii="Calibri" w:eastAsia="Times New Roman" w:hAnsi="Calibri" w:cs="Times New Roman"/>
          <w:lang w:eastAsia="ja-JP"/>
        </w:rPr>
        <w:t>;</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 xml:space="preserve">l’approche </w:t>
      </w:r>
      <w:r w:rsidRPr="00CB065C">
        <w:rPr>
          <w:rFonts w:ascii="Calibri" w:eastAsia="Times New Roman" w:hAnsi="Calibri" w:cs="Times New Roman"/>
          <w:b/>
          <w:lang w:eastAsia="ja-JP"/>
        </w:rPr>
        <w:t>processus</w:t>
      </w:r>
      <w:r w:rsidRPr="00CB065C">
        <w:rPr>
          <w:rFonts w:ascii="Calibri" w:eastAsia="Times New Roman" w:hAnsi="Calibri" w:cs="Times New Roman"/>
          <w:lang w:eastAsia="ja-JP"/>
        </w:rPr>
        <w:t>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l’</w:t>
      </w:r>
      <w:r w:rsidRPr="00CB065C">
        <w:rPr>
          <w:rFonts w:ascii="Calibri" w:eastAsia="Times New Roman" w:hAnsi="Calibri" w:cs="Times New Roman"/>
          <w:b/>
          <w:lang w:eastAsia="ja-JP"/>
        </w:rPr>
        <w:t>analyse des risques </w:t>
      </w:r>
      <w:r w:rsidRPr="00CB065C">
        <w:rPr>
          <w:rFonts w:ascii="Calibri" w:eastAsia="Times New Roman" w:hAnsi="Calibri" w:cs="Times New Roman"/>
          <w:lang w:eastAsia="ja-JP"/>
        </w:rPr>
        <w:t>: prévention plutôt que correction ;</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l’</w:t>
      </w:r>
      <w:r w:rsidRPr="00CB065C">
        <w:rPr>
          <w:rFonts w:ascii="Calibri" w:eastAsia="Times New Roman" w:hAnsi="Calibri" w:cs="Times New Roman"/>
          <w:b/>
          <w:lang w:eastAsia="ja-JP"/>
        </w:rPr>
        <w:t>amélioration continue </w:t>
      </w:r>
      <w:r w:rsidRPr="00CB065C">
        <w:rPr>
          <w:rFonts w:ascii="Calibri" w:eastAsia="Times New Roman" w:hAnsi="Calibri" w:cs="Times New Roman"/>
          <w:lang w:eastAsia="ja-JP"/>
        </w:rPr>
        <w:t>;</w:t>
      </w:r>
    </w:p>
    <w:p w:rsidR="00CB065C" w:rsidRPr="00CB065C" w:rsidRDefault="00CB065C" w:rsidP="00CB065C">
      <w:pPr>
        <w:numPr>
          <w:ilvl w:val="0"/>
          <w:numId w:val="1"/>
        </w:numPr>
        <w:tabs>
          <w:tab w:val="num" w:pos="709"/>
        </w:tabs>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l’</w:t>
      </w:r>
      <w:r w:rsidRPr="00CB065C">
        <w:rPr>
          <w:rFonts w:ascii="Calibri" w:eastAsia="Times New Roman" w:hAnsi="Calibri" w:cs="Times New Roman"/>
          <w:b/>
          <w:lang w:eastAsia="ja-JP"/>
        </w:rPr>
        <w:t>évaluation</w:t>
      </w:r>
      <w:r w:rsidRPr="00CB065C">
        <w:rPr>
          <w:rFonts w:ascii="Calibri" w:eastAsia="Times New Roman" w:hAnsi="Calibri" w:cs="Times New Roman"/>
          <w:lang w:eastAsia="ja-JP"/>
        </w:rPr>
        <w:t xml:space="preserve"> et l’</w:t>
      </w:r>
      <w:r w:rsidRPr="00CB065C">
        <w:rPr>
          <w:rFonts w:ascii="Calibri" w:eastAsia="Times New Roman" w:hAnsi="Calibri" w:cs="Times New Roman"/>
          <w:b/>
          <w:lang w:eastAsia="ja-JP"/>
        </w:rPr>
        <w:t xml:space="preserve">auto-évaluation  </w:t>
      </w:r>
      <w:r w:rsidRPr="00CB065C">
        <w:rPr>
          <w:rFonts w:ascii="Calibri" w:eastAsia="Times New Roman" w:hAnsi="Calibri" w:cs="Times New Roman"/>
          <w:lang w:eastAsia="ja-JP"/>
        </w:rPr>
        <w:t>factuelles et fondées sur les données, les faits.</w:t>
      </w:r>
    </w:p>
    <w:p w:rsidR="00CB065C" w:rsidRPr="00CB065C" w:rsidRDefault="00CB065C" w:rsidP="00CB065C">
      <w:pPr>
        <w:spacing w:after="0" w:line="264" w:lineRule="auto"/>
        <w:jc w:val="both"/>
        <w:rPr>
          <w:rFonts w:ascii="Calibri" w:eastAsia="Times New Roman" w:hAnsi="Calibri" w:cs="Times New Roman"/>
          <w:bCs/>
          <w:lang w:eastAsia="ja-JP"/>
        </w:rPr>
      </w:pPr>
    </w:p>
    <w:p w:rsidR="00CE1FE6" w:rsidRDefault="000B3453" w:rsidP="00CB065C">
      <w:pPr>
        <w:spacing w:after="0" w:line="264" w:lineRule="auto"/>
        <w:jc w:val="both"/>
        <w:rPr>
          <w:rFonts w:ascii="Calibri" w:eastAsia="Times New Roman" w:hAnsi="Calibri" w:cs="Times New Roman"/>
          <w:bCs/>
          <w:lang w:eastAsia="ja-JP"/>
        </w:rPr>
      </w:pPr>
      <w:r>
        <w:rPr>
          <w:rFonts w:ascii="Calibri" w:eastAsia="Times New Roman" w:hAnsi="Calibri" w:cs="Times New Roman"/>
          <w:bCs/>
          <w:lang w:eastAsia="ja-JP"/>
        </w:rPr>
        <w:t xml:space="preserve">Qualinclus s’inscrit </w:t>
      </w:r>
      <w:r w:rsidR="00041B74">
        <w:rPr>
          <w:rFonts w:ascii="Calibri" w:eastAsia="Times New Roman" w:hAnsi="Calibri" w:cs="Times New Roman"/>
          <w:bCs/>
          <w:lang w:eastAsia="ja-JP"/>
        </w:rPr>
        <w:t>totalement</w:t>
      </w:r>
      <w:r w:rsidR="00DE0CE9">
        <w:rPr>
          <w:rFonts w:ascii="Calibri" w:eastAsia="Times New Roman" w:hAnsi="Calibri" w:cs="Times New Roman"/>
          <w:bCs/>
          <w:lang w:eastAsia="ja-JP"/>
        </w:rPr>
        <w:t xml:space="preserve"> </w:t>
      </w:r>
      <w:r>
        <w:rPr>
          <w:rFonts w:ascii="Calibri" w:eastAsia="Times New Roman" w:hAnsi="Calibri" w:cs="Times New Roman"/>
          <w:bCs/>
          <w:lang w:eastAsia="ja-JP"/>
        </w:rPr>
        <w:t>dans la démarche</w:t>
      </w:r>
      <w:r w:rsidR="008B1E94">
        <w:rPr>
          <w:rFonts w:ascii="Calibri" w:eastAsia="Times New Roman" w:hAnsi="Calibri" w:cs="Times New Roman"/>
          <w:bCs/>
          <w:lang w:eastAsia="ja-JP"/>
        </w:rPr>
        <w:t xml:space="preserve"> proposée par</w:t>
      </w:r>
      <w:r>
        <w:rPr>
          <w:rFonts w:ascii="Calibri" w:eastAsia="Times New Roman" w:hAnsi="Calibri" w:cs="Times New Roman"/>
          <w:bCs/>
          <w:lang w:eastAsia="ja-JP"/>
        </w:rPr>
        <w:t xml:space="preserve"> </w:t>
      </w:r>
      <w:r w:rsidR="00CB065C" w:rsidRPr="00CB065C">
        <w:rPr>
          <w:rFonts w:ascii="Calibri" w:eastAsia="Times New Roman" w:hAnsi="Calibri" w:cs="Times New Roman"/>
          <w:bCs/>
          <w:lang w:eastAsia="ja-JP"/>
        </w:rPr>
        <w:t>Qualéduc</w:t>
      </w:r>
      <w:r>
        <w:rPr>
          <w:rFonts w:ascii="Calibri" w:eastAsia="Times New Roman" w:hAnsi="Calibri" w:cs="Times New Roman"/>
          <w:bCs/>
          <w:lang w:eastAsia="ja-JP"/>
        </w:rPr>
        <w:t xml:space="preserve">. </w:t>
      </w:r>
    </w:p>
    <w:p w:rsidR="00CB065C" w:rsidRPr="00CB065C" w:rsidRDefault="00EB1BD1" w:rsidP="00CB065C">
      <w:pPr>
        <w:spacing w:after="0" w:line="264" w:lineRule="auto"/>
        <w:jc w:val="both"/>
        <w:rPr>
          <w:rFonts w:ascii="Calibri" w:eastAsia="Times New Roman" w:hAnsi="Calibri" w:cs="Times New Roman"/>
          <w:bCs/>
          <w:lang w:eastAsia="ja-JP"/>
        </w:rPr>
      </w:pPr>
      <w:r>
        <w:rPr>
          <w:rFonts w:ascii="Calibri" w:eastAsia="Times New Roman" w:hAnsi="Calibri" w:cs="Times New Roman"/>
          <w:bCs/>
          <w:lang w:eastAsia="ja-JP"/>
        </w:rPr>
        <w:t>Cet</w:t>
      </w:r>
      <w:r w:rsidR="00CB065C" w:rsidRPr="00CB065C">
        <w:rPr>
          <w:rFonts w:ascii="Calibri" w:eastAsia="Times New Roman" w:hAnsi="Calibri" w:cs="Times New Roman"/>
          <w:bCs/>
          <w:lang w:eastAsia="ja-JP"/>
        </w:rPr>
        <w:t xml:space="preserve"> outil d’auto-</w:t>
      </w:r>
      <w:r w:rsidR="000B3453">
        <w:rPr>
          <w:rFonts w:ascii="Calibri" w:eastAsia="Times New Roman" w:hAnsi="Calibri" w:cs="Times New Roman"/>
          <w:bCs/>
          <w:lang w:eastAsia="ja-JP"/>
        </w:rPr>
        <w:t>évaluation</w:t>
      </w:r>
      <w:r w:rsidR="00CE1FE6">
        <w:rPr>
          <w:rFonts w:ascii="Calibri" w:eastAsia="Times New Roman" w:hAnsi="Calibri" w:cs="Times New Roman"/>
          <w:bCs/>
          <w:lang w:eastAsia="ja-JP"/>
        </w:rPr>
        <w:t xml:space="preserve"> a</w:t>
      </w:r>
      <w:r>
        <w:rPr>
          <w:rFonts w:ascii="Calibri" w:eastAsia="Times New Roman" w:hAnsi="Calibri" w:cs="Times New Roman"/>
          <w:bCs/>
          <w:lang w:eastAsia="ja-JP"/>
        </w:rPr>
        <w:t xml:space="preserve"> été réalisé </w:t>
      </w:r>
      <w:r w:rsidR="00FA5B96">
        <w:rPr>
          <w:rFonts w:ascii="Calibri" w:eastAsia="Times New Roman" w:hAnsi="Calibri" w:cs="Times New Roman"/>
          <w:bCs/>
          <w:lang w:eastAsia="ja-JP"/>
        </w:rPr>
        <w:t xml:space="preserve">pour </w:t>
      </w:r>
      <w:r>
        <w:rPr>
          <w:rFonts w:ascii="Calibri" w:eastAsia="Times New Roman" w:hAnsi="Calibri" w:cs="Times New Roman"/>
          <w:bCs/>
          <w:lang w:eastAsia="ja-JP"/>
        </w:rPr>
        <w:t xml:space="preserve">accompagner et améliorer </w:t>
      </w:r>
      <w:r w:rsidR="00FA5B96">
        <w:rPr>
          <w:rFonts w:ascii="Calibri" w:eastAsia="Times New Roman" w:hAnsi="Calibri" w:cs="Times New Roman"/>
          <w:bCs/>
          <w:lang w:eastAsia="ja-JP"/>
        </w:rPr>
        <w:t>la mise œuvre d</w:t>
      </w:r>
      <w:r>
        <w:rPr>
          <w:rFonts w:ascii="Calibri" w:eastAsia="Times New Roman" w:hAnsi="Calibri" w:cs="Times New Roman"/>
          <w:bCs/>
          <w:lang w:eastAsia="ja-JP"/>
        </w:rPr>
        <w:t>e l’</w:t>
      </w:r>
      <w:r w:rsidR="00FA5B96">
        <w:rPr>
          <w:rFonts w:ascii="Calibri" w:eastAsia="Times New Roman" w:hAnsi="Calibri" w:cs="Times New Roman"/>
          <w:bCs/>
          <w:lang w:eastAsia="ja-JP"/>
        </w:rPr>
        <w:t>éducation</w:t>
      </w:r>
      <w:r>
        <w:rPr>
          <w:rFonts w:ascii="Calibri" w:eastAsia="Times New Roman" w:hAnsi="Calibri" w:cs="Times New Roman"/>
          <w:bCs/>
          <w:lang w:eastAsia="ja-JP"/>
        </w:rPr>
        <w:t xml:space="preserve"> </w:t>
      </w:r>
      <w:r w:rsidR="00FA5B96">
        <w:rPr>
          <w:rFonts w:ascii="Calibri" w:eastAsia="Times New Roman" w:hAnsi="Calibri" w:cs="Times New Roman"/>
          <w:bCs/>
          <w:lang w:eastAsia="ja-JP"/>
        </w:rPr>
        <w:t>inclusive</w:t>
      </w:r>
      <w:r>
        <w:rPr>
          <w:rFonts w:ascii="Calibri" w:eastAsia="Times New Roman" w:hAnsi="Calibri" w:cs="Times New Roman"/>
          <w:bCs/>
          <w:lang w:eastAsia="ja-JP"/>
        </w:rPr>
        <w:t xml:space="preserve"> au sein des établissements</w:t>
      </w:r>
      <w:r w:rsidR="00FA5B96">
        <w:rPr>
          <w:rFonts w:ascii="Calibri" w:eastAsia="Times New Roman" w:hAnsi="Calibri" w:cs="Times New Roman"/>
          <w:bCs/>
          <w:lang w:eastAsia="ja-JP"/>
        </w:rPr>
        <w:t>.</w:t>
      </w:r>
      <w:r w:rsidR="00A21275">
        <w:rPr>
          <w:rFonts w:ascii="Calibri" w:eastAsia="Times New Roman" w:hAnsi="Calibri" w:cs="Times New Roman"/>
          <w:bCs/>
          <w:lang w:eastAsia="ja-JP"/>
        </w:rPr>
        <w:t xml:space="preserve"> Il</w:t>
      </w:r>
      <w:r w:rsidR="00CB065C" w:rsidRPr="00CB065C">
        <w:rPr>
          <w:rFonts w:ascii="Calibri" w:eastAsia="Times New Roman" w:hAnsi="Calibri" w:cs="Times New Roman"/>
          <w:bCs/>
          <w:lang w:eastAsia="ja-JP"/>
        </w:rPr>
        <w:t xml:space="preserve"> est</w:t>
      </w:r>
      <w:r w:rsidR="00CE1FE6" w:rsidRPr="00151DEC">
        <w:rPr>
          <w:rFonts w:cs="Arial"/>
          <w:bCs/>
        </w:rPr>
        <w:t xml:space="preserve"> évolutif et adaptable</w:t>
      </w:r>
      <w:r w:rsidR="00CE1FE6">
        <w:rPr>
          <w:rFonts w:cs="Arial"/>
          <w:bCs/>
        </w:rPr>
        <w:t xml:space="preserve"> et</w:t>
      </w:r>
      <w:r w:rsidR="00CE1FE6">
        <w:rPr>
          <w:rFonts w:ascii="Calibri" w:eastAsia="Times New Roman" w:hAnsi="Calibri" w:cs="Times New Roman"/>
          <w:bCs/>
          <w:lang w:eastAsia="ja-JP"/>
        </w:rPr>
        <w:t xml:space="preserve"> </w:t>
      </w:r>
      <w:r>
        <w:rPr>
          <w:rFonts w:ascii="Calibri" w:eastAsia="Times New Roman" w:hAnsi="Calibri" w:cs="Times New Roman"/>
          <w:bCs/>
          <w:lang w:eastAsia="ja-JP"/>
        </w:rPr>
        <w:t>s’intègre</w:t>
      </w:r>
      <w:r w:rsidR="00CB065C" w:rsidRPr="00CB065C">
        <w:rPr>
          <w:rFonts w:ascii="Calibri" w:eastAsia="Times New Roman" w:hAnsi="Calibri" w:cs="Times New Roman"/>
          <w:bCs/>
          <w:lang w:eastAsia="ja-JP"/>
        </w:rPr>
        <w:t xml:space="preserve"> à l’ensemble des proce</w:t>
      </w:r>
      <w:r w:rsidR="00CB065C" w:rsidRPr="00CB065C">
        <w:rPr>
          <w:rFonts w:ascii="Calibri" w:eastAsia="Times New Roman" w:hAnsi="Calibri" w:cs="Times New Roman"/>
          <w:bCs/>
          <w:lang w:eastAsia="ja-JP"/>
        </w:rPr>
        <w:t>s</w:t>
      </w:r>
      <w:r w:rsidR="00CB065C" w:rsidRPr="00CB065C">
        <w:rPr>
          <w:rFonts w:ascii="Calibri" w:eastAsia="Times New Roman" w:hAnsi="Calibri" w:cs="Times New Roman"/>
          <w:bCs/>
          <w:lang w:eastAsia="ja-JP"/>
        </w:rPr>
        <w:t xml:space="preserve">sus </w:t>
      </w:r>
      <w:r w:rsidR="000B3453">
        <w:rPr>
          <w:rFonts w:ascii="Calibri" w:eastAsia="Times New Roman" w:hAnsi="Calibri" w:cs="Times New Roman"/>
          <w:bCs/>
          <w:lang w:eastAsia="ja-JP"/>
        </w:rPr>
        <w:t xml:space="preserve">d’amélioration </w:t>
      </w:r>
      <w:r>
        <w:rPr>
          <w:rFonts w:ascii="Calibri" w:eastAsia="Times New Roman" w:hAnsi="Calibri" w:cs="Times New Roman"/>
          <w:bCs/>
          <w:lang w:eastAsia="ja-JP"/>
        </w:rPr>
        <w:t xml:space="preserve">continue </w:t>
      </w:r>
      <w:r w:rsidR="000B3453">
        <w:rPr>
          <w:rFonts w:ascii="Calibri" w:eastAsia="Times New Roman" w:hAnsi="Calibri" w:cs="Times New Roman"/>
          <w:bCs/>
          <w:lang w:eastAsia="ja-JP"/>
        </w:rPr>
        <w:t xml:space="preserve">de </w:t>
      </w:r>
      <w:r w:rsidR="00CB065C" w:rsidRPr="00CB065C">
        <w:rPr>
          <w:rFonts w:ascii="Calibri" w:eastAsia="Times New Roman" w:hAnsi="Calibri" w:cs="Times New Roman"/>
          <w:bCs/>
          <w:lang w:eastAsia="ja-JP"/>
        </w:rPr>
        <w:t>l’établissement, soit dans le cadre d’une politique publique, soit de sa propre initiative.</w:t>
      </w:r>
    </w:p>
    <w:p w:rsidR="00CB065C" w:rsidRPr="00CB065C" w:rsidRDefault="00CB065C" w:rsidP="00CB065C">
      <w:pPr>
        <w:spacing w:after="0" w:line="264" w:lineRule="auto"/>
        <w:jc w:val="both"/>
        <w:rPr>
          <w:rFonts w:ascii="Calibri" w:eastAsia="Times New Roman" w:hAnsi="Calibri" w:cs="Times New Roman"/>
          <w:lang w:eastAsia="ja-JP"/>
        </w:rPr>
      </w:pPr>
    </w:p>
    <w:p w:rsidR="00CE1FE6" w:rsidRDefault="00CB065C" w:rsidP="00CB065C">
      <w:pPr>
        <w:spacing w:after="0" w:line="264" w:lineRule="auto"/>
        <w:jc w:val="both"/>
        <w:rPr>
          <w:rFonts w:ascii="Calibri" w:eastAsia="Times New Roman" w:hAnsi="Calibri" w:cs="Myriad Pro"/>
          <w:color w:val="231F20"/>
          <w:position w:val="1"/>
          <w:lang w:eastAsia="ja-JP"/>
        </w:rPr>
      </w:pPr>
      <w:r w:rsidRPr="00CB065C">
        <w:rPr>
          <w:rFonts w:ascii="Calibri" w:eastAsia="Times New Roman" w:hAnsi="Calibri" w:cs="Myriad Pro"/>
          <w:color w:val="231F20"/>
          <w:position w:val="1"/>
          <w:lang w:eastAsia="ja-JP"/>
        </w:rPr>
        <w:t>L’enjeu de cette démarche est d’améliorer l’efficience et l’équité du système d’éducation et de fo</w:t>
      </w:r>
      <w:r w:rsidRPr="00CB065C">
        <w:rPr>
          <w:rFonts w:ascii="Calibri" w:eastAsia="Times New Roman" w:hAnsi="Calibri" w:cs="Myriad Pro"/>
          <w:color w:val="231F20"/>
          <w:position w:val="1"/>
          <w:lang w:eastAsia="ja-JP"/>
        </w:rPr>
        <w:t>r</w:t>
      </w:r>
      <w:r w:rsidRPr="00CB065C">
        <w:rPr>
          <w:rFonts w:ascii="Calibri" w:eastAsia="Times New Roman" w:hAnsi="Calibri" w:cs="Myriad Pro"/>
          <w:color w:val="231F20"/>
          <w:position w:val="1"/>
          <w:lang w:eastAsia="ja-JP"/>
        </w:rPr>
        <w:t>mation</w:t>
      </w:r>
      <w:r w:rsidR="000B3453">
        <w:rPr>
          <w:rFonts w:ascii="Calibri" w:eastAsia="Times New Roman" w:hAnsi="Calibri" w:cs="Myriad Pro"/>
          <w:color w:val="231F20"/>
          <w:position w:val="1"/>
          <w:lang w:eastAsia="ja-JP"/>
        </w:rPr>
        <w:t xml:space="preserve"> et</w:t>
      </w:r>
      <w:r w:rsidR="00A21275">
        <w:rPr>
          <w:rFonts w:ascii="Calibri" w:eastAsia="Times New Roman" w:hAnsi="Calibri" w:cs="Myriad Pro"/>
          <w:color w:val="231F20"/>
          <w:position w:val="1"/>
          <w:lang w:eastAsia="ja-JP"/>
        </w:rPr>
        <w:t>,</w:t>
      </w:r>
      <w:r w:rsidR="000B3453">
        <w:rPr>
          <w:rFonts w:ascii="Calibri" w:eastAsia="Times New Roman" w:hAnsi="Calibri" w:cs="Myriad Pro"/>
          <w:color w:val="231F20"/>
          <w:position w:val="1"/>
          <w:lang w:eastAsia="ja-JP"/>
        </w:rPr>
        <w:t xml:space="preserve"> dans ce cas précis</w:t>
      </w:r>
      <w:r w:rsidR="00A21275">
        <w:rPr>
          <w:rFonts w:ascii="Calibri" w:eastAsia="Times New Roman" w:hAnsi="Calibri" w:cs="Myriad Pro"/>
          <w:color w:val="231F20"/>
          <w:position w:val="1"/>
          <w:lang w:eastAsia="ja-JP"/>
        </w:rPr>
        <w:t>,</w:t>
      </w:r>
      <w:r w:rsidR="000B3453">
        <w:rPr>
          <w:rFonts w:ascii="Calibri" w:eastAsia="Times New Roman" w:hAnsi="Calibri" w:cs="Myriad Pro"/>
          <w:color w:val="231F20"/>
          <w:position w:val="1"/>
          <w:lang w:eastAsia="ja-JP"/>
        </w:rPr>
        <w:t xml:space="preserve"> de développer une éducation in</w:t>
      </w:r>
      <w:r w:rsidR="00A21275">
        <w:rPr>
          <w:rFonts w:ascii="Calibri" w:eastAsia="Times New Roman" w:hAnsi="Calibri" w:cs="Myriad Pro"/>
          <w:color w:val="231F20"/>
          <w:position w:val="1"/>
          <w:lang w:eastAsia="ja-JP"/>
        </w:rPr>
        <w:t>clusive pour tous.</w:t>
      </w:r>
      <w:r w:rsidRPr="00CB065C">
        <w:rPr>
          <w:rFonts w:ascii="Calibri" w:eastAsia="Times New Roman" w:hAnsi="Calibri" w:cs="Myriad Pro"/>
          <w:color w:val="231F20"/>
          <w:position w:val="1"/>
          <w:lang w:eastAsia="ja-JP"/>
        </w:rPr>
        <w:t xml:space="preserve"> Il s’agit de viser la </w:t>
      </w:r>
      <w:r w:rsidRPr="00CB065C">
        <w:rPr>
          <w:rFonts w:ascii="Calibri" w:eastAsia="Times New Roman" w:hAnsi="Calibri" w:cs="Myriad Pro"/>
          <w:b/>
          <w:color w:val="231F20"/>
          <w:position w:val="1"/>
          <w:lang w:eastAsia="ja-JP"/>
        </w:rPr>
        <w:t>réussite des élèves</w:t>
      </w:r>
      <w:r w:rsidR="000B3453">
        <w:rPr>
          <w:rFonts w:ascii="Calibri" w:eastAsia="Times New Roman" w:hAnsi="Calibri" w:cs="Myriad Pro"/>
          <w:b/>
          <w:color w:val="231F20"/>
          <w:position w:val="1"/>
          <w:lang w:eastAsia="ja-JP"/>
        </w:rPr>
        <w:t xml:space="preserve"> à besoins éducatifs particuliers, </w:t>
      </w:r>
      <w:r w:rsidRPr="00CB065C">
        <w:rPr>
          <w:rFonts w:ascii="Calibri" w:eastAsia="Times New Roman" w:hAnsi="Calibri" w:cs="Myriad Pro"/>
          <w:b/>
          <w:color w:val="231F20"/>
          <w:position w:val="1"/>
          <w:lang w:eastAsia="ja-JP"/>
        </w:rPr>
        <w:t>tout en contribuant à la mise en place de cond</w:t>
      </w:r>
      <w:r w:rsidRPr="00CB065C">
        <w:rPr>
          <w:rFonts w:ascii="Calibri" w:eastAsia="Times New Roman" w:hAnsi="Calibri" w:cs="Myriad Pro"/>
          <w:b/>
          <w:color w:val="231F20"/>
          <w:position w:val="1"/>
          <w:lang w:eastAsia="ja-JP"/>
        </w:rPr>
        <w:t>i</w:t>
      </w:r>
      <w:r w:rsidRPr="00CB065C">
        <w:rPr>
          <w:rFonts w:ascii="Calibri" w:eastAsia="Times New Roman" w:hAnsi="Calibri" w:cs="Myriad Pro"/>
          <w:b/>
          <w:color w:val="231F20"/>
          <w:position w:val="1"/>
          <w:lang w:eastAsia="ja-JP"/>
        </w:rPr>
        <w:t>tions de travail sereines pour les personnels</w:t>
      </w:r>
      <w:r w:rsidR="000B3453">
        <w:rPr>
          <w:rFonts w:ascii="Calibri" w:eastAsia="Times New Roman" w:hAnsi="Calibri" w:cs="Myriad Pro"/>
          <w:color w:val="231F20"/>
          <w:position w:val="1"/>
          <w:lang w:eastAsia="ja-JP"/>
        </w:rPr>
        <w:t xml:space="preserve"> et en associant les partenaires. </w:t>
      </w:r>
    </w:p>
    <w:p w:rsidR="00CB065C" w:rsidRPr="00CB065C" w:rsidRDefault="000B3453" w:rsidP="00CB065C">
      <w:pPr>
        <w:spacing w:after="0" w:line="264" w:lineRule="auto"/>
        <w:jc w:val="both"/>
        <w:rPr>
          <w:rFonts w:ascii="Calibri" w:eastAsia="Times New Roman" w:hAnsi="Calibri" w:cs="Myriad Pro"/>
          <w:color w:val="231F20"/>
          <w:position w:val="1"/>
          <w:lang w:eastAsia="ja-JP"/>
        </w:rPr>
      </w:pPr>
      <w:r>
        <w:rPr>
          <w:rFonts w:ascii="Calibri" w:eastAsia="Times New Roman" w:hAnsi="Calibri" w:cs="Myriad Pro"/>
          <w:color w:val="231F20"/>
          <w:position w:val="1"/>
          <w:lang w:eastAsia="ja-JP"/>
        </w:rPr>
        <w:t>En ce sens, Qualinclus</w:t>
      </w:r>
      <w:r w:rsidR="00CB065C" w:rsidRPr="00CB065C">
        <w:rPr>
          <w:rFonts w:ascii="Calibri" w:eastAsia="Times New Roman" w:hAnsi="Calibri" w:cs="Myriad Pro"/>
          <w:color w:val="231F20"/>
          <w:position w:val="1"/>
          <w:lang w:eastAsia="ja-JP"/>
        </w:rPr>
        <w:t xml:space="preserve"> participe également à l’amélioration du </w:t>
      </w:r>
      <w:r w:rsidR="00A21275">
        <w:rPr>
          <w:rFonts w:ascii="Calibri" w:eastAsia="Times New Roman" w:hAnsi="Calibri" w:cs="Myriad Pro"/>
          <w:color w:val="231F20"/>
          <w:position w:val="1"/>
          <w:lang w:eastAsia="ja-JP"/>
        </w:rPr>
        <w:t>climat scolaire.</w:t>
      </w:r>
    </w:p>
    <w:p w:rsidR="00CB065C" w:rsidRPr="00CB065C" w:rsidRDefault="00CB065C" w:rsidP="00CB065C">
      <w:pPr>
        <w:spacing w:after="0" w:line="240" w:lineRule="auto"/>
        <w:rPr>
          <w:rFonts w:ascii="Times New Roman" w:eastAsia="Times New Roman" w:hAnsi="Times New Roman" w:cs="Times New Roman"/>
          <w:sz w:val="20"/>
          <w:szCs w:val="20"/>
          <w:lang w:eastAsia="ja-JP"/>
        </w:rPr>
      </w:pPr>
    </w:p>
    <w:p w:rsidR="00CE1FE6" w:rsidRDefault="00CE1FE6">
      <w:pPr>
        <w:rPr>
          <w:rFonts w:ascii="Calibri" w:eastAsia="Times New Roman" w:hAnsi="Calibri" w:cs="Times New Roman"/>
          <w:b/>
          <w:color w:val="00B5C6"/>
          <w:sz w:val="28"/>
          <w:szCs w:val="28"/>
          <w:lang w:eastAsia="ja-JP"/>
        </w:rPr>
      </w:pPr>
      <w:bookmarkStart w:id="4" w:name="_Toc489952965"/>
      <w:r>
        <w:rPr>
          <w:rFonts w:ascii="Calibri" w:eastAsia="Times New Roman" w:hAnsi="Calibri" w:cs="Times New Roman"/>
          <w:b/>
          <w:color w:val="00B5C6"/>
          <w:sz w:val="28"/>
          <w:szCs w:val="28"/>
          <w:lang w:eastAsia="ja-JP"/>
        </w:rPr>
        <w:br w:type="page"/>
      </w:r>
    </w:p>
    <w:p w:rsidR="00CB065C" w:rsidRPr="00E87EDE" w:rsidRDefault="00CB065C" w:rsidP="007A4A22">
      <w:pPr>
        <w:pStyle w:val="Titre1"/>
      </w:pPr>
      <w:bookmarkStart w:id="5" w:name="_Toc517960587"/>
      <w:r w:rsidRPr="00E87EDE">
        <w:lastRenderedPageBreak/>
        <w:t>Le contexte européen</w:t>
      </w:r>
      <w:bookmarkEnd w:id="4"/>
      <w:bookmarkEnd w:id="5"/>
    </w:p>
    <w:p w:rsidR="00CB065C" w:rsidRPr="00CB065C" w:rsidRDefault="00CB065C" w:rsidP="00CB065C">
      <w:pPr>
        <w:tabs>
          <w:tab w:val="left" w:pos="10065"/>
        </w:tabs>
        <w:spacing w:after="0" w:line="252" w:lineRule="auto"/>
        <w:ind w:right="153"/>
        <w:jc w:val="both"/>
        <w:rPr>
          <w:rFonts w:ascii="Calibri" w:eastAsia="Times New Roman" w:hAnsi="Calibri" w:cs="Times New Roman"/>
          <w:b/>
          <w:color w:val="00B5C6"/>
          <w:sz w:val="16"/>
          <w:szCs w:val="16"/>
          <w:lang w:eastAsia="ja-JP"/>
        </w:rPr>
      </w:pPr>
      <w:r w:rsidRPr="00CB065C">
        <w:rPr>
          <w:rFonts w:ascii="Times New Roman" w:eastAsia="Times New Roman" w:hAnsi="Times New Roman" w:cs="Times New Roman"/>
          <w:noProof/>
          <w:sz w:val="32"/>
          <w:szCs w:val="32"/>
          <w:lang w:eastAsia="fr-FR"/>
        </w:rPr>
        <mc:AlternateContent>
          <mc:Choice Requires="wps">
            <w:drawing>
              <wp:anchor distT="0" distB="0" distL="114300" distR="114300" simplePos="0" relativeHeight="251664384" behindDoc="0" locked="0" layoutInCell="1" allowOverlap="1" wp14:anchorId="54931A45" wp14:editId="2A63B63D">
                <wp:simplePos x="0" y="0"/>
                <wp:positionH relativeFrom="column">
                  <wp:posOffset>12700</wp:posOffset>
                </wp:positionH>
                <wp:positionV relativeFrom="paragraph">
                  <wp:posOffset>52070</wp:posOffset>
                </wp:positionV>
                <wp:extent cx="800100" cy="0"/>
                <wp:effectExtent l="0" t="0" r="19050" b="19050"/>
                <wp:wrapNone/>
                <wp:docPr id="16" name="Connecteur droit 16"/>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4.1pt" to="6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" strokecolor="#00b5c6" strokeweight="2pt"/>
            </w:pict>
          </mc:Fallback>
        </mc:AlternateContent>
      </w:r>
    </w:p>
    <w:p w:rsidR="00CB065C" w:rsidRPr="00CB065C" w:rsidRDefault="00CB065C" w:rsidP="00CB065C">
      <w:pPr>
        <w:spacing w:after="0" w:line="264" w:lineRule="auto"/>
        <w:jc w:val="both"/>
        <w:rPr>
          <w:rFonts w:ascii="Calibri" w:eastAsia="Times New Roman" w:hAnsi="Calibri" w:cs="Myriad Pro"/>
          <w:position w:val="1"/>
          <w:lang w:eastAsia="ja-JP"/>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2"/>
      </w:tblGrid>
      <w:tr w:rsidR="00CB065C" w:rsidRPr="00CB065C" w:rsidTr="00A45B5A">
        <w:tc>
          <w:tcPr>
            <w:tcW w:w="3794" w:type="dxa"/>
          </w:tcPr>
          <w:p w:rsidR="00CB065C" w:rsidRPr="00CB065C" w:rsidRDefault="00CB065C" w:rsidP="00CB065C">
            <w:pPr>
              <w:spacing w:before="2" w:line="252" w:lineRule="auto"/>
              <w:jc w:val="center"/>
              <w:rPr>
                <w:rFonts w:ascii="Calibri" w:hAnsi="Calibri" w:cs="Arial"/>
                <w:lang w:val="fr-FR"/>
              </w:rPr>
            </w:pPr>
          </w:p>
          <w:p w:rsidR="00CB065C" w:rsidRPr="00CB065C" w:rsidRDefault="00CB065C" w:rsidP="00CB065C">
            <w:pPr>
              <w:spacing w:before="2" w:line="252" w:lineRule="auto"/>
              <w:jc w:val="center"/>
              <w:rPr>
                <w:rFonts w:ascii="Calibri" w:hAnsi="Calibri" w:cs="Arial"/>
                <w:lang w:val="fr-FR"/>
              </w:rPr>
            </w:pPr>
          </w:p>
          <w:p w:rsidR="00CB065C" w:rsidRPr="00CB065C" w:rsidRDefault="00CB065C" w:rsidP="00CB065C">
            <w:pPr>
              <w:spacing w:before="2" w:line="252" w:lineRule="auto"/>
              <w:jc w:val="center"/>
              <w:rPr>
                <w:rFonts w:ascii="Calibri" w:hAnsi="Calibri" w:cs="Arial"/>
              </w:rPr>
            </w:pPr>
            <w:r w:rsidRPr="00CB065C">
              <w:rPr>
                <w:noProof/>
                <w:lang w:eastAsia="fr-FR"/>
              </w:rPr>
              <w:drawing>
                <wp:inline distT="0" distB="0" distL="0" distR="0" wp14:anchorId="4E530E96" wp14:editId="636374D2">
                  <wp:extent cx="1382232" cy="1443294"/>
                  <wp:effectExtent l="0" t="0" r="889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bleu.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6238" cy="1447477"/>
                          </a:xfrm>
                          <a:prstGeom prst="rect">
                            <a:avLst/>
                          </a:prstGeom>
                        </pic:spPr>
                      </pic:pic>
                    </a:graphicData>
                  </a:graphic>
                </wp:inline>
              </w:drawing>
            </w:r>
            <w:r w:rsidRPr="00CB065C">
              <w:rPr>
                <w:noProof/>
                <w:lang w:eastAsia="fr-FR"/>
              </w:rPr>
              <mc:AlternateContent>
                <mc:Choice Requires="wps">
                  <w:drawing>
                    <wp:anchor distT="0" distB="0" distL="114300" distR="114300" simplePos="0" relativeHeight="251662336" behindDoc="0" locked="0" layoutInCell="1" allowOverlap="1" wp14:anchorId="79857E71" wp14:editId="1150B34F">
                      <wp:simplePos x="0" y="0"/>
                      <wp:positionH relativeFrom="column">
                        <wp:posOffset>1209675</wp:posOffset>
                      </wp:positionH>
                      <wp:positionV relativeFrom="paragraph">
                        <wp:posOffset>969645</wp:posOffset>
                      </wp:positionV>
                      <wp:extent cx="594360" cy="295910"/>
                      <wp:effectExtent l="0" t="114300" r="0" b="104140"/>
                      <wp:wrapNone/>
                      <wp:docPr id="12" name="Zone de texte 12"/>
                      <wp:cNvGraphicFramePr/>
                      <a:graphic xmlns:a="http://schemas.openxmlformats.org/drawingml/2006/main">
                        <a:graphicData uri="http://schemas.microsoft.com/office/word/2010/wordprocessingShape">
                          <wps:wsp>
                            <wps:cNvSpPr txBox="1"/>
                            <wps:spPr>
                              <a:xfrm rot="18923533">
                                <a:off x="0" y="0"/>
                                <a:ext cx="594360" cy="295910"/>
                              </a:xfrm>
                              <a:prstGeom prst="rect">
                                <a:avLst/>
                              </a:prstGeom>
                              <a:noFill/>
                              <a:ln w="6350">
                                <a:noFill/>
                              </a:ln>
                              <a:effectLst/>
                            </wps:spPr>
                            <wps:txbx>
                              <w:txbxContent>
                                <w:p w:rsidR="000A52E8" w:rsidRPr="00B35F30" w:rsidRDefault="000A52E8" w:rsidP="00CB065C">
                                  <w:pPr>
                                    <w:rPr>
                                      <w:rFonts w:asciiTheme="majorHAnsi" w:hAnsiTheme="majorHAnsi"/>
                                      <w:b/>
                                      <w:color w:val="FFFFFF" w:themeColor="background1"/>
                                      <w:sz w:val="32"/>
                                      <w:szCs w:val="32"/>
                                    </w:rPr>
                                  </w:pPr>
                                  <w:r w:rsidRPr="00C034F4">
                                    <w:rPr>
                                      <w:b/>
                                      <w:color w:val="FFFFFF" w:themeColor="background1"/>
                                      <w:sz w:val="28"/>
                                      <w:szCs w:val="28"/>
                                    </w:rPr>
                                    <w: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95.25pt;margin-top:76.35pt;width:46.8pt;height:23.3pt;rotation:-292341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" filled="f" stroked="f" strokeweight=".5pt">
                      <v:textbox>
                        <w:txbxContent>
                          <w:p w:rsidR="000A52E8" w:rsidRPr="00B35F30" w:rsidRDefault="000A52E8" w:rsidP="00CB065C">
                            <w:pPr>
                              <w:rPr>
                                <w:rFonts w:asciiTheme="majorHAnsi" w:hAnsiTheme="majorHAnsi"/>
                                <w:b/>
                                <w:color w:val="FFFFFF" w:themeColor="background1"/>
                                <w:sz w:val="32"/>
                                <w:szCs w:val="32"/>
                              </w:rPr>
                            </w:pPr>
                            <w:r w:rsidRPr="00C034F4">
                              <w:rPr>
                                <w:b/>
                                <w:color w:val="FFFFFF" w:themeColor="background1"/>
                                <w:sz w:val="28"/>
                                <w:szCs w:val="28"/>
                              </w:rPr>
                              <w:t>Act</w:t>
                            </w:r>
                          </w:p>
                        </w:txbxContent>
                      </v:textbox>
                    </v:shape>
                  </w:pict>
                </mc:Fallback>
              </mc:AlternateContent>
            </w:r>
            <w:r w:rsidRPr="00CB065C">
              <w:rPr>
                <w:noProof/>
                <w:lang w:eastAsia="fr-FR"/>
              </w:rPr>
              <mc:AlternateContent>
                <mc:Choice Requires="wps">
                  <w:drawing>
                    <wp:anchor distT="0" distB="0" distL="114300" distR="114300" simplePos="0" relativeHeight="251661312" behindDoc="0" locked="0" layoutInCell="1" allowOverlap="1" wp14:anchorId="5FFB93B9" wp14:editId="515EF89F">
                      <wp:simplePos x="0" y="0"/>
                      <wp:positionH relativeFrom="column">
                        <wp:posOffset>417830</wp:posOffset>
                      </wp:positionH>
                      <wp:positionV relativeFrom="paragraph">
                        <wp:posOffset>932815</wp:posOffset>
                      </wp:positionV>
                      <wp:extent cx="659130" cy="296545"/>
                      <wp:effectExtent l="28892" t="0" r="93663" b="0"/>
                      <wp:wrapNone/>
                      <wp:docPr id="13" name="Zone de texte 13"/>
                      <wp:cNvGraphicFramePr/>
                      <a:graphic xmlns:a="http://schemas.openxmlformats.org/drawingml/2006/main">
                        <a:graphicData uri="http://schemas.microsoft.com/office/word/2010/wordprocessingShape">
                          <wps:wsp>
                            <wps:cNvSpPr txBox="1"/>
                            <wps:spPr>
                              <a:xfrm rot="3277898">
                                <a:off x="0" y="0"/>
                                <a:ext cx="659130" cy="296545"/>
                              </a:xfrm>
                              <a:prstGeom prst="rect">
                                <a:avLst/>
                              </a:prstGeom>
                              <a:noFill/>
                              <a:ln w="6350">
                                <a:noFill/>
                              </a:ln>
                              <a:effectLst/>
                            </wps:spPr>
                            <wps:txbx>
                              <w:txbxContent>
                                <w:p w:rsidR="000A52E8" w:rsidRPr="00B35F30" w:rsidRDefault="000A52E8" w:rsidP="00CB065C">
                                  <w:pPr>
                                    <w:rPr>
                                      <w:rFonts w:asciiTheme="majorHAnsi" w:hAnsiTheme="majorHAnsi"/>
                                      <w:b/>
                                      <w:color w:val="FFFFFF" w:themeColor="background1"/>
                                      <w:sz w:val="32"/>
                                      <w:szCs w:val="32"/>
                                    </w:rPr>
                                  </w:pPr>
                                  <w:r w:rsidRPr="00C034F4">
                                    <w:rPr>
                                      <w:b/>
                                      <w:color w:val="FFFFFF" w:themeColor="background1"/>
                                      <w:sz w:val="28"/>
                                      <w:szCs w:val="28"/>
                                    </w:rPr>
                                    <w:t>Plan</w:t>
                                  </w:r>
                                  <w:r w:rsidRPr="00B35F30">
                                    <w:rPr>
                                      <w:rFonts w:asciiTheme="majorHAnsi" w:hAnsiTheme="majorHAnsi"/>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7" type="#_x0000_t202" style="position:absolute;left:0;text-align:left;margin-left:32.9pt;margin-top:73.45pt;width:51.9pt;height:23.35pt;rotation:358033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" filled="f" stroked="f" strokeweight=".5pt">
                      <v:textbox>
                        <w:txbxContent>
                          <w:p w:rsidR="000A52E8" w:rsidRPr="00B35F30" w:rsidRDefault="000A52E8" w:rsidP="00CB065C">
                            <w:pPr>
                              <w:rPr>
                                <w:rFonts w:asciiTheme="majorHAnsi" w:hAnsiTheme="majorHAnsi"/>
                                <w:b/>
                                <w:color w:val="FFFFFF" w:themeColor="background1"/>
                                <w:sz w:val="32"/>
                                <w:szCs w:val="32"/>
                              </w:rPr>
                            </w:pPr>
                            <w:r w:rsidRPr="00C034F4">
                              <w:rPr>
                                <w:b/>
                                <w:color w:val="FFFFFF" w:themeColor="background1"/>
                                <w:sz w:val="28"/>
                                <w:szCs w:val="28"/>
                              </w:rPr>
                              <w:t>Plan</w:t>
                            </w:r>
                            <w:r w:rsidRPr="00B35F30">
                              <w:rPr>
                                <w:rFonts w:asciiTheme="majorHAnsi" w:hAnsiTheme="majorHAnsi"/>
                                <w:b/>
                                <w:color w:val="FFFFFF" w:themeColor="background1"/>
                                <w:sz w:val="32"/>
                                <w:szCs w:val="32"/>
                              </w:rPr>
                              <w:t xml:space="preserve"> </w:t>
                            </w:r>
                          </w:p>
                        </w:txbxContent>
                      </v:textbox>
                    </v:shape>
                  </w:pict>
                </mc:Fallback>
              </mc:AlternateContent>
            </w:r>
            <w:r w:rsidRPr="00CB065C">
              <w:rPr>
                <w:noProof/>
                <w:lang w:eastAsia="fr-FR"/>
              </w:rPr>
              <mc:AlternateContent>
                <mc:Choice Requires="wps">
                  <w:drawing>
                    <wp:anchor distT="0" distB="0" distL="114300" distR="114300" simplePos="0" relativeHeight="251659264" behindDoc="0" locked="0" layoutInCell="1" allowOverlap="1" wp14:anchorId="4374D27D" wp14:editId="73BBE05F">
                      <wp:simplePos x="0" y="0"/>
                      <wp:positionH relativeFrom="column">
                        <wp:posOffset>503555</wp:posOffset>
                      </wp:positionH>
                      <wp:positionV relativeFrom="paragraph">
                        <wp:posOffset>124460</wp:posOffset>
                      </wp:positionV>
                      <wp:extent cx="497840" cy="372110"/>
                      <wp:effectExtent l="62865" t="0" r="3175" b="3175"/>
                      <wp:wrapNone/>
                      <wp:docPr id="15" name="Zone de texte 15"/>
                      <wp:cNvGraphicFramePr/>
                      <a:graphic xmlns:a="http://schemas.openxmlformats.org/drawingml/2006/main">
                        <a:graphicData uri="http://schemas.microsoft.com/office/word/2010/wordprocessingShape">
                          <wps:wsp>
                            <wps:cNvSpPr txBox="1"/>
                            <wps:spPr>
                              <a:xfrm rot="8045965">
                                <a:off x="0" y="0"/>
                                <a:ext cx="497840" cy="372110"/>
                              </a:xfrm>
                              <a:prstGeom prst="rect">
                                <a:avLst/>
                              </a:prstGeom>
                              <a:noFill/>
                              <a:ln w="6350">
                                <a:noFill/>
                              </a:ln>
                              <a:effectLst/>
                            </wps:spPr>
                            <wps:txbx>
                              <w:txbxContent>
                                <w:p w:rsidR="000A52E8" w:rsidRPr="00B35F30" w:rsidRDefault="000A52E8" w:rsidP="00CB065C">
                                  <w:pPr>
                                    <w:rPr>
                                      <w:rFonts w:asciiTheme="majorHAnsi" w:hAnsiTheme="majorHAnsi"/>
                                      <w:b/>
                                      <w:color w:val="FFFFFF" w:themeColor="background1"/>
                                      <w:sz w:val="28"/>
                                      <w:szCs w:val="28"/>
                                    </w:rPr>
                                  </w:pPr>
                                  <w:r w:rsidRPr="00C034F4">
                                    <w:rPr>
                                      <w:b/>
                                      <w:color w:val="FFFFFF" w:themeColor="background1"/>
                                      <w:sz w:val="28"/>
                                      <w:szCs w:val="28"/>
                                    </w:rPr>
                                    <w:t>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28" type="#_x0000_t202" style="position:absolute;left:0;text-align:left;margin-left:39.65pt;margin-top:9.8pt;width:39.2pt;height:29.3pt;rotation:878833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" filled="f" stroked="f" strokeweight=".5pt">
                      <v:textbox>
                        <w:txbxContent>
                          <w:p w:rsidR="000A52E8" w:rsidRPr="00B35F30" w:rsidRDefault="000A52E8" w:rsidP="00CB065C">
                            <w:pPr>
                              <w:rPr>
                                <w:rFonts w:asciiTheme="majorHAnsi" w:hAnsiTheme="majorHAnsi"/>
                                <w:b/>
                                <w:color w:val="FFFFFF" w:themeColor="background1"/>
                                <w:sz w:val="28"/>
                                <w:szCs w:val="28"/>
                              </w:rPr>
                            </w:pPr>
                            <w:r w:rsidRPr="00C034F4">
                              <w:rPr>
                                <w:b/>
                                <w:color w:val="FFFFFF" w:themeColor="background1"/>
                                <w:sz w:val="28"/>
                                <w:szCs w:val="28"/>
                              </w:rPr>
                              <w:t>Do</w:t>
                            </w:r>
                          </w:p>
                        </w:txbxContent>
                      </v:textbox>
                    </v:shape>
                  </w:pict>
                </mc:Fallback>
              </mc:AlternateContent>
            </w:r>
            <w:r w:rsidRPr="00CB065C">
              <w:rPr>
                <w:noProof/>
                <w:lang w:eastAsia="fr-FR"/>
              </w:rPr>
              <mc:AlternateContent>
                <mc:Choice Requires="wps">
                  <w:drawing>
                    <wp:anchor distT="0" distB="0" distL="114300" distR="114300" simplePos="0" relativeHeight="251660288" behindDoc="0" locked="0" layoutInCell="1" allowOverlap="1" wp14:anchorId="099B89FC" wp14:editId="2F094A8F">
                      <wp:simplePos x="0" y="0"/>
                      <wp:positionH relativeFrom="column">
                        <wp:posOffset>1038860</wp:posOffset>
                      </wp:positionH>
                      <wp:positionV relativeFrom="paragraph">
                        <wp:posOffset>90031</wp:posOffset>
                      </wp:positionV>
                      <wp:extent cx="892810" cy="372110"/>
                      <wp:effectExtent l="127000" t="0" r="167640" b="0"/>
                      <wp:wrapNone/>
                      <wp:docPr id="23" name="Zone de texte 23"/>
                      <wp:cNvGraphicFramePr/>
                      <a:graphic xmlns:a="http://schemas.openxmlformats.org/drawingml/2006/main">
                        <a:graphicData uri="http://schemas.microsoft.com/office/word/2010/wordprocessingShape">
                          <wps:wsp>
                            <wps:cNvSpPr txBox="1"/>
                            <wps:spPr>
                              <a:xfrm rot="13799662">
                                <a:off x="0" y="0"/>
                                <a:ext cx="892810" cy="372110"/>
                              </a:xfrm>
                              <a:prstGeom prst="rect">
                                <a:avLst/>
                              </a:prstGeom>
                              <a:noFill/>
                              <a:ln w="6350">
                                <a:noFill/>
                              </a:ln>
                              <a:effectLst/>
                            </wps:spPr>
                            <wps:txbx>
                              <w:txbxContent>
                                <w:p w:rsidR="000A52E8" w:rsidRPr="00C034F4" w:rsidRDefault="000A52E8" w:rsidP="00CB065C">
                                  <w:pPr>
                                    <w:rPr>
                                      <w:b/>
                                      <w:color w:val="FFFFFF" w:themeColor="background1"/>
                                      <w:sz w:val="28"/>
                                      <w:szCs w:val="28"/>
                                    </w:rPr>
                                  </w:pPr>
                                  <w:r w:rsidRPr="00C034F4">
                                    <w:rPr>
                                      <w:b/>
                                      <w:color w:val="FFFFFF" w:themeColor="background1"/>
                                      <w:sz w:val="28"/>
                                      <w:szCs w:val="28"/>
                                    </w:rPr>
                                    <w:t>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29" type="#_x0000_t202" style="position:absolute;left:0;text-align:left;margin-left:81.8pt;margin-top:7.1pt;width:70.3pt;height:29.3pt;rotation:-852004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" filled="f" stroked="f" strokeweight=".5pt">
                      <v:textbox>
                        <w:txbxContent>
                          <w:p w:rsidR="000A52E8" w:rsidRPr="00C034F4" w:rsidRDefault="000A52E8" w:rsidP="00CB065C">
                            <w:pPr>
                              <w:rPr>
                                <w:b/>
                                <w:color w:val="FFFFFF" w:themeColor="background1"/>
                                <w:sz w:val="28"/>
                                <w:szCs w:val="28"/>
                              </w:rPr>
                            </w:pPr>
                            <w:r w:rsidRPr="00C034F4">
                              <w:rPr>
                                <w:b/>
                                <w:color w:val="FFFFFF" w:themeColor="background1"/>
                                <w:sz w:val="28"/>
                                <w:szCs w:val="28"/>
                              </w:rPr>
                              <w:t>Check</w:t>
                            </w:r>
                          </w:p>
                        </w:txbxContent>
                      </v:textbox>
                    </v:shape>
                  </w:pict>
                </mc:Fallback>
              </mc:AlternateContent>
            </w:r>
          </w:p>
        </w:tc>
        <w:tc>
          <w:tcPr>
            <w:tcW w:w="5412" w:type="dxa"/>
          </w:tcPr>
          <w:p w:rsidR="00CE1FE6" w:rsidRPr="00E36B7D" w:rsidRDefault="00CE1FE6" w:rsidP="00E36B7D">
            <w:pPr>
              <w:spacing w:line="264" w:lineRule="auto"/>
              <w:ind w:left="-108"/>
              <w:jc w:val="both"/>
              <w:rPr>
                <w:rFonts w:ascii="Calibri" w:hAnsi="Calibri" w:cs="Myriad Pro"/>
                <w:position w:val="1"/>
                <w:sz w:val="22"/>
                <w:szCs w:val="22"/>
                <w:lang w:val="fr-FR"/>
              </w:rPr>
            </w:pPr>
            <w:r w:rsidRPr="00E36B7D">
              <w:rPr>
                <w:rFonts w:ascii="Calibri" w:hAnsi="Calibri"/>
                <w:sz w:val="22"/>
                <w:szCs w:val="22"/>
                <w:lang w:val="fr-FR"/>
              </w:rPr>
              <w:t xml:space="preserve">La mise en place d’une démarche qualité est encouragée par </w:t>
            </w:r>
            <w:r w:rsidRPr="00E36B7D">
              <w:rPr>
                <w:rFonts w:ascii="Calibri" w:hAnsi="Calibri"/>
                <w:iCs/>
                <w:sz w:val="22"/>
                <w:szCs w:val="22"/>
                <w:lang w:val="fr-FR"/>
              </w:rPr>
              <w:t xml:space="preserve">la </w:t>
            </w:r>
            <w:r w:rsidRPr="00E36B7D">
              <w:rPr>
                <w:rFonts w:ascii="Calibri" w:hAnsi="Calibri"/>
                <w:b/>
                <w:iCs/>
                <w:sz w:val="22"/>
                <w:szCs w:val="22"/>
                <w:lang w:val="fr-FR"/>
              </w:rPr>
              <w:t>recommandation du Parlement européen et du Conseil du 18 juin 2009</w:t>
            </w:r>
            <w:r w:rsidRPr="00E36B7D">
              <w:rPr>
                <w:rFonts w:ascii="Calibri" w:hAnsi="Calibri"/>
                <w:iCs/>
                <w:sz w:val="22"/>
                <w:szCs w:val="22"/>
                <w:lang w:val="fr-FR"/>
              </w:rPr>
              <w:t xml:space="preserve"> qui</w:t>
            </w:r>
            <w:r w:rsidRPr="00E36B7D">
              <w:rPr>
                <w:rFonts w:ascii="Calibri" w:hAnsi="Calibri" w:cs="Myriad Pro"/>
                <w:position w:val="1"/>
                <w:sz w:val="22"/>
                <w:szCs w:val="22"/>
                <w:lang w:val="fr-FR"/>
              </w:rPr>
              <w:t xml:space="preserve"> établit </w:t>
            </w:r>
            <w:r w:rsidRPr="00E36B7D">
              <w:rPr>
                <w:rFonts w:ascii="Calibri" w:hAnsi="Calibri" w:cs="Myriad Pro"/>
                <w:b/>
                <w:position w:val="1"/>
                <w:sz w:val="22"/>
                <w:szCs w:val="22"/>
                <w:lang w:val="fr-FR"/>
              </w:rPr>
              <w:t>« un cadre européen de référence pour l’assurance qualité dans l’enseignement et la formation professionnels</w:t>
            </w:r>
            <w:r w:rsidR="006946B3">
              <w:rPr>
                <w:rFonts w:ascii="Calibri" w:hAnsi="Calibri" w:cs="Myriad Pro"/>
                <w:b/>
                <w:position w:val="1"/>
                <w:sz w:val="22"/>
                <w:szCs w:val="22"/>
                <w:lang w:val="fr-FR"/>
              </w:rPr>
              <w:t> »</w:t>
            </w:r>
            <w:r w:rsidRPr="00E36B7D">
              <w:rPr>
                <w:rFonts w:ascii="Calibri" w:hAnsi="Calibri" w:cs="Myriad Pro"/>
                <w:b/>
                <w:position w:val="1"/>
                <w:sz w:val="22"/>
                <w:szCs w:val="22"/>
                <w:lang w:val="fr-FR"/>
              </w:rPr>
              <w:t xml:space="preserve"> </w:t>
            </w:r>
            <w:r w:rsidRPr="00E36B7D">
              <w:rPr>
                <w:rFonts w:ascii="Calibri" w:hAnsi="Calibri" w:cs="Myriad Pro"/>
                <w:position w:val="1"/>
                <w:sz w:val="22"/>
                <w:szCs w:val="22"/>
                <w:lang w:val="fr-FR"/>
              </w:rPr>
              <w:t xml:space="preserve">destiné à aider les </w:t>
            </w:r>
            <w:r w:rsidR="006946B3">
              <w:rPr>
                <w:rFonts w:ascii="Calibri" w:hAnsi="Calibri" w:cs="Myriad Pro"/>
                <w:position w:val="1"/>
                <w:sz w:val="22"/>
                <w:szCs w:val="22"/>
                <w:lang w:val="fr-FR"/>
              </w:rPr>
              <w:t>E</w:t>
            </w:r>
            <w:r w:rsidRPr="00E36B7D">
              <w:rPr>
                <w:rFonts w:ascii="Calibri" w:hAnsi="Calibri" w:cs="Myriad Pro"/>
                <w:position w:val="1"/>
                <w:sz w:val="22"/>
                <w:szCs w:val="22"/>
                <w:lang w:val="fr-FR"/>
              </w:rPr>
              <w:t>tats membres à promouvoir et à vérifier l’amélioration con</w:t>
            </w:r>
            <w:r w:rsidRPr="00E36B7D">
              <w:rPr>
                <w:rFonts w:ascii="Calibri" w:hAnsi="Calibri" w:cs="Myriad Pro"/>
                <w:position w:val="1"/>
                <w:sz w:val="22"/>
                <w:szCs w:val="22"/>
                <w:lang w:val="fr-FR"/>
              </w:rPr>
              <w:t>s</w:t>
            </w:r>
            <w:r w:rsidRPr="00E36B7D">
              <w:rPr>
                <w:rFonts w:ascii="Calibri" w:hAnsi="Calibri" w:cs="Myriad Pro"/>
                <w:position w:val="1"/>
                <w:sz w:val="22"/>
                <w:szCs w:val="22"/>
                <w:lang w:val="fr-FR"/>
              </w:rPr>
              <w:t>tante de leurs systèmes d’enseignement et de formation professionnels, sur la base de références européennes communes.</w:t>
            </w:r>
          </w:p>
          <w:p w:rsidR="00CB065C" w:rsidRPr="00E36B7D" w:rsidRDefault="00CB065C" w:rsidP="00CB065C">
            <w:pPr>
              <w:spacing w:line="264" w:lineRule="auto"/>
              <w:ind w:left="-108"/>
              <w:jc w:val="both"/>
              <w:rPr>
                <w:rFonts w:ascii="Calibri" w:hAnsi="Calibri" w:cs="Arial"/>
                <w:sz w:val="22"/>
                <w:szCs w:val="22"/>
                <w:lang w:val="fr-FR"/>
              </w:rPr>
            </w:pPr>
            <w:r w:rsidRPr="00E36B7D">
              <w:rPr>
                <w:rFonts w:ascii="Calibri" w:hAnsi="Calibri" w:cs="Myriad Pro"/>
                <w:color w:val="231F20"/>
                <w:position w:val="1"/>
                <w:sz w:val="22"/>
                <w:szCs w:val="22"/>
                <w:lang w:val="fr-FR"/>
              </w:rPr>
              <w:t>La méthodologie d’assurance qualité est fondée sur  l’amélioration continue, portée par la roue Deming</w:t>
            </w:r>
            <w:r w:rsidRPr="00E36B7D">
              <w:rPr>
                <w:rFonts w:ascii="Calibri" w:hAnsi="Calibri" w:cs="Myriad Pro"/>
                <w:color w:val="231F20"/>
                <w:position w:val="1"/>
                <w:sz w:val="22"/>
                <w:szCs w:val="22"/>
                <w:vertAlign w:val="superscript"/>
              </w:rPr>
              <w:footnoteReference w:id="1"/>
            </w:r>
            <w:r w:rsidRPr="00E36B7D">
              <w:rPr>
                <w:rFonts w:ascii="Calibri" w:hAnsi="Calibri" w:cs="Myriad Pro"/>
                <w:color w:val="231F20"/>
                <w:position w:val="1"/>
                <w:sz w:val="22"/>
                <w:szCs w:val="22"/>
                <w:lang w:val="fr-FR"/>
              </w:rPr>
              <w:t xml:space="preserve"> ou  PDCA : </w:t>
            </w:r>
            <w:r w:rsidRPr="00E36B7D">
              <w:rPr>
                <w:rFonts w:ascii="Calibri" w:hAnsi="Calibri"/>
                <w:b/>
                <w:color w:val="951B81"/>
                <w:sz w:val="22"/>
                <w:szCs w:val="22"/>
                <w:lang w:val="fr-FR"/>
              </w:rPr>
              <w:t xml:space="preserve">plan </w:t>
            </w:r>
            <w:r w:rsidRPr="00E36B7D">
              <w:rPr>
                <w:rFonts w:ascii="Calibri" w:hAnsi="Calibri"/>
                <w:b/>
                <w:color w:val="2AAC66"/>
                <w:sz w:val="22"/>
                <w:szCs w:val="22"/>
                <w:lang w:val="fr-FR"/>
              </w:rPr>
              <w:t xml:space="preserve">do </w:t>
            </w:r>
            <w:r w:rsidRPr="00E36B7D">
              <w:rPr>
                <w:rFonts w:ascii="Calibri" w:hAnsi="Calibri"/>
                <w:b/>
                <w:color w:val="EE7444"/>
                <w:sz w:val="22"/>
                <w:szCs w:val="22"/>
                <w:lang w:val="fr-FR"/>
              </w:rPr>
              <w:t xml:space="preserve">check </w:t>
            </w:r>
            <w:r w:rsidRPr="00E36B7D">
              <w:rPr>
                <w:rFonts w:ascii="Calibri" w:hAnsi="Calibri"/>
                <w:b/>
                <w:color w:val="00B5C6"/>
                <w:sz w:val="22"/>
                <w:szCs w:val="22"/>
                <w:lang w:val="fr-FR"/>
              </w:rPr>
              <w:t>act.</w:t>
            </w:r>
          </w:p>
        </w:tc>
      </w:tr>
    </w:tbl>
    <w:p w:rsidR="00CB065C" w:rsidRPr="00CB065C" w:rsidRDefault="00CB065C" w:rsidP="007A4A22">
      <w:pPr>
        <w:pStyle w:val="Titre1"/>
      </w:pPr>
      <w:bookmarkStart w:id="6" w:name="_Toc489952968"/>
      <w:bookmarkStart w:id="7" w:name="_Toc517960588"/>
      <w:r w:rsidRPr="00CB065C">
        <w:t>Les objectifs</w:t>
      </w:r>
      <w:bookmarkEnd w:id="6"/>
      <w:bookmarkEnd w:id="7"/>
    </w:p>
    <w:p w:rsidR="00CB065C" w:rsidRPr="00CB065C" w:rsidRDefault="00CB065C" w:rsidP="00CB065C">
      <w:pPr>
        <w:spacing w:after="0" w:line="264" w:lineRule="auto"/>
        <w:jc w:val="both"/>
        <w:rPr>
          <w:rFonts w:ascii="Calibri" w:eastAsia="Times New Roman" w:hAnsi="Calibri" w:cs="Myriad Pro"/>
          <w:position w:val="1"/>
          <w:lang w:eastAsia="ja-JP"/>
        </w:rPr>
      </w:pPr>
      <w:r w:rsidRPr="00CB065C">
        <w:rPr>
          <w:rFonts w:ascii="Calibri" w:eastAsia="Times New Roman" w:hAnsi="Calibri" w:cs="Times New Roman"/>
          <w:b/>
          <w:noProof/>
          <w:color w:val="00B5C6"/>
          <w:sz w:val="32"/>
          <w:szCs w:val="32"/>
          <w:lang w:eastAsia="fr-FR"/>
        </w:rPr>
        <mc:AlternateContent>
          <mc:Choice Requires="wps">
            <w:drawing>
              <wp:anchor distT="0" distB="0" distL="114300" distR="114300" simplePos="0" relativeHeight="251672576" behindDoc="0" locked="0" layoutInCell="1" allowOverlap="1" wp14:anchorId="0A10EFBD" wp14:editId="46C9E892">
                <wp:simplePos x="0" y="0"/>
                <wp:positionH relativeFrom="column">
                  <wp:posOffset>20320</wp:posOffset>
                </wp:positionH>
                <wp:positionV relativeFrom="paragraph">
                  <wp:posOffset>67212</wp:posOffset>
                </wp:positionV>
                <wp:extent cx="800100" cy="0"/>
                <wp:effectExtent l="0" t="0" r="19050" b="19050"/>
                <wp:wrapNone/>
                <wp:docPr id="2244" name="Connecteur droit 2244"/>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224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pt,5.3pt" to="64.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" strokecolor="#00b5c6" strokeweight="2pt"/>
            </w:pict>
          </mc:Fallback>
        </mc:AlternateContent>
      </w:r>
    </w:p>
    <w:p w:rsidR="00CB065C" w:rsidRPr="00CB065C" w:rsidRDefault="00CB065C" w:rsidP="00CB065C">
      <w:pPr>
        <w:spacing w:after="0" w:line="264" w:lineRule="auto"/>
        <w:jc w:val="both"/>
        <w:rPr>
          <w:rFonts w:ascii="Calibri" w:eastAsia="Times New Roman" w:hAnsi="Calibri" w:cs="Myriad Pro"/>
          <w:b/>
          <w:position w:val="1"/>
          <w:lang w:eastAsia="ja-JP"/>
        </w:rPr>
      </w:pPr>
      <w:r w:rsidRPr="00CB065C">
        <w:rPr>
          <w:rFonts w:ascii="Calibri" w:eastAsia="Times New Roman" w:hAnsi="Calibri" w:cs="Myriad Pro"/>
          <w:b/>
          <w:position w:val="1"/>
          <w:lang w:eastAsia="ja-JP"/>
        </w:rPr>
        <w:t>Déployer une démarche participative</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déployer la culture de l’auto-évaluation et de l’amélioration continue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favoriser le travail d’équipe ;</w:t>
      </w:r>
    </w:p>
    <w:p w:rsidR="00CB065C" w:rsidRPr="00CB065C" w:rsidRDefault="00CB065C" w:rsidP="00CB065C">
      <w:pPr>
        <w:widowControl w:val="0"/>
        <w:numPr>
          <w:ilvl w:val="0"/>
          <w:numId w:val="1"/>
        </w:numPr>
        <w:spacing w:after="0" w:line="264" w:lineRule="auto"/>
        <w:ind w:left="709" w:hanging="349"/>
        <w:contextualSpacing/>
        <w:jc w:val="both"/>
        <w:rPr>
          <w:rFonts w:ascii="Calibri" w:eastAsia="Calibri" w:hAnsi="Calibri" w:cs="Myriad Pro"/>
          <w:position w:val="1"/>
        </w:rPr>
      </w:pPr>
      <w:r w:rsidRPr="00CB065C">
        <w:rPr>
          <w:rFonts w:ascii="Calibri" w:eastAsia="Calibri" w:hAnsi="Calibri" w:cs="Myriad Pro"/>
          <w:position w:val="1"/>
        </w:rPr>
        <w:t>mobiliser les équipes autour d’un diagnostic partagé ;</w:t>
      </w:r>
    </w:p>
    <w:p w:rsidR="00CB065C" w:rsidRPr="00CB065C" w:rsidRDefault="00CB065C" w:rsidP="00CB065C">
      <w:pPr>
        <w:widowControl w:val="0"/>
        <w:numPr>
          <w:ilvl w:val="0"/>
          <w:numId w:val="1"/>
        </w:numPr>
        <w:spacing w:after="0" w:line="264" w:lineRule="auto"/>
        <w:ind w:left="709" w:right="-285" w:hanging="349"/>
        <w:contextualSpacing/>
        <w:rPr>
          <w:rFonts w:ascii="Calibri" w:eastAsia="Calibri" w:hAnsi="Calibri" w:cs="Myriad Pro"/>
          <w:position w:val="1"/>
        </w:rPr>
      </w:pPr>
      <w:r w:rsidRPr="00CB065C">
        <w:rPr>
          <w:rFonts w:ascii="Calibri" w:eastAsia="Calibri" w:hAnsi="Calibri" w:cs="Myriad Pro"/>
          <w:position w:val="1"/>
        </w:rPr>
        <w:t>impliquer tous les acteurs de la communauté éducative dans la mise en place d’axes de progrès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développer et reconnaitre la professionnalité et l’engagement des personnels.</w:t>
      </w:r>
    </w:p>
    <w:p w:rsidR="00CB065C" w:rsidRPr="00CB065C" w:rsidRDefault="00CB065C" w:rsidP="00CB065C">
      <w:pPr>
        <w:spacing w:after="0" w:line="264" w:lineRule="auto"/>
        <w:jc w:val="both"/>
        <w:rPr>
          <w:rFonts w:ascii="Calibri" w:eastAsia="Times New Roman" w:hAnsi="Calibri" w:cs="Myriad Pro"/>
          <w:b/>
          <w:position w:val="1"/>
          <w:lang w:eastAsia="ja-JP"/>
        </w:rPr>
      </w:pPr>
      <w:r w:rsidRPr="00CB065C">
        <w:rPr>
          <w:rFonts w:ascii="Calibri" w:eastAsia="Times New Roman" w:hAnsi="Calibri" w:cs="Myriad Pro"/>
          <w:b/>
          <w:position w:val="1"/>
          <w:lang w:eastAsia="ja-JP"/>
        </w:rPr>
        <w:t>Assurer la qualité</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poser le cadre d’une réflexion sur un établissement de qualité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assurer une veille sur les besoins des élèves et de leur environnement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s’intéresser à l’ensemble de l’organisation de l’établissement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mettre en place une organisation formalisée et lisible, en gardant une traçabilité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privilégier l’analyse des risques : prévention plutôt que remédiation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améliorer le pilotage.</w:t>
      </w:r>
    </w:p>
    <w:p w:rsidR="00CB065C" w:rsidRPr="00CB065C" w:rsidRDefault="00CB065C" w:rsidP="00CB065C">
      <w:pPr>
        <w:spacing w:after="0" w:line="264" w:lineRule="auto"/>
        <w:jc w:val="both"/>
        <w:rPr>
          <w:rFonts w:ascii="Calibri" w:eastAsia="Times New Roman" w:hAnsi="Calibri" w:cs="Myriad Pro"/>
          <w:b/>
          <w:position w:val="1"/>
          <w:lang w:eastAsia="ja-JP"/>
        </w:rPr>
      </w:pPr>
      <w:r w:rsidRPr="00CB065C">
        <w:rPr>
          <w:rFonts w:ascii="Calibri" w:eastAsia="Times New Roman" w:hAnsi="Calibri" w:cs="Myriad Pro"/>
          <w:b/>
          <w:position w:val="1"/>
          <w:lang w:eastAsia="ja-JP"/>
        </w:rPr>
        <w:t>Améliorer l’efficience et l’équité du système d’éducation et de formation</w:t>
      </w:r>
    </w:p>
    <w:p w:rsidR="00CB065C" w:rsidRPr="00CB065C" w:rsidRDefault="00CB065C" w:rsidP="00CB065C">
      <w:pPr>
        <w:widowControl w:val="0"/>
        <w:numPr>
          <w:ilvl w:val="0"/>
          <w:numId w:val="1"/>
        </w:numPr>
        <w:spacing w:after="0" w:line="264" w:lineRule="auto"/>
        <w:ind w:left="709" w:hanging="349"/>
        <w:contextualSpacing/>
        <w:jc w:val="both"/>
        <w:rPr>
          <w:rFonts w:ascii="Calibri" w:eastAsia="Calibri" w:hAnsi="Calibri" w:cs="Myriad Pro"/>
          <w:position w:val="1"/>
        </w:rPr>
      </w:pPr>
      <w:r w:rsidRPr="00CB065C">
        <w:rPr>
          <w:rFonts w:ascii="Calibri" w:eastAsia="Calibri" w:hAnsi="Calibri" w:cs="Myriad Pro"/>
          <w:position w:val="1"/>
        </w:rPr>
        <w:t>améliorer concrètement les conditions de réussite des élèves ;</w:t>
      </w:r>
    </w:p>
    <w:p w:rsidR="00CB065C" w:rsidRPr="00CB065C" w:rsidRDefault="00CB065C" w:rsidP="00CB065C">
      <w:pPr>
        <w:widowControl w:val="0"/>
        <w:numPr>
          <w:ilvl w:val="0"/>
          <w:numId w:val="1"/>
        </w:numPr>
        <w:spacing w:after="0" w:line="264" w:lineRule="auto"/>
        <w:ind w:left="709" w:right="-427" w:hanging="349"/>
        <w:contextualSpacing/>
        <w:jc w:val="both"/>
        <w:rPr>
          <w:rFonts w:ascii="Calibri" w:eastAsia="Calibri" w:hAnsi="Calibri" w:cs="Myriad Pro"/>
          <w:position w:val="1"/>
        </w:rPr>
      </w:pPr>
      <w:r w:rsidRPr="00CB065C">
        <w:rPr>
          <w:rFonts w:ascii="Calibri" w:eastAsia="Calibri" w:hAnsi="Calibri" w:cs="Myriad Pro"/>
          <w:position w:val="1"/>
        </w:rPr>
        <w:t xml:space="preserve">accompagner les élèves tout </w:t>
      </w:r>
      <w:r w:rsidR="00A042B0">
        <w:rPr>
          <w:rFonts w:ascii="Calibri" w:eastAsia="Calibri" w:hAnsi="Calibri" w:cs="Myriad Pro"/>
          <w:position w:val="1"/>
        </w:rPr>
        <w:t>au</w:t>
      </w:r>
      <w:r w:rsidRPr="00CB065C">
        <w:rPr>
          <w:rFonts w:ascii="Calibri" w:eastAsia="Calibri" w:hAnsi="Calibri" w:cs="Myriad Pro"/>
          <w:position w:val="1"/>
        </w:rPr>
        <w:t xml:space="preserve"> long de leur parcours de formation : élever leur niveau d’ambition, favoriser leur accès et leur réussite dans l’enseignement </w:t>
      </w:r>
      <w:r w:rsidRPr="00CB065C">
        <w:rPr>
          <w:rFonts w:ascii="Calibri" w:eastAsia="Calibri" w:hAnsi="Calibri" w:cs="Times New Roman"/>
        </w:rPr>
        <w:t>supérieur ;</w:t>
      </w:r>
    </w:p>
    <w:p w:rsidR="00CB065C" w:rsidRPr="00CB065C" w:rsidRDefault="00CB065C" w:rsidP="00CB065C">
      <w:pPr>
        <w:numPr>
          <w:ilvl w:val="0"/>
          <w:numId w:val="1"/>
        </w:numPr>
        <w:spacing w:after="0" w:line="264" w:lineRule="auto"/>
        <w:jc w:val="both"/>
        <w:rPr>
          <w:rFonts w:ascii="Calibri" w:eastAsia="Times New Roman" w:hAnsi="Calibri" w:cs="Times New Roman"/>
          <w:lang w:eastAsia="ja-JP"/>
        </w:rPr>
      </w:pPr>
      <w:r w:rsidRPr="00CB065C">
        <w:rPr>
          <w:rFonts w:ascii="Calibri" w:eastAsia="Times New Roman" w:hAnsi="Calibri" w:cs="Times New Roman"/>
          <w:lang w:eastAsia="ja-JP"/>
        </w:rPr>
        <w:t xml:space="preserve">mettre en lien les actions pédagogiques avec le projet d’établissement ; </w:t>
      </w:r>
    </w:p>
    <w:p w:rsidR="00CB065C" w:rsidRPr="009C15D9" w:rsidRDefault="00CB065C" w:rsidP="00E36B7D">
      <w:pPr>
        <w:widowControl w:val="0"/>
        <w:numPr>
          <w:ilvl w:val="0"/>
          <w:numId w:val="1"/>
        </w:numPr>
        <w:spacing w:after="0" w:line="264" w:lineRule="auto"/>
        <w:ind w:left="709" w:hanging="349"/>
        <w:contextualSpacing/>
        <w:jc w:val="both"/>
        <w:rPr>
          <w:rFonts w:ascii="Times New Roman" w:eastAsia="Times New Roman" w:hAnsi="Times New Roman" w:cs="Times New Roman"/>
          <w:sz w:val="20"/>
          <w:szCs w:val="20"/>
          <w:lang w:eastAsia="ja-JP"/>
        </w:rPr>
      </w:pPr>
      <w:r w:rsidRPr="00CB065C">
        <w:rPr>
          <w:rFonts w:ascii="Calibri" w:eastAsia="Calibri" w:hAnsi="Calibri" w:cs="Myriad Pro"/>
          <w:position w:val="1"/>
        </w:rPr>
        <w:t>mutualiser les bonnes pratiques.</w:t>
      </w:r>
      <w:bookmarkStart w:id="8" w:name="_Toc489952969"/>
    </w:p>
    <w:p w:rsidR="00CB065C" w:rsidRPr="00CB065C" w:rsidRDefault="00CB065C" w:rsidP="007A4A22">
      <w:pPr>
        <w:pStyle w:val="Titre1"/>
      </w:pPr>
      <w:bookmarkStart w:id="9" w:name="_Toc517960589"/>
      <w:r w:rsidRPr="00CB065C">
        <w:t>Une démarche pour l’établissement public local d'enseignement (EPLE)</w:t>
      </w:r>
      <w:bookmarkEnd w:id="8"/>
      <w:bookmarkEnd w:id="9"/>
      <w:r w:rsidRPr="00CB065C">
        <w:t xml:space="preserve">  </w:t>
      </w:r>
    </w:p>
    <w:p w:rsidR="00CB065C" w:rsidRPr="00CB065C" w:rsidRDefault="00CB065C" w:rsidP="00CB065C">
      <w:pPr>
        <w:spacing w:after="0" w:line="240" w:lineRule="auto"/>
        <w:jc w:val="both"/>
        <w:rPr>
          <w:rFonts w:ascii="Calibri" w:eastAsia="Times New Roman" w:hAnsi="Calibri" w:cs="Myriad Pro"/>
          <w:color w:val="231F20"/>
          <w:position w:val="1"/>
          <w:sz w:val="20"/>
          <w:szCs w:val="20"/>
          <w:lang w:eastAsia="ja-JP"/>
        </w:rPr>
      </w:pPr>
      <w:r w:rsidRPr="00CB065C">
        <w:rPr>
          <w:rFonts w:ascii="Times New Roman" w:eastAsia="Times New Roman" w:hAnsi="Times New Roman" w:cs="Times New Roman"/>
          <w:b/>
          <w:noProof/>
          <w:sz w:val="32"/>
          <w:szCs w:val="32"/>
          <w:lang w:eastAsia="fr-FR"/>
        </w:rPr>
        <mc:AlternateContent>
          <mc:Choice Requires="wps">
            <w:drawing>
              <wp:anchor distT="0" distB="0" distL="114300" distR="114300" simplePos="0" relativeHeight="251670528" behindDoc="0" locked="0" layoutInCell="1" allowOverlap="1" wp14:anchorId="43AB1CF1" wp14:editId="16821049">
                <wp:simplePos x="0" y="0"/>
                <wp:positionH relativeFrom="column">
                  <wp:posOffset>20320</wp:posOffset>
                </wp:positionH>
                <wp:positionV relativeFrom="paragraph">
                  <wp:posOffset>53340</wp:posOffset>
                </wp:positionV>
                <wp:extent cx="800100" cy="0"/>
                <wp:effectExtent l="0" t="0" r="19050" b="19050"/>
                <wp:wrapNone/>
                <wp:docPr id="2243" name="Connecteur droit 2243"/>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224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pt,4.2pt" to="6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" strokecolor="#00b5c6" strokeweight="2pt"/>
            </w:pict>
          </mc:Fallback>
        </mc:AlternateContent>
      </w:r>
    </w:p>
    <w:p w:rsidR="00CB065C" w:rsidRPr="00CB065C" w:rsidRDefault="00A21275" w:rsidP="00CB065C">
      <w:pPr>
        <w:spacing w:after="0" w:line="264" w:lineRule="auto"/>
        <w:jc w:val="both"/>
        <w:rPr>
          <w:rFonts w:ascii="Calibri" w:eastAsia="Times New Roman" w:hAnsi="Calibri" w:cs="Myriad Pro"/>
          <w:position w:val="1"/>
          <w:sz w:val="8"/>
          <w:szCs w:val="8"/>
          <w:lang w:eastAsia="ja-JP"/>
        </w:rPr>
      </w:pPr>
      <w:r>
        <w:rPr>
          <w:rFonts w:ascii="Calibri" w:eastAsia="Times New Roman" w:hAnsi="Calibri" w:cs="Myriad Pro"/>
          <w:b/>
          <w:position w:val="1"/>
          <w:lang w:eastAsia="ja-JP"/>
        </w:rPr>
        <w:t xml:space="preserve">L’auto-évaluation, </w:t>
      </w:r>
      <w:r w:rsidR="00CB065C" w:rsidRPr="00CB065C">
        <w:rPr>
          <w:rFonts w:ascii="Calibri" w:eastAsia="Times New Roman" w:hAnsi="Calibri" w:cs="Myriad Pro"/>
          <w:b/>
          <w:position w:val="1"/>
          <w:lang w:eastAsia="ja-JP"/>
        </w:rPr>
        <w:t>mise en œuvre par l’ensemble de la communauté éducative</w:t>
      </w:r>
      <w:r>
        <w:rPr>
          <w:rFonts w:ascii="Calibri" w:eastAsia="Times New Roman" w:hAnsi="Calibri" w:cs="Myriad Pro"/>
          <w:position w:val="1"/>
          <w:lang w:eastAsia="ja-JP"/>
        </w:rPr>
        <w:t xml:space="preserve">, </w:t>
      </w:r>
      <w:r w:rsidR="00CB065C" w:rsidRPr="00CB065C">
        <w:rPr>
          <w:rFonts w:ascii="Calibri" w:eastAsia="Times New Roman" w:hAnsi="Calibri" w:cs="Myriad Pro"/>
          <w:position w:val="1"/>
          <w:lang w:eastAsia="ja-JP"/>
        </w:rPr>
        <w:t xml:space="preserve">oriente le </w:t>
      </w:r>
      <w:r w:rsidR="00CB065C" w:rsidRPr="00CB065C">
        <w:rPr>
          <w:rFonts w:ascii="Calibri" w:eastAsia="Times New Roman" w:hAnsi="Calibri" w:cs="Myriad Pro"/>
          <w:b/>
          <w:position w:val="1"/>
          <w:lang w:eastAsia="ja-JP"/>
        </w:rPr>
        <w:t>pilotage de l’établissement</w:t>
      </w:r>
      <w:r w:rsidR="00CB065C" w:rsidRPr="00CB065C">
        <w:rPr>
          <w:rFonts w:ascii="Calibri" w:eastAsia="Times New Roman" w:hAnsi="Calibri" w:cs="Myriad Pro"/>
          <w:position w:val="1"/>
          <w:lang w:eastAsia="ja-JP"/>
        </w:rPr>
        <w:t>.</w:t>
      </w:r>
      <w:r>
        <w:rPr>
          <w:rFonts w:ascii="Calibri" w:eastAsia="Times New Roman" w:hAnsi="Calibri" w:cs="Myriad Pro"/>
          <w:position w:val="1"/>
          <w:lang w:eastAsia="ja-JP"/>
        </w:rPr>
        <w:t xml:space="preserve"> </w:t>
      </w:r>
      <w:r w:rsidR="00CB065C" w:rsidRPr="00CB065C">
        <w:rPr>
          <w:rFonts w:ascii="Calibri" w:eastAsia="Times New Roman" w:hAnsi="Calibri" w:cs="Myriad Pro"/>
          <w:color w:val="231F20"/>
          <w:position w:val="1"/>
          <w:lang w:eastAsia="ja-JP"/>
        </w:rPr>
        <w:t>Au-delà d’un diagnostic initial, les établissements peuvent s’appuyer sur les r</w:t>
      </w:r>
      <w:r w:rsidR="00CB065C" w:rsidRPr="00CB065C">
        <w:rPr>
          <w:rFonts w:ascii="Calibri" w:eastAsia="Times New Roman" w:hAnsi="Calibri" w:cs="Myriad Pro"/>
          <w:color w:val="231F20"/>
          <w:position w:val="1"/>
          <w:lang w:eastAsia="ja-JP"/>
        </w:rPr>
        <w:t>é</w:t>
      </w:r>
      <w:r w:rsidR="00CB065C" w:rsidRPr="00CB065C">
        <w:rPr>
          <w:rFonts w:ascii="Calibri" w:eastAsia="Times New Roman" w:hAnsi="Calibri" w:cs="Myriad Pro"/>
          <w:color w:val="231F20"/>
          <w:position w:val="1"/>
          <w:lang w:eastAsia="ja-JP"/>
        </w:rPr>
        <w:t xml:space="preserve">sultats obtenus pour </w:t>
      </w:r>
      <w:r w:rsidR="00CB065C" w:rsidRPr="00CB065C">
        <w:rPr>
          <w:rFonts w:ascii="Calibri" w:eastAsia="Times New Roman" w:hAnsi="Calibri" w:cs="Myriad Pro"/>
          <w:b/>
          <w:color w:val="231F20"/>
          <w:position w:val="1"/>
          <w:lang w:eastAsia="ja-JP"/>
        </w:rPr>
        <w:t>aller plus loin tout en intégrant leur contexte spécifique</w:t>
      </w:r>
      <w:r w:rsidR="00CB065C" w:rsidRPr="00CB065C">
        <w:rPr>
          <w:rFonts w:ascii="Calibri" w:eastAsia="Times New Roman" w:hAnsi="Calibri" w:cs="Myriad Pro"/>
          <w:color w:val="231F20"/>
          <w:position w:val="1"/>
          <w:lang w:eastAsia="ja-JP"/>
        </w:rPr>
        <w:t>. Ils s’inscrivent ainsi dans un processus d’amélioration continue. Une implication de toutes les parties prenantes, internes et externes, est un gage de réussite du diagnostic effectué.</w:t>
      </w:r>
    </w:p>
    <w:p w:rsidR="00CB065C" w:rsidRPr="00CB065C" w:rsidRDefault="00CB065C" w:rsidP="007A4A22">
      <w:pPr>
        <w:pStyle w:val="Titre1"/>
      </w:pPr>
      <w:bookmarkStart w:id="10" w:name="_Toc489952970"/>
      <w:bookmarkStart w:id="11" w:name="_Toc517960590"/>
      <w:r w:rsidRPr="00CB065C">
        <w:lastRenderedPageBreak/>
        <w:t>Le support de travail</w:t>
      </w:r>
      <w:bookmarkEnd w:id="10"/>
      <w:bookmarkEnd w:id="11"/>
    </w:p>
    <w:p w:rsidR="00CB065C" w:rsidRPr="00CB065C" w:rsidRDefault="00CB065C" w:rsidP="00CB065C">
      <w:pPr>
        <w:spacing w:after="0" w:line="264" w:lineRule="auto"/>
        <w:jc w:val="both"/>
        <w:rPr>
          <w:rFonts w:ascii="Calibri" w:eastAsia="Times New Roman" w:hAnsi="Calibri" w:cs="Myriad Pro"/>
          <w:position w:val="1"/>
          <w:sz w:val="16"/>
          <w:szCs w:val="16"/>
          <w:lang w:eastAsia="ja-JP"/>
        </w:rPr>
      </w:pPr>
      <w:r w:rsidRPr="00CB065C">
        <w:rPr>
          <w:rFonts w:ascii="Calibri" w:eastAsia="Times New Roman" w:hAnsi="Calibri" w:cs="Times New Roman"/>
          <w:b/>
          <w:noProof/>
          <w:color w:val="00B5C6"/>
          <w:sz w:val="16"/>
          <w:szCs w:val="16"/>
          <w:lang w:eastAsia="fr-FR"/>
        </w:rPr>
        <mc:AlternateContent>
          <mc:Choice Requires="wps">
            <w:drawing>
              <wp:anchor distT="0" distB="0" distL="114300" distR="114300" simplePos="0" relativeHeight="251671552" behindDoc="0" locked="0" layoutInCell="1" allowOverlap="1" wp14:anchorId="16B785FB" wp14:editId="199BB046">
                <wp:simplePos x="0" y="0"/>
                <wp:positionH relativeFrom="column">
                  <wp:posOffset>20320</wp:posOffset>
                </wp:positionH>
                <wp:positionV relativeFrom="paragraph">
                  <wp:posOffset>50383</wp:posOffset>
                </wp:positionV>
                <wp:extent cx="800100" cy="0"/>
                <wp:effectExtent l="0" t="0" r="19050" b="19050"/>
                <wp:wrapNone/>
                <wp:docPr id="2245" name="Connecteur droit 2245"/>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224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pt,3.95pt" to="6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" strokecolor="#00b5c6" strokeweight="2pt"/>
            </w:pict>
          </mc:Fallback>
        </mc:AlternateContent>
      </w:r>
    </w:p>
    <w:p w:rsidR="00CB065C" w:rsidRPr="00CB065C" w:rsidRDefault="00CB065C" w:rsidP="00CB065C">
      <w:pPr>
        <w:spacing w:after="0" w:line="264" w:lineRule="auto"/>
        <w:jc w:val="both"/>
        <w:rPr>
          <w:rFonts w:ascii="Calibri" w:eastAsia="Times New Roman" w:hAnsi="Calibri" w:cs="Myriad Pro"/>
          <w:position w:val="1"/>
          <w:lang w:eastAsia="ja-JP"/>
        </w:rPr>
      </w:pPr>
      <w:r w:rsidRPr="00CB065C">
        <w:rPr>
          <w:rFonts w:ascii="Calibri" w:eastAsia="Times New Roman" w:hAnsi="Calibri" w:cs="Myriad Pro"/>
          <w:position w:val="1"/>
          <w:lang w:eastAsia="ja-JP"/>
        </w:rPr>
        <w:t>Ce guide permet de nourrir la réflexion et les échanges pour les équipes qui souhaitent mettre en place une démarche d’auto-évaluation et d’amélioration continue de la qualité. Il s’adresse aux chefs d’établissement et à l’ensemble de la communauté éducative.</w:t>
      </w:r>
    </w:p>
    <w:p w:rsidR="00CB065C" w:rsidRPr="00CB065C" w:rsidRDefault="00CB065C" w:rsidP="00CB065C">
      <w:pPr>
        <w:spacing w:after="0" w:line="264" w:lineRule="auto"/>
        <w:jc w:val="both"/>
        <w:rPr>
          <w:rFonts w:ascii="Calibri" w:eastAsia="Times New Roman" w:hAnsi="Calibri" w:cs="Myriad Pro"/>
          <w:position w:val="1"/>
          <w:lang w:eastAsia="ja-JP"/>
        </w:rPr>
      </w:pPr>
      <w:r w:rsidRPr="00CB065C">
        <w:rPr>
          <w:rFonts w:ascii="Calibri" w:eastAsia="Times New Roman" w:hAnsi="Calibri" w:cs="Myriad Pro"/>
          <w:position w:val="1"/>
          <w:lang w:eastAsia="ja-JP"/>
        </w:rPr>
        <w:t xml:space="preserve">Des fiches ont été réalisées sur </w:t>
      </w:r>
      <w:r w:rsidR="00A21275">
        <w:rPr>
          <w:rFonts w:ascii="Calibri" w:eastAsia="Times New Roman" w:hAnsi="Calibri" w:cs="Myriad Pro"/>
          <w:color w:val="231F20"/>
          <w:position w:val="1"/>
          <w:lang w:eastAsia="ja-JP"/>
        </w:rPr>
        <w:t>la thématique spécifique de l’inclusion des élèves à besoins éducatifs particuliers pour</w:t>
      </w:r>
      <w:r w:rsidRPr="00CB065C">
        <w:rPr>
          <w:rFonts w:ascii="Calibri" w:eastAsia="Times New Roman" w:hAnsi="Calibri" w:cs="Myriad Pro"/>
          <w:position w:val="1"/>
          <w:lang w:eastAsia="ja-JP"/>
        </w:rPr>
        <w:t>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formuler une analyse, poser un diagnostic partagé, étayé et établi à partir de constats relevés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établir ou infléchir un plan en présentant des objectifs et des axes de progrès, des actions d’amélioration et un plan de mise en œuvre, en prévoyant des outils de suivi, tels que des t</w:t>
      </w:r>
      <w:r w:rsidRPr="00CB065C">
        <w:rPr>
          <w:rFonts w:ascii="Calibri" w:eastAsia="Calibri" w:hAnsi="Calibri" w:cs="Myriad Pro"/>
          <w:position w:val="1"/>
        </w:rPr>
        <w:t>a</w:t>
      </w:r>
      <w:r w:rsidRPr="00CB065C">
        <w:rPr>
          <w:rFonts w:ascii="Calibri" w:eastAsia="Calibri" w:hAnsi="Calibri" w:cs="Myriad Pro"/>
          <w:position w:val="1"/>
        </w:rPr>
        <w:t>bleaux de bord, des fiches de suivi, etc.</w:t>
      </w:r>
    </w:p>
    <w:p w:rsidR="00A21275" w:rsidRDefault="00A21275" w:rsidP="00CB065C">
      <w:pPr>
        <w:spacing w:after="0" w:line="264" w:lineRule="auto"/>
        <w:jc w:val="both"/>
        <w:rPr>
          <w:rFonts w:ascii="Calibri" w:eastAsia="Times New Roman" w:hAnsi="Calibri" w:cs="Myriad Pro"/>
          <w:position w:val="1"/>
          <w:lang w:eastAsia="ja-JP"/>
        </w:rPr>
      </w:pPr>
    </w:p>
    <w:p w:rsidR="00CB065C" w:rsidRPr="00CB065C" w:rsidRDefault="00CB065C" w:rsidP="00CB065C">
      <w:pPr>
        <w:spacing w:after="0" w:line="264" w:lineRule="auto"/>
        <w:jc w:val="both"/>
        <w:rPr>
          <w:rFonts w:ascii="Calibri" w:eastAsia="Times New Roman" w:hAnsi="Calibri" w:cs="Myriad Pro"/>
          <w:color w:val="231F20"/>
          <w:position w:val="1"/>
          <w:lang w:eastAsia="ja-JP"/>
        </w:rPr>
      </w:pPr>
      <w:r w:rsidRPr="00CB065C">
        <w:rPr>
          <w:rFonts w:ascii="Calibri" w:eastAsia="Times New Roman" w:hAnsi="Calibri" w:cs="Myriad Pro"/>
          <w:color w:val="231F20"/>
          <w:position w:val="1"/>
          <w:lang w:eastAsia="ja-JP"/>
        </w:rPr>
        <w:t>Chaque fiche d’auto-évaluation doit être considérée comme un outil, et non un référentiel, car elle propose un processus d’analyse. Elle est introduite par une référence législative et réglementaire, rappelant le cadre national dans lequel s’inscrit l’action de l’établissement. Le questionnement n’est pas exhaustif et permet d’interroger l’ensemble d’un sujet, d’identifier des points clés et de parcourir les étapes de la roue.</w:t>
      </w:r>
    </w:p>
    <w:p w:rsidR="00CB065C" w:rsidRPr="00772543" w:rsidRDefault="00CB065C" w:rsidP="007A4A22">
      <w:pPr>
        <w:pStyle w:val="Titre1"/>
      </w:pPr>
      <w:bookmarkStart w:id="12" w:name="_Toc489952971"/>
      <w:bookmarkStart w:id="13" w:name="_Toc517960591"/>
      <w:r w:rsidRPr="00772543">
        <w:t>La méthode</w:t>
      </w:r>
      <w:bookmarkEnd w:id="12"/>
      <w:bookmarkEnd w:id="13"/>
    </w:p>
    <w:p w:rsidR="00CB065C" w:rsidRPr="00CB065C" w:rsidRDefault="00CB065C" w:rsidP="00CB065C">
      <w:pPr>
        <w:spacing w:after="0" w:line="264" w:lineRule="auto"/>
        <w:jc w:val="both"/>
        <w:rPr>
          <w:rFonts w:ascii="Calibri" w:eastAsia="Times New Roman" w:hAnsi="Calibri" w:cs="Myriad Pro"/>
          <w:color w:val="231F20"/>
          <w:position w:val="1"/>
          <w:lang w:eastAsia="ja-JP"/>
        </w:rPr>
      </w:pPr>
      <w:r w:rsidRPr="00CB065C">
        <w:rPr>
          <w:rFonts w:ascii="Calibri" w:eastAsia="Times New Roman" w:hAnsi="Calibri" w:cs="Times New Roman"/>
          <w:b/>
          <w:noProof/>
          <w:color w:val="00B5C6"/>
          <w:sz w:val="32"/>
          <w:szCs w:val="32"/>
          <w:lang w:eastAsia="fr-FR"/>
        </w:rPr>
        <mc:AlternateContent>
          <mc:Choice Requires="wps">
            <w:drawing>
              <wp:anchor distT="0" distB="0" distL="114300" distR="114300" simplePos="0" relativeHeight="251673600" behindDoc="0" locked="0" layoutInCell="1" allowOverlap="1" wp14:anchorId="04C628DA" wp14:editId="4119E83F">
                <wp:simplePos x="0" y="0"/>
                <wp:positionH relativeFrom="column">
                  <wp:posOffset>33020</wp:posOffset>
                </wp:positionH>
                <wp:positionV relativeFrom="paragraph">
                  <wp:posOffset>66675</wp:posOffset>
                </wp:positionV>
                <wp:extent cx="800100" cy="0"/>
                <wp:effectExtent l="0" t="0" r="19050" b="19050"/>
                <wp:wrapNone/>
                <wp:docPr id="24" name="Connecteur droit 24"/>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pt,5.25pt" to="65.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" strokecolor="#00b5c6" strokeweight="2pt"/>
            </w:pict>
          </mc:Fallback>
        </mc:AlternateContent>
      </w:r>
    </w:p>
    <w:p w:rsidR="00CB065C" w:rsidRPr="00CB065C" w:rsidRDefault="00CB065C" w:rsidP="00CB065C">
      <w:pPr>
        <w:tabs>
          <w:tab w:val="left" w:pos="10065"/>
        </w:tabs>
        <w:spacing w:after="0" w:line="252" w:lineRule="auto"/>
        <w:ind w:right="153"/>
        <w:jc w:val="both"/>
        <w:rPr>
          <w:rFonts w:ascii="Calibri" w:eastAsia="Times New Roman" w:hAnsi="Calibri" w:cs="Myriad Pro"/>
          <w:color w:val="231F20"/>
          <w:position w:val="1"/>
          <w:lang w:eastAsia="ja-JP"/>
        </w:rPr>
      </w:pPr>
      <w:r w:rsidRPr="00CB065C">
        <w:rPr>
          <w:rFonts w:ascii="Calibri" w:eastAsia="Times New Roman" w:hAnsi="Calibri" w:cs="Myriad Pro"/>
          <w:noProof/>
          <w:color w:val="231F20"/>
          <w:position w:val="1"/>
          <w:lang w:eastAsia="fr-FR"/>
        </w:rPr>
        <mc:AlternateContent>
          <mc:Choice Requires="wps">
            <w:drawing>
              <wp:anchor distT="0" distB="0" distL="114300" distR="114300" simplePos="0" relativeHeight="251669504" behindDoc="0" locked="0" layoutInCell="1" allowOverlap="1" wp14:anchorId="19EF8371" wp14:editId="149255A1">
                <wp:simplePos x="0" y="0"/>
                <wp:positionH relativeFrom="column">
                  <wp:posOffset>3190240</wp:posOffset>
                </wp:positionH>
                <wp:positionV relativeFrom="paragraph">
                  <wp:posOffset>2700020</wp:posOffset>
                </wp:positionV>
                <wp:extent cx="2390775" cy="714375"/>
                <wp:effectExtent l="0" t="0" r="0" b="0"/>
                <wp:wrapNone/>
                <wp:docPr id="2241" name="Zone de texte 2241"/>
                <wp:cNvGraphicFramePr/>
                <a:graphic xmlns:a="http://schemas.openxmlformats.org/drawingml/2006/main">
                  <a:graphicData uri="http://schemas.microsoft.com/office/word/2010/wordprocessingShape">
                    <wps:wsp>
                      <wps:cNvSpPr txBox="1"/>
                      <wps:spPr>
                        <a:xfrm>
                          <a:off x="0" y="0"/>
                          <a:ext cx="2390775" cy="714375"/>
                        </a:xfrm>
                        <a:prstGeom prst="rect">
                          <a:avLst/>
                        </a:prstGeom>
                        <a:noFill/>
                        <a:ln w="6350">
                          <a:noFill/>
                        </a:ln>
                        <a:effec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tblGrid>
                            <w:tr w:rsidR="000A52E8" w:rsidRPr="001F48B7" w:rsidTr="00A45B5A">
                              <w:tc>
                                <w:tcPr>
                                  <w:tcW w:w="4606" w:type="dxa"/>
                                </w:tcPr>
                                <w:p w:rsidR="000A52E8" w:rsidRPr="00DE0CE9" w:rsidRDefault="000A52E8" w:rsidP="00A45B5A">
                                  <w:pPr>
                                    <w:pStyle w:val="TableParagraph"/>
                                    <w:ind w:left="66" w:right="-108"/>
                                    <w:rPr>
                                      <w:rFonts w:asciiTheme="minorHAnsi" w:hAnsiTheme="minorHAnsi" w:cs="Myriad Pro"/>
                                      <w:i/>
                                      <w:iCs/>
                                      <w:color w:val="231F20"/>
                                      <w:position w:val="1"/>
                                      <w:lang w:val="fr-FR"/>
                                    </w:rPr>
                                  </w:pPr>
                                  <w:r w:rsidRPr="00DE0CE9">
                                    <w:rPr>
                                      <w:rFonts w:asciiTheme="minorHAnsi" w:hAnsiTheme="minorHAnsi"/>
                                      <w:lang w:val="fr-FR"/>
                                    </w:rPr>
                                    <w:t xml:space="preserve">Trouver des indicateurs simples </w:t>
                                  </w:r>
                                  <w:r w:rsidRPr="00DE0CE9">
                                    <w:rPr>
                                      <w:rFonts w:asciiTheme="minorHAnsi" w:hAnsiTheme="minorHAnsi"/>
                                      <w:lang w:val="fr-FR"/>
                                    </w:rPr>
                                    <w:br/>
                                    <w:t xml:space="preserve">ou des observations </w:t>
                                  </w:r>
                                  <w:r w:rsidRPr="00DE0CE9">
                                    <w:rPr>
                                      <w:rFonts w:asciiTheme="minorHAnsi" w:hAnsiTheme="minorHAnsi"/>
                                      <w:lang w:val="fr-FR"/>
                                    </w:rPr>
                                    <w:br/>
                                    <w:t>permettant de suivre la faisabilité et l’efficacité des actions dans le temps</w:t>
                                  </w:r>
                                </w:p>
                              </w:tc>
                            </w:tr>
                          </w:tbl>
                          <w:p w:rsidR="000A52E8" w:rsidRPr="00D96A1A" w:rsidRDefault="000A52E8" w:rsidP="00CB065C">
                            <w:pPr>
                              <w:rPr>
                                <w:rFonts w:asciiTheme="majorHAnsi" w:hAnsiTheme="majorHAnsi"/>
                                <w:b/>
                                <w:color w:val="951B8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241" o:spid="_x0000_s1030" type="#_x0000_t202" style="position:absolute;left:0;text-align:left;margin-left:251.2pt;margin-top:212.6pt;width:188.2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" filled="f" stroked="f"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tblGrid>
                      <w:tr w:rsidR="000A52E8" w:rsidRPr="001F48B7" w:rsidTr="00A45B5A">
                        <w:tc>
                          <w:tcPr>
                            <w:tcW w:w="4606" w:type="dxa"/>
                          </w:tcPr>
                          <w:p w:rsidR="000A52E8" w:rsidRPr="00DE0CE9" w:rsidRDefault="000A52E8" w:rsidP="00A45B5A">
                            <w:pPr>
                              <w:pStyle w:val="TableParagraph"/>
                              <w:ind w:left="66" w:right="-108"/>
                              <w:rPr>
                                <w:rFonts w:asciiTheme="minorHAnsi" w:hAnsiTheme="minorHAnsi" w:cs="Myriad Pro"/>
                                <w:i/>
                                <w:iCs/>
                                <w:color w:val="231F20"/>
                                <w:position w:val="1"/>
                                <w:lang w:val="fr-FR"/>
                              </w:rPr>
                            </w:pPr>
                            <w:r w:rsidRPr="00DE0CE9">
                              <w:rPr>
                                <w:rFonts w:asciiTheme="minorHAnsi" w:hAnsiTheme="minorHAnsi"/>
                                <w:lang w:val="fr-FR"/>
                              </w:rPr>
                              <w:t xml:space="preserve">Trouver des indicateurs simples </w:t>
                            </w:r>
                            <w:r w:rsidRPr="00DE0CE9">
                              <w:rPr>
                                <w:rFonts w:asciiTheme="minorHAnsi" w:hAnsiTheme="minorHAnsi"/>
                                <w:lang w:val="fr-FR"/>
                              </w:rPr>
                              <w:br/>
                              <w:t xml:space="preserve">ou des observations </w:t>
                            </w:r>
                            <w:r w:rsidRPr="00DE0CE9">
                              <w:rPr>
                                <w:rFonts w:asciiTheme="minorHAnsi" w:hAnsiTheme="minorHAnsi"/>
                                <w:lang w:val="fr-FR"/>
                              </w:rPr>
                              <w:br/>
                              <w:t>permettant de suivre la faisabilité et l’efficacité des actions dans le temps</w:t>
                            </w:r>
                          </w:p>
                        </w:tc>
                      </w:tr>
                    </w:tbl>
                    <w:p w:rsidR="000A52E8" w:rsidRPr="00D96A1A" w:rsidRDefault="000A52E8" w:rsidP="00CB065C">
                      <w:pPr>
                        <w:rPr>
                          <w:rFonts w:asciiTheme="majorHAnsi" w:hAnsiTheme="majorHAnsi"/>
                          <w:b/>
                          <w:color w:val="951B81"/>
                        </w:rPr>
                      </w:pPr>
                    </w:p>
                  </w:txbxContent>
                </v:textbox>
              </v:shape>
            </w:pict>
          </mc:Fallback>
        </mc:AlternateContent>
      </w:r>
      <w:r w:rsidRPr="00CB065C">
        <w:rPr>
          <w:rFonts w:ascii="Calibri" w:eastAsia="Times New Roman" w:hAnsi="Calibri" w:cs="Myriad Pro"/>
          <w:noProof/>
          <w:color w:val="231F20"/>
          <w:position w:val="1"/>
          <w:lang w:eastAsia="fr-FR"/>
        </w:rPr>
        <mc:AlternateContent>
          <mc:Choice Requires="wps">
            <w:drawing>
              <wp:anchor distT="0" distB="0" distL="114300" distR="114300" simplePos="0" relativeHeight="251676672" behindDoc="0" locked="0" layoutInCell="1" allowOverlap="1" wp14:anchorId="4CEBB138" wp14:editId="08FA7FDF">
                <wp:simplePos x="0" y="0"/>
                <wp:positionH relativeFrom="column">
                  <wp:posOffset>138327</wp:posOffset>
                </wp:positionH>
                <wp:positionV relativeFrom="paragraph">
                  <wp:posOffset>2681376</wp:posOffset>
                </wp:positionV>
                <wp:extent cx="2626157" cy="1000125"/>
                <wp:effectExtent l="0" t="0" r="0" b="0"/>
                <wp:wrapNone/>
                <wp:docPr id="2242" name="Zone de texte 2242"/>
                <wp:cNvGraphicFramePr/>
                <a:graphic xmlns:a="http://schemas.openxmlformats.org/drawingml/2006/main">
                  <a:graphicData uri="http://schemas.microsoft.com/office/word/2010/wordprocessingShape">
                    <wps:wsp>
                      <wps:cNvSpPr txBox="1"/>
                      <wps:spPr>
                        <a:xfrm>
                          <a:off x="0" y="0"/>
                          <a:ext cx="2626157" cy="1000125"/>
                        </a:xfrm>
                        <a:prstGeom prst="rect">
                          <a:avLst/>
                        </a:prstGeom>
                        <a:noFill/>
                        <a:ln w="6350">
                          <a:noFill/>
                        </a:ln>
                        <a:effectLst/>
                      </wps:spPr>
                      <wps:txbx>
                        <w:txbxContent>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Réaliser un diagnostic partagé : dresser un bilan avec ses points forts, ses points faibles </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Identifier les axes d'amélioration </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Définir des actions (et faire tourner la roue)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42" o:spid="_x0000_s1031" type="#_x0000_t202" style="position:absolute;left:0;text-align:left;margin-left:10.9pt;margin-top:211.15pt;width:206.8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" filled="f" stroked="f" strokeweight=".5pt">
                <v:textbox>
                  <w:txbxContent>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Réaliser un diagnostic partagé : dresser un bilan avec ses points forts, ses points faibles </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Identifier les axes d'amélioration </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Définir des actions (et faire tourner la roue)</w:t>
                      </w:r>
                    </w:p>
                  </w:txbxContent>
                </v:textbox>
              </v:shape>
            </w:pict>
          </mc:Fallback>
        </mc:AlternateContent>
      </w:r>
      <w:r w:rsidRPr="00CB065C">
        <w:rPr>
          <w:rFonts w:ascii="Calibri" w:eastAsia="Times New Roman" w:hAnsi="Calibri" w:cs="Myriad Pro"/>
          <w:noProof/>
          <w:color w:val="231F20"/>
          <w:position w:val="1"/>
          <w:lang w:eastAsia="fr-FR"/>
        </w:rPr>
        <mc:AlternateContent>
          <mc:Choice Requires="wps">
            <w:drawing>
              <wp:anchor distT="0" distB="0" distL="114300" distR="114300" simplePos="0" relativeHeight="251668480" behindDoc="0" locked="0" layoutInCell="1" allowOverlap="1" wp14:anchorId="0D084F47" wp14:editId="12D6124A">
                <wp:simplePos x="0" y="0"/>
                <wp:positionH relativeFrom="column">
                  <wp:posOffset>2983865</wp:posOffset>
                </wp:positionH>
                <wp:positionV relativeFrom="paragraph">
                  <wp:posOffset>467995</wp:posOffset>
                </wp:positionV>
                <wp:extent cx="2638425" cy="164782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2638425" cy="1647825"/>
                        </a:xfrm>
                        <a:prstGeom prst="rect">
                          <a:avLst/>
                        </a:prstGeom>
                        <a:noFill/>
                        <a:ln w="6350">
                          <a:noFill/>
                        </a:ln>
                        <a:effectLst/>
                      </wps:spPr>
                      <wps:txbx>
                        <w:txbxContent>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Décrire ce qui est fait ou ce que l’on décide faire</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Acteurs – Actions - Moyens disponibles</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Qui fait quoi ? Où ? Quand ? Comment? Combien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32" type="#_x0000_t202" style="position:absolute;left:0;text-align:left;margin-left:234.95pt;margin-top:36.85pt;width:207.75pt;height:1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" filled="f" stroked="f" strokeweight=".5pt">
                <v:textbox>
                  <w:txbxContent>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Décrire ce qui est fait ou ce que l’on décide faire</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Acteurs – Actions - Moyens disponibles</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Qui fait quoi ? Où ? Quand ? Comment? Combien ?</w:t>
                      </w:r>
                    </w:p>
                  </w:txbxContent>
                </v:textbox>
              </v:shape>
            </w:pict>
          </mc:Fallback>
        </mc:AlternateContent>
      </w:r>
      <w:r w:rsidRPr="00CB065C">
        <w:rPr>
          <w:rFonts w:ascii="Calibri" w:eastAsia="Times New Roman" w:hAnsi="Calibri" w:cs="Myriad Pro"/>
          <w:noProof/>
          <w:color w:val="231F20"/>
          <w:position w:val="1"/>
          <w:lang w:eastAsia="fr-FR"/>
        </w:rPr>
        <mc:AlternateContent>
          <mc:Choice Requires="wps">
            <w:drawing>
              <wp:anchor distT="0" distB="0" distL="114300" distR="114300" simplePos="0" relativeHeight="251675648" behindDoc="0" locked="0" layoutInCell="1" allowOverlap="1" wp14:anchorId="39885CE7" wp14:editId="3F60D05A">
                <wp:simplePos x="0" y="0"/>
                <wp:positionH relativeFrom="column">
                  <wp:posOffset>102870</wp:posOffset>
                </wp:positionH>
                <wp:positionV relativeFrom="paragraph">
                  <wp:posOffset>452120</wp:posOffset>
                </wp:positionV>
                <wp:extent cx="2571750" cy="14954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71750" cy="1495425"/>
                        </a:xfrm>
                        <a:prstGeom prst="rect">
                          <a:avLst/>
                        </a:prstGeom>
                        <a:noFill/>
                        <a:ln w="6350">
                          <a:noFill/>
                        </a:ln>
                        <a:effectLst/>
                      </wps:spPr>
                      <wps:txbx>
                        <w:txbxContent>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Identifier le sujet : </w:t>
                            </w:r>
                            <w:r w:rsidRPr="00DE0CE9">
                              <w:rPr>
                                <w:rFonts w:asciiTheme="minorHAnsi" w:hAnsiTheme="minorHAnsi"/>
                                <w:sz w:val="20"/>
                                <w:szCs w:val="20"/>
                              </w:rPr>
                              <w:br/>
                              <w:t>processus, thème, dispositif à développer ou à améliorer</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Replacer le sujet dans son contexte </w:t>
                            </w:r>
                            <w:r w:rsidRPr="00DE0CE9">
                              <w:rPr>
                                <w:rFonts w:asciiTheme="minorHAnsi" w:hAnsiTheme="minorHAnsi"/>
                                <w:sz w:val="20"/>
                                <w:szCs w:val="20"/>
                              </w:rPr>
                              <w:br/>
                              <w:t xml:space="preserve">(projet d’établissement, contrat d’objectifs) </w:t>
                            </w:r>
                          </w:p>
                          <w:p w:rsidR="000A52E8" w:rsidRPr="00DE0CE9" w:rsidRDefault="000A52E8" w:rsidP="00CB065C">
                            <w:pPr>
                              <w:pStyle w:val="Paragraphedeliste"/>
                              <w:widowControl w:val="0"/>
                              <w:numPr>
                                <w:ilvl w:val="0"/>
                                <w:numId w:val="5"/>
                              </w:numPr>
                              <w:ind w:left="284" w:hanging="218"/>
                              <w:rPr>
                                <w:b/>
                                <w:color w:val="951B81"/>
                                <w:sz w:val="20"/>
                                <w:szCs w:val="20"/>
                              </w:rPr>
                            </w:pPr>
                            <w:r w:rsidRPr="00DE0CE9">
                              <w:rPr>
                                <w:sz w:val="20"/>
                                <w:szCs w:val="20"/>
                              </w:rPr>
                              <w:t xml:space="preserve">Préciser : buts, objectifs, sens </w:t>
                            </w:r>
                            <w:r w:rsidRPr="00DE0CE9">
                              <w:rPr>
                                <w:sz w:val="20"/>
                                <w:szCs w:val="20"/>
                              </w:rPr>
                              <w:br/>
                              <w:t>(dans la démarche d’amélioration)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left:0;text-align:left;margin-left:8.1pt;margin-top:35.6pt;width:202.5pt;height:1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" filled="f" stroked="f" strokeweight=".5pt">
                <v:textbox>
                  <w:txbxContent>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Identifier le sujet : </w:t>
                      </w:r>
                      <w:r w:rsidRPr="00DE0CE9">
                        <w:rPr>
                          <w:rFonts w:asciiTheme="minorHAnsi" w:hAnsiTheme="minorHAnsi"/>
                          <w:sz w:val="20"/>
                          <w:szCs w:val="20"/>
                        </w:rPr>
                        <w:br/>
                        <w:t>processus, thème, dispositif à développer ou à améliorer</w:t>
                      </w:r>
                    </w:p>
                    <w:p w:rsidR="000A52E8" w:rsidRPr="00DE0CE9" w:rsidRDefault="000A52E8" w:rsidP="00CB065C">
                      <w:pPr>
                        <w:pStyle w:val="TableParagraph"/>
                        <w:numPr>
                          <w:ilvl w:val="0"/>
                          <w:numId w:val="5"/>
                        </w:numPr>
                        <w:ind w:left="284" w:right="-108" w:hanging="218"/>
                        <w:rPr>
                          <w:rFonts w:asciiTheme="minorHAnsi" w:hAnsiTheme="minorHAnsi"/>
                          <w:sz w:val="20"/>
                          <w:szCs w:val="20"/>
                        </w:rPr>
                      </w:pPr>
                      <w:r w:rsidRPr="00DE0CE9">
                        <w:rPr>
                          <w:rFonts w:asciiTheme="minorHAnsi" w:hAnsiTheme="minorHAnsi"/>
                          <w:sz w:val="20"/>
                          <w:szCs w:val="20"/>
                        </w:rPr>
                        <w:t xml:space="preserve">Replacer le sujet dans son contexte </w:t>
                      </w:r>
                      <w:r w:rsidRPr="00DE0CE9">
                        <w:rPr>
                          <w:rFonts w:asciiTheme="minorHAnsi" w:hAnsiTheme="minorHAnsi"/>
                          <w:sz w:val="20"/>
                          <w:szCs w:val="20"/>
                        </w:rPr>
                        <w:br/>
                        <w:t xml:space="preserve">(projet d’établissement, contrat d’objectifs) </w:t>
                      </w:r>
                    </w:p>
                    <w:p w:rsidR="000A52E8" w:rsidRPr="00DE0CE9" w:rsidRDefault="000A52E8" w:rsidP="00CB065C">
                      <w:pPr>
                        <w:pStyle w:val="Paragraphedeliste"/>
                        <w:widowControl w:val="0"/>
                        <w:numPr>
                          <w:ilvl w:val="0"/>
                          <w:numId w:val="5"/>
                        </w:numPr>
                        <w:ind w:left="284" w:hanging="218"/>
                        <w:rPr>
                          <w:b/>
                          <w:color w:val="951B81"/>
                          <w:sz w:val="20"/>
                          <w:szCs w:val="20"/>
                        </w:rPr>
                      </w:pPr>
                      <w:r w:rsidRPr="00DE0CE9">
                        <w:rPr>
                          <w:sz w:val="20"/>
                          <w:szCs w:val="20"/>
                        </w:rPr>
                        <w:t xml:space="preserve">Préciser : buts, objectifs, sens </w:t>
                      </w:r>
                      <w:r w:rsidRPr="00DE0CE9">
                        <w:rPr>
                          <w:sz w:val="20"/>
                          <w:szCs w:val="20"/>
                        </w:rPr>
                        <w:br/>
                        <w:t>(dans la démarche d’amélioration)</w:t>
                      </w:r>
                    </w:p>
                  </w:txbxContent>
                </v:textbox>
              </v:shape>
            </w:pict>
          </mc:Fallback>
        </mc:AlternateContent>
      </w:r>
      <w:r w:rsidRPr="00CB065C">
        <w:rPr>
          <w:rFonts w:ascii="Times New Roman" w:eastAsia="Times New Roman" w:hAnsi="Times New Roman" w:cs="Times New Roman"/>
          <w:noProof/>
          <w:sz w:val="20"/>
          <w:szCs w:val="20"/>
          <w:lang w:eastAsia="fr-FR"/>
        </w:rPr>
        <w:drawing>
          <wp:inline distT="0" distB="0" distL="0" distR="0" wp14:anchorId="0025DCA6" wp14:editId="478E7883">
            <wp:extent cx="5677134" cy="400738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675956" cy="4006557"/>
                    </a:xfrm>
                    <a:prstGeom prst="rect">
                      <a:avLst/>
                    </a:prstGeom>
                    <a:ln>
                      <a:noFill/>
                    </a:ln>
                    <a:extLst>
                      <a:ext uri="{53640926-AAD7-44D8-BBD7-CCE9431645EC}">
                        <a14:shadowObscured xmlns:a14="http://schemas.microsoft.com/office/drawing/2010/main"/>
                      </a:ext>
                    </a:extLst>
                  </pic:spPr>
                </pic:pic>
              </a:graphicData>
            </a:graphic>
          </wp:inline>
        </w:drawing>
      </w:r>
    </w:p>
    <w:p w:rsidR="00CB065C" w:rsidRPr="00CB065C" w:rsidRDefault="00CB065C" w:rsidP="00CB065C">
      <w:pPr>
        <w:spacing w:after="0" w:line="264" w:lineRule="auto"/>
        <w:jc w:val="both"/>
        <w:rPr>
          <w:rFonts w:ascii="Calibri" w:eastAsia="Times New Roman" w:hAnsi="Calibri" w:cs="Myriad Pro"/>
          <w:color w:val="231F20"/>
          <w:position w:val="1"/>
          <w:lang w:eastAsia="ja-JP"/>
        </w:rPr>
      </w:pPr>
      <w:r w:rsidRPr="00CB065C">
        <w:rPr>
          <w:rFonts w:ascii="Calibri" w:eastAsia="Times New Roman" w:hAnsi="Calibri" w:cs="Myriad Pro"/>
          <w:color w:val="231F20"/>
          <w:position w:val="1"/>
          <w:lang w:eastAsia="ja-JP"/>
        </w:rPr>
        <w:t xml:space="preserve">Pour dérouler le processus :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rester simple dans la formulation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utiliser des éléments concrets et utiles au contexte décrit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se fonder sur des éléments objectifs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fixer des objectifs réalisables tout en étant ambitieux ;</w:t>
      </w:r>
    </w:p>
    <w:p w:rsidR="00CB065C" w:rsidRPr="00CB065C" w:rsidRDefault="00CB065C" w:rsidP="00CB065C">
      <w:pPr>
        <w:widowControl w:val="0"/>
        <w:numPr>
          <w:ilvl w:val="0"/>
          <w:numId w:val="1"/>
        </w:numPr>
        <w:spacing w:after="0" w:line="264" w:lineRule="auto"/>
        <w:ind w:left="567" w:hanging="349"/>
        <w:contextualSpacing/>
        <w:jc w:val="both"/>
        <w:rPr>
          <w:rFonts w:ascii="Calibri" w:eastAsia="Calibri" w:hAnsi="Calibri" w:cs="Myriad Pro"/>
          <w:position w:val="1"/>
        </w:rPr>
      </w:pPr>
      <w:r w:rsidRPr="00CB065C">
        <w:rPr>
          <w:rFonts w:ascii="Calibri" w:eastAsia="Calibri" w:hAnsi="Calibri" w:cs="Myriad Pro"/>
          <w:position w:val="1"/>
        </w:rPr>
        <w:t xml:space="preserve">veiller à </w:t>
      </w:r>
      <w:r w:rsidRPr="00CB065C">
        <w:rPr>
          <w:rFonts w:ascii="Calibri" w:eastAsia="Calibri" w:hAnsi="Calibri" w:cs="Myriad Pro"/>
          <w:b/>
          <w:position w:val="1"/>
        </w:rPr>
        <w:t>replacer le sujet dans une organisation</w:t>
      </w:r>
      <w:r w:rsidRPr="00CB065C">
        <w:rPr>
          <w:rFonts w:ascii="Calibri" w:eastAsia="Calibri" w:hAnsi="Calibri" w:cs="Myriad Pro"/>
          <w:position w:val="1"/>
        </w:rPr>
        <w:t xml:space="preserve"> ou </w:t>
      </w:r>
      <w:r w:rsidRPr="00CB065C">
        <w:rPr>
          <w:rFonts w:ascii="Calibri" w:eastAsia="Calibri" w:hAnsi="Calibri" w:cs="Myriad Pro"/>
          <w:b/>
          <w:position w:val="1"/>
        </w:rPr>
        <w:t>un système dans son ensemble</w:t>
      </w:r>
      <w:r w:rsidRPr="00CB065C">
        <w:rPr>
          <w:rFonts w:ascii="Calibri" w:eastAsia="Calibri" w:hAnsi="Calibri" w:cs="Myriad Pro"/>
          <w:position w:val="1"/>
        </w:rPr>
        <w:t>.</w:t>
      </w:r>
    </w:p>
    <w:p w:rsidR="00C034F4" w:rsidRPr="00C034F4" w:rsidRDefault="00C034F4" w:rsidP="007A4A22">
      <w:pPr>
        <w:pStyle w:val="Titre1"/>
      </w:pPr>
      <w:bookmarkStart w:id="14" w:name="_Toc489952974"/>
      <w:bookmarkStart w:id="15" w:name="_Toc517960592"/>
      <w:bookmarkStart w:id="16" w:name="_Toc489952973"/>
      <w:r w:rsidRPr="00C034F4">
        <w:lastRenderedPageBreak/>
        <w:t>Les fiches thématiques</w:t>
      </w:r>
      <w:bookmarkEnd w:id="14"/>
      <w:bookmarkEnd w:id="15"/>
      <w:r w:rsidRPr="00C034F4">
        <w:t xml:space="preserve"> </w:t>
      </w:r>
    </w:p>
    <w:bookmarkStart w:id="17" w:name="_GoBack"/>
    <w:bookmarkEnd w:id="17"/>
    <w:p w:rsidR="00C034F4" w:rsidRPr="00C034F4" w:rsidRDefault="00C034F4" w:rsidP="00C034F4">
      <w:pPr>
        <w:tabs>
          <w:tab w:val="left" w:pos="10065"/>
        </w:tabs>
        <w:spacing w:after="60" w:line="252" w:lineRule="auto"/>
        <w:ind w:left="360" w:right="153"/>
        <w:jc w:val="both"/>
        <w:rPr>
          <w:rFonts w:ascii="Calibri" w:eastAsia="Times New Roman" w:hAnsi="Calibri" w:cs="Times New Roman"/>
          <w:b/>
          <w:color w:val="00B5C6"/>
          <w:sz w:val="20"/>
          <w:szCs w:val="20"/>
          <w:lang w:eastAsia="ja-JP"/>
        </w:rPr>
      </w:pPr>
      <w:r w:rsidRPr="00CB065C">
        <w:rPr>
          <w:noProof/>
          <w:lang w:eastAsia="fr-FR"/>
        </w:rPr>
        <mc:AlternateContent>
          <mc:Choice Requires="wps">
            <w:drawing>
              <wp:anchor distT="0" distB="0" distL="114300" distR="114300" simplePos="0" relativeHeight="251684864" behindDoc="0" locked="0" layoutInCell="1" allowOverlap="1" wp14:anchorId="3FB219E0" wp14:editId="2E9777E6">
                <wp:simplePos x="0" y="0"/>
                <wp:positionH relativeFrom="column">
                  <wp:posOffset>13970</wp:posOffset>
                </wp:positionH>
                <wp:positionV relativeFrom="paragraph">
                  <wp:posOffset>41275</wp:posOffset>
                </wp:positionV>
                <wp:extent cx="800100" cy="0"/>
                <wp:effectExtent l="0" t="0" r="19050" b="19050"/>
                <wp:wrapNone/>
                <wp:docPr id="27" name="Connecteur droit 27"/>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1pt,3.25pt" to="6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" strokecolor="#00b5c6" strokeweight="2pt"/>
            </w:pict>
          </mc:Fallback>
        </mc:AlternateContent>
      </w:r>
    </w:p>
    <w:p w:rsidR="00C034F4" w:rsidRDefault="00C034F4" w:rsidP="005F2557">
      <w:pPr>
        <w:pStyle w:val="Paragraphedeliste"/>
        <w:numPr>
          <w:ilvl w:val="0"/>
          <w:numId w:val="31"/>
        </w:numPr>
      </w:pPr>
      <w:r w:rsidRPr="00151DEC">
        <w:t>Accueillir et scolariser</w:t>
      </w:r>
    </w:p>
    <w:p w:rsidR="00C034F4" w:rsidRDefault="00C034F4" w:rsidP="005F2557">
      <w:pPr>
        <w:pStyle w:val="Paragraphedeliste"/>
        <w:numPr>
          <w:ilvl w:val="0"/>
          <w:numId w:val="31"/>
        </w:numPr>
      </w:pPr>
      <w:r w:rsidRPr="00151DEC">
        <w:t>S’adapter aux besoins éducatifs particuliers des élèves</w:t>
      </w:r>
    </w:p>
    <w:p w:rsidR="00C034F4" w:rsidRDefault="00C034F4" w:rsidP="005F2557">
      <w:pPr>
        <w:pStyle w:val="Paragraphedeliste"/>
        <w:numPr>
          <w:ilvl w:val="0"/>
          <w:numId w:val="31"/>
        </w:numPr>
      </w:pPr>
      <w:r w:rsidRPr="00151DEC">
        <w:t>Former et accompagner les équipes éducatives à la scolarisation des élèves en situation de handicap</w:t>
      </w:r>
    </w:p>
    <w:p w:rsidR="00C034F4" w:rsidRDefault="00C034F4" w:rsidP="005F2557">
      <w:pPr>
        <w:pStyle w:val="Paragraphedeliste"/>
        <w:numPr>
          <w:ilvl w:val="0"/>
          <w:numId w:val="31"/>
        </w:numPr>
      </w:pPr>
      <w:r w:rsidRPr="00151DEC">
        <w:t>Sécuriser le parcours de l’élève en situation de handicap</w:t>
      </w:r>
    </w:p>
    <w:p w:rsidR="00C034F4" w:rsidRDefault="00C034F4" w:rsidP="005F2557">
      <w:pPr>
        <w:pStyle w:val="Paragraphedeliste"/>
        <w:numPr>
          <w:ilvl w:val="0"/>
          <w:numId w:val="31"/>
        </w:numPr>
      </w:pPr>
      <w:r w:rsidRPr="00151DEC">
        <w:t>Travailler en partenariat</w:t>
      </w:r>
    </w:p>
    <w:p w:rsidR="00C034F4" w:rsidRDefault="005F2557" w:rsidP="005B397C">
      <w:pPr>
        <w:ind w:left="360"/>
      </w:pPr>
      <w:r w:rsidRPr="005F2557">
        <w:t xml:space="preserve">Pour le verso de chaque fiche, utiliser la page </w:t>
      </w:r>
      <w:r w:rsidR="006F6700">
        <w:t>1</w:t>
      </w:r>
      <w:r w:rsidR="00415DF7">
        <w:t>2</w:t>
      </w:r>
      <w:r w:rsidRPr="005F2557">
        <w:t xml:space="preserve"> </w:t>
      </w:r>
    </w:p>
    <w:p w:rsidR="00065E59" w:rsidRDefault="00065E59" w:rsidP="005B397C">
      <w:pPr>
        <w:ind w:left="360"/>
      </w:pPr>
      <w:r>
        <w:rPr>
          <w:noProof/>
          <w:lang w:eastAsia="fr-FR"/>
        </w:rPr>
        <w:drawing>
          <wp:inline distT="0" distB="0" distL="0" distR="0" wp14:anchorId="03DF7E03" wp14:editId="2FF1E932">
            <wp:extent cx="5760720" cy="3894847"/>
            <wp:effectExtent l="0" t="0" r="0" b="0"/>
            <wp:docPr id="2256" name="Imag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94847"/>
                    </a:xfrm>
                    <a:prstGeom prst="rect">
                      <a:avLst/>
                    </a:prstGeom>
                    <a:noFill/>
                    <a:ln>
                      <a:noFill/>
                    </a:ln>
                  </pic:spPr>
                </pic:pic>
              </a:graphicData>
            </a:graphic>
          </wp:inline>
        </w:drawing>
      </w:r>
    </w:p>
    <w:bookmarkEnd w:id="16"/>
    <w:p w:rsidR="00C034F4" w:rsidRDefault="00C034F4">
      <w:r>
        <w:br w:type="page"/>
      </w:r>
    </w:p>
    <w:p w:rsidR="00C034F4" w:rsidRDefault="00C034F4" w:rsidP="00830AE0">
      <w:pPr>
        <w:spacing w:after="0"/>
        <w:jc w:val="both"/>
        <w:rPr>
          <w:bCs/>
        </w:rPr>
        <w:sectPr w:rsidR="00C034F4" w:rsidSect="00C83E4F">
          <w:headerReference w:type="default" r:id="rId15"/>
          <w:footerReference w:type="default" r:id="rId16"/>
          <w:pgSz w:w="11906" w:h="16838" w:code="9"/>
          <w:pgMar w:top="1663" w:right="1418" w:bottom="1135" w:left="1418" w:header="709" w:footer="709" w:gutter="0"/>
          <w:cols w:space="708"/>
          <w:titlePg/>
          <w:docGrid w:linePitch="360"/>
        </w:sectPr>
      </w:pPr>
    </w:p>
    <w:tbl>
      <w:tblPr>
        <w:tblStyle w:val="Grilledutableau2"/>
        <w:tblW w:w="15556" w:type="dxa"/>
        <w:tblInd w:w="108" w:type="dxa"/>
        <w:tblLook w:val="04A0" w:firstRow="1" w:lastRow="0" w:firstColumn="1" w:lastColumn="0" w:noHBand="0" w:noVBand="1"/>
      </w:tblPr>
      <w:tblGrid>
        <w:gridCol w:w="3184"/>
        <w:gridCol w:w="282"/>
        <w:gridCol w:w="8476"/>
        <w:gridCol w:w="272"/>
        <w:gridCol w:w="3342"/>
      </w:tblGrid>
      <w:tr w:rsidR="00C034F4" w:rsidRPr="00134B17" w:rsidTr="00D95984">
        <w:trPr>
          <w:trHeight w:hRule="exact" w:val="559"/>
        </w:trPr>
        <w:tc>
          <w:tcPr>
            <w:tcW w:w="11942" w:type="dxa"/>
            <w:gridSpan w:val="3"/>
            <w:tcBorders>
              <w:top w:val="nil"/>
              <w:left w:val="nil"/>
              <w:bottom w:val="nil"/>
              <w:right w:val="nil"/>
            </w:tcBorders>
            <w:shd w:val="clear" w:color="auto" w:fill="auto"/>
          </w:tcPr>
          <w:p w:rsidR="00C034F4" w:rsidRPr="00D95984" w:rsidRDefault="00C034F4" w:rsidP="00D95984">
            <w:pPr>
              <w:pStyle w:val="Titre2"/>
              <w:outlineLvl w:val="1"/>
              <w:rPr>
                <w:rFonts w:eastAsia="Calibri"/>
              </w:rPr>
            </w:pPr>
            <w:bookmarkStart w:id="18" w:name="_Toc517960593"/>
            <w:r w:rsidRPr="00D95984">
              <w:lastRenderedPageBreak/>
              <w:t>Accueillir et scolariser</w:t>
            </w:r>
            <w:bookmarkEnd w:id="18"/>
          </w:p>
        </w:tc>
        <w:tc>
          <w:tcPr>
            <w:tcW w:w="272" w:type="dxa"/>
            <w:tcBorders>
              <w:top w:val="nil"/>
              <w:left w:val="nil"/>
              <w:bottom w:val="nil"/>
              <w:right w:val="nil"/>
            </w:tcBorders>
            <w:shd w:val="clear" w:color="auto" w:fill="auto"/>
          </w:tcPr>
          <w:p w:rsidR="00C034F4" w:rsidRPr="00134B17" w:rsidRDefault="00C034F4" w:rsidP="00C800CE">
            <w:pPr>
              <w:rPr>
                <w:sz w:val="17"/>
                <w:szCs w:val="17"/>
              </w:rPr>
            </w:pPr>
          </w:p>
        </w:tc>
        <w:tc>
          <w:tcPr>
            <w:tcW w:w="3342" w:type="dxa"/>
            <w:vMerge w:val="restart"/>
            <w:tcBorders>
              <w:top w:val="nil"/>
              <w:left w:val="nil"/>
              <w:right w:val="nil"/>
            </w:tcBorders>
            <w:shd w:val="clear" w:color="auto" w:fill="auto"/>
          </w:tcPr>
          <w:p w:rsidR="00C034F4" w:rsidRPr="00134B17" w:rsidRDefault="00A511FC" w:rsidP="00C800CE">
            <w:pPr>
              <w:jc w:val="right"/>
              <w:rPr>
                <w:b/>
                <w:color w:val="FFFFFF"/>
                <w:sz w:val="24"/>
                <w:szCs w:val="24"/>
              </w:rPr>
            </w:pPr>
            <w:r>
              <w:rPr>
                <w:b/>
                <w:noProof/>
                <w:color w:val="FFFFFF"/>
                <w:sz w:val="24"/>
                <w:szCs w:val="24"/>
                <w:lang w:eastAsia="fr-FR"/>
              </w:rPr>
              <w:drawing>
                <wp:inline distT="0" distB="0" distL="0" distR="0" wp14:anchorId="6E8BEE2A" wp14:editId="093CBAA5">
                  <wp:extent cx="1742620" cy="545446"/>
                  <wp:effectExtent l="0" t="0" r="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visuel_Qualinclu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421" cy="545697"/>
                          </a:xfrm>
                          <a:prstGeom prst="rect">
                            <a:avLst/>
                          </a:prstGeom>
                        </pic:spPr>
                      </pic:pic>
                    </a:graphicData>
                  </a:graphic>
                </wp:inline>
              </w:drawing>
            </w:r>
          </w:p>
        </w:tc>
      </w:tr>
      <w:tr w:rsidR="00C034F4" w:rsidRPr="00D95984" w:rsidTr="00D95984">
        <w:trPr>
          <w:trHeight w:hRule="exact" w:val="307"/>
        </w:trPr>
        <w:tc>
          <w:tcPr>
            <w:tcW w:w="11942" w:type="dxa"/>
            <w:gridSpan w:val="3"/>
            <w:tcBorders>
              <w:top w:val="nil"/>
              <w:left w:val="nil"/>
              <w:bottom w:val="nil"/>
              <w:right w:val="nil"/>
            </w:tcBorders>
            <w:shd w:val="clear" w:color="auto" w:fill="auto"/>
            <w:vAlign w:val="bottom"/>
          </w:tcPr>
          <w:p w:rsidR="00C034F4" w:rsidRPr="00D95984" w:rsidRDefault="00C034F4" w:rsidP="00C800CE">
            <w:pPr>
              <w:rPr>
                <w:i/>
                <w:sz w:val="18"/>
                <w:szCs w:val="18"/>
              </w:rPr>
            </w:pPr>
            <w:r w:rsidRPr="00D95984">
              <w:rPr>
                <w:i/>
                <w:sz w:val="8"/>
                <w:szCs w:val="8"/>
              </w:rPr>
              <w:t xml:space="preserve"> </w:t>
            </w:r>
            <w:r w:rsidR="00D95984" w:rsidRPr="00D95984">
              <w:rPr>
                <w:i/>
                <w:sz w:val="18"/>
                <w:szCs w:val="18"/>
              </w:rPr>
              <w:t>Les références législatives et réglementaires sont indiquées en page 17 du guide</w:t>
            </w:r>
          </w:p>
        </w:tc>
        <w:tc>
          <w:tcPr>
            <w:tcW w:w="272" w:type="dxa"/>
            <w:tcBorders>
              <w:top w:val="nil"/>
              <w:left w:val="nil"/>
              <w:bottom w:val="nil"/>
              <w:right w:val="nil"/>
            </w:tcBorders>
            <w:shd w:val="clear" w:color="auto" w:fill="auto"/>
          </w:tcPr>
          <w:p w:rsidR="00C034F4" w:rsidRPr="00D95984" w:rsidRDefault="00C034F4" w:rsidP="00C800CE">
            <w:pPr>
              <w:rPr>
                <w:i/>
                <w:sz w:val="8"/>
                <w:szCs w:val="8"/>
              </w:rPr>
            </w:pPr>
          </w:p>
        </w:tc>
        <w:tc>
          <w:tcPr>
            <w:tcW w:w="3342" w:type="dxa"/>
            <w:vMerge/>
            <w:tcBorders>
              <w:left w:val="nil"/>
              <w:bottom w:val="nil"/>
              <w:right w:val="nil"/>
            </w:tcBorders>
            <w:shd w:val="clear" w:color="auto" w:fill="auto"/>
          </w:tcPr>
          <w:p w:rsidR="00C034F4" w:rsidRPr="00D95984" w:rsidRDefault="00C034F4" w:rsidP="00C800CE">
            <w:pPr>
              <w:jc w:val="right"/>
              <w:rPr>
                <w:i/>
                <w:color w:val="FFFFFF"/>
                <w:sz w:val="8"/>
                <w:szCs w:val="8"/>
                <w:lang w:eastAsia="fr-FR"/>
              </w:rPr>
            </w:pPr>
          </w:p>
        </w:tc>
      </w:tr>
      <w:tr w:rsidR="00C034F4" w:rsidRPr="00134B17" w:rsidTr="00B473E0">
        <w:trPr>
          <w:trHeight w:val="80"/>
        </w:trPr>
        <w:tc>
          <w:tcPr>
            <w:tcW w:w="3184" w:type="dxa"/>
            <w:tcBorders>
              <w:top w:val="nil"/>
              <w:left w:val="nil"/>
              <w:bottom w:val="single" w:sz="24" w:space="0" w:color="951B81"/>
              <w:right w:val="nil"/>
            </w:tcBorders>
            <w:shd w:val="clear" w:color="auto" w:fill="auto"/>
          </w:tcPr>
          <w:p w:rsidR="00C034F4" w:rsidRPr="00134B17" w:rsidRDefault="00C034F4" w:rsidP="00C800CE">
            <w:pPr>
              <w:rPr>
                <w:b/>
                <w:color w:val="FFFFFF"/>
                <w:sz w:val="8"/>
                <w:szCs w:val="8"/>
              </w:rPr>
            </w:pPr>
          </w:p>
        </w:tc>
        <w:tc>
          <w:tcPr>
            <w:tcW w:w="282" w:type="dxa"/>
            <w:tcBorders>
              <w:top w:val="nil"/>
              <w:left w:val="nil"/>
              <w:bottom w:val="nil"/>
              <w:right w:val="nil"/>
            </w:tcBorders>
            <w:shd w:val="clear" w:color="auto" w:fill="auto"/>
          </w:tcPr>
          <w:p w:rsidR="00C034F4" w:rsidRPr="00134B17" w:rsidRDefault="00C034F4" w:rsidP="00C800CE">
            <w:pPr>
              <w:rPr>
                <w:sz w:val="8"/>
                <w:szCs w:val="8"/>
              </w:rPr>
            </w:pPr>
          </w:p>
        </w:tc>
        <w:tc>
          <w:tcPr>
            <w:tcW w:w="8476" w:type="dxa"/>
            <w:tcBorders>
              <w:top w:val="nil"/>
              <w:left w:val="nil"/>
              <w:bottom w:val="single" w:sz="24" w:space="0" w:color="2AAC66"/>
              <w:right w:val="nil"/>
            </w:tcBorders>
            <w:shd w:val="clear" w:color="auto" w:fill="auto"/>
          </w:tcPr>
          <w:p w:rsidR="00C034F4" w:rsidRPr="00134B17" w:rsidRDefault="00C034F4" w:rsidP="00C800CE">
            <w:pPr>
              <w:rPr>
                <w:rFonts w:ascii="Cambria" w:hAnsi="Cambria"/>
                <w:b/>
                <w:color w:val="FFFFFF"/>
                <w:sz w:val="8"/>
                <w:szCs w:val="8"/>
              </w:rPr>
            </w:pPr>
          </w:p>
        </w:tc>
        <w:tc>
          <w:tcPr>
            <w:tcW w:w="272" w:type="dxa"/>
            <w:tcBorders>
              <w:top w:val="nil"/>
              <w:left w:val="nil"/>
              <w:bottom w:val="nil"/>
              <w:right w:val="nil"/>
            </w:tcBorders>
            <w:shd w:val="clear" w:color="auto" w:fill="auto"/>
          </w:tcPr>
          <w:p w:rsidR="00C034F4" w:rsidRPr="00134B17" w:rsidRDefault="00C034F4" w:rsidP="00C800CE">
            <w:pPr>
              <w:rPr>
                <w:sz w:val="8"/>
                <w:szCs w:val="8"/>
              </w:rPr>
            </w:pPr>
          </w:p>
        </w:tc>
        <w:tc>
          <w:tcPr>
            <w:tcW w:w="3342" w:type="dxa"/>
            <w:tcBorders>
              <w:top w:val="nil"/>
              <w:left w:val="nil"/>
              <w:bottom w:val="single" w:sz="24" w:space="0" w:color="EE7444"/>
              <w:right w:val="nil"/>
            </w:tcBorders>
            <w:shd w:val="clear" w:color="auto" w:fill="auto"/>
          </w:tcPr>
          <w:p w:rsidR="00C034F4" w:rsidRPr="00134B17" w:rsidRDefault="00C034F4" w:rsidP="00C800CE">
            <w:pPr>
              <w:rPr>
                <w:b/>
                <w:color w:val="FFFFFF"/>
                <w:sz w:val="8"/>
                <w:szCs w:val="8"/>
              </w:rPr>
            </w:pPr>
          </w:p>
        </w:tc>
      </w:tr>
      <w:tr w:rsidR="00C034F4" w:rsidRPr="00134B17" w:rsidTr="00B473E0">
        <w:trPr>
          <w:trHeight w:hRule="exact" w:val="573"/>
        </w:trPr>
        <w:tc>
          <w:tcPr>
            <w:tcW w:w="3184" w:type="dxa"/>
            <w:tcBorders>
              <w:top w:val="single" w:sz="24" w:space="0" w:color="951B81"/>
              <w:left w:val="single" w:sz="24" w:space="0" w:color="951B81"/>
              <w:bottom w:val="single" w:sz="24" w:space="0" w:color="951B81"/>
              <w:right w:val="single" w:sz="24" w:space="0" w:color="951B81"/>
            </w:tcBorders>
            <w:shd w:val="pct20" w:color="951B81" w:fill="auto"/>
          </w:tcPr>
          <w:p w:rsidR="00C034F4" w:rsidRPr="00134B17" w:rsidRDefault="00C034F4" w:rsidP="00C800CE">
            <w:pPr>
              <w:ind w:right="-108"/>
              <w:rPr>
                <w:color w:val="951B81"/>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82" w:type="dxa"/>
            <w:tcBorders>
              <w:top w:val="nil"/>
              <w:left w:val="single" w:sz="24" w:space="0" w:color="951B81"/>
              <w:bottom w:val="nil"/>
              <w:right w:val="single" w:sz="24" w:space="0" w:color="2AAC66"/>
            </w:tcBorders>
          </w:tcPr>
          <w:p w:rsidR="00C034F4" w:rsidRPr="00134B17" w:rsidRDefault="00C034F4" w:rsidP="00C800CE">
            <w:pPr>
              <w:rPr>
                <w:sz w:val="17"/>
                <w:szCs w:val="17"/>
              </w:rPr>
            </w:pPr>
          </w:p>
        </w:tc>
        <w:tc>
          <w:tcPr>
            <w:tcW w:w="8476" w:type="dxa"/>
            <w:tcBorders>
              <w:top w:val="single" w:sz="24" w:space="0" w:color="2AAC66"/>
              <w:left w:val="single" w:sz="24" w:space="0" w:color="2AAC66"/>
              <w:bottom w:val="single" w:sz="24" w:space="0" w:color="2AAC66"/>
              <w:right w:val="single" w:sz="24" w:space="0" w:color="2AAC66"/>
            </w:tcBorders>
            <w:shd w:val="pct20" w:color="2AAC66" w:fill="auto"/>
          </w:tcPr>
          <w:p w:rsidR="00C034F4" w:rsidRPr="00134B17" w:rsidRDefault="00C034F4" w:rsidP="00C800CE">
            <w:pPr>
              <w:rPr>
                <w:color w:val="2AAC6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72" w:type="dxa"/>
            <w:tcBorders>
              <w:top w:val="nil"/>
              <w:left w:val="single" w:sz="24" w:space="0" w:color="2AAC66"/>
              <w:bottom w:val="nil"/>
              <w:right w:val="single" w:sz="24" w:space="0" w:color="EE7444"/>
            </w:tcBorders>
          </w:tcPr>
          <w:p w:rsidR="00C034F4" w:rsidRPr="00134B17" w:rsidRDefault="00C034F4" w:rsidP="00C800CE">
            <w:pPr>
              <w:rPr>
                <w:sz w:val="17"/>
                <w:szCs w:val="17"/>
              </w:rPr>
            </w:pPr>
          </w:p>
        </w:tc>
        <w:tc>
          <w:tcPr>
            <w:tcW w:w="3342" w:type="dxa"/>
            <w:tcBorders>
              <w:top w:val="single" w:sz="24" w:space="0" w:color="EE7444"/>
              <w:left w:val="single" w:sz="24" w:space="0" w:color="EE7444"/>
              <w:bottom w:val="single" w:sz="24" w:space="0" w:color="EE7444"/>
              <w:right w:val="single" w:sz="24" w:space="0" w:color="EE7444"/>
            </w:tcBorders>
            <w:shd w:val="pct20" w:color="EE7444" w:fill="auto"/>
          </w:tcPr>
          <w:p w:rsidR="00C034F4" w:rsidRPr="00134B17" w:rsidRDefault="00C034F4" w:rsidP="00C800CE">
            <w:pPr>
              <w:rPr>
                <w:b/>
                <w:color w:val="FFFFFF"/>
                <w:sz w:val="44"/>
                <w:szCs w:val="44"/>
              </w:rPr>
            </w:pPr>
            <w:r w:rsidRPr="00134B17">
              <w:rPr>
                <w:b/>
                <w:color w:val="EE7444"/>
                <w:sz w:val="44"/>
                <w:szCs w:val="44"/>
              </w:rPr>
              <w:t xml:space="preserve">Check </w:t>
            </w:r>
            <w:r w:rsidRPr="0079647D">
              <w:rPr>
                <w:color w:val="EE7444"/>
                <w:sz w:val="24"/>
                <w:szCs w:val="24"/>
              </w:rPr>
              <w:t>Evaluer</w:t>
            </w:r>
          </w:p>
        </w:tc>
      </w:tr>
      <w:tr w:rsidR="00C034F4" w:rsidRPr="00134B17" w:rsidTr="00065E59">
        <w:trPr>
          <w:trHeight w:hRule="exact" w:val="7883"/>
        </w:trPr>
        <w:tc>
          <w:tcPr>
            <w:tcW w:w="3184" w:type="dxa"/>
            <w:tcBorders>
              <w:top w:val="single" w:sz="24" w:space="0" w:color="951B81"/>
              <w:left w:val="single" w:sz="24" w:space="0" w:color="951B81"/>
              <w:bottom w:val="single" w:sz="24" w:space="0" w:color="951B81"/>
              <w:right w:val="single" w:sz="24" w:space="0" w:color="951B81"/>
            </w:tcBorders>
          </w:tcPr>
          <w:p w:rsidR="00C034F4" w:rsidRPr="00134B17" w:rsidRDefault="00C034F4" w:rsidP="00C800CE">
            <w:pPr>
              <w:ind w:left="186" w:hanging="186"/>
              <w:rPr>
                <w:b/>
                <w:color w:val="951B81"/>
                <w:sz w:val="20"/>
                <w:szCs w:val="20"/>
              </w:rPr>
            </w:pPr>
            <w:r w:rsidRPr="00134B17">
              <w:rPr>
                <w:b/>
                <w:color w:val="951B81"/>
                <w:sz w:val="20"/>
                <w:szCs w:val="20"/>
              </w:rPr>
              <w:t>Contexte, stratégie, sens, objectifs</w:t>
            </w:r>
          </w:p>
          <w:p w:rsidR="00C034F4" w:rsidRPr="00134B17" w:rsidRDefault="00C034F4" w:rsidP="00C800CE">
            <w:pPr>
              <w:widowControl w:val="0"/>
              <w:ind w:left="284" w:right="172"/>
              <w:jc w:val="both"/>
              <w:rPr>
                <w:sz w:val="17"/>
                <w:szCs w:val="17"/>
              </w:rPr>
            </w:pPr>
          </w:p>
          <w:p w:rsidR="00C034F4" w:rsidRPr="00065E59" w:rsidRDefault="00C034F4" w:rsidP="00065E59">
            <w:pPr>
              <w:widowControl w:val="0"/>
              <w:ind w:left="34" w:right="172"/>
              <w:jc w:val="both"/>
              <w:rPr>
                <w:sz w:val="20"/>
                <w:szCs w:val="20"/>
              </w:rPr>
            </w:pPr>
            <w:r w:rsidRPr="00065E59">
              <w:rPr>
                <w:sz w:val="20"/>
                <w:szCs w:val="20"/>
              </w:rPr>
              <w:t>La loi pose le principe que tous les enfants partagent la capacité d'apprendre et de progresser. Le service public veille à l'inclusion scolaire de tous les enfants, sans aucune distinction (L</w:t>
            </w:r>
            <w:r w:rsidR="00B84EA3">
              <w:rPr>
                <w:sz w:val="20"/>
                <w:szCs w:val="20"/>
              </w:rPr>
              <w:t xml:space="preserve">. </w:t>
            </w:r>
            <w:r w:rsidRPr="00065E59">
              <w:rPr>
                <w:sz w:val="20"/>
                <w:szCs w:val="20"/>
              </w:rPr>
              <w:t>111-1 du code de l’éducation).</w:t>
            </w:r>
          </w:p>
          <w:p w:rsidR="00C034F4" w:rsidRPr="00065E59" w:rsidRDefault="00C034F4" w:rsidP="00065E59">
            <w:pPr>
              <w:widowControl w:val="0"/>
              <w:ind w:left="34" w:right="172"/>
              <w:jc w:val="both"/>
              <w:rPr>
                <w:sz w:val="20"/>
                <w:szCs w:val="20"/>
              </w:rPr>
            </w:pPr>
          </w:p>
          <w:p w:rsidR="00B84EA3" w:rsidRDefault="00C034F4" w:rsidP="00065E59">
            <w:pPr>
              <w:pStyle w:val="Paragraphedeliste"/>
              <w:widowControl w:val="0"/>
              <w:numPr>
                <w:ilvl w:val="0"/>
                <w:numId w:val="7"/>
              </w:numPr>
              <w:ind w:left="318" w:right="172" w:hanging="283"/>
              <w:jc w:val="both"/>
              <w:rPr>
                <w:sz w:val="20"/>
                <w:szCs w:val="20"/>
              </w:rPr>
            </w:pPr>
            <w:r w:rsidRPr="00065E59">
              <w:rPr>
                <w:sz w:val="20"/>
                <w:szCs w:val="20"/>
              </w:rPr>
              <w:t>Que</w:t>
            </w:r>
            <w:r w:rsidR="00B84EA3">
              <w:rPr>
                <w:sz w:val="20"/>
                <w:szCs w:val="20"/>
              </w:rPr>
              <w:t xml:space="preserve"> prévoit le projet d’établissement pour </w:t>
            </w:r>
            <w:r w:rsidRPr="00065E59">
              <w:rPr>
                <w:sz w:val="20"/>
                <w:szCs w:val="20"/>
              </w:rPr>
              <w:t>l</w:t>
            </w:r>
            <w:r w:rsidR="00B84EA3">
              <w:rPr>
                <w:sz w:val="20"/>
                <w:szCs w:val="20"/>
              </w:rPr>
              <w:t>’</w:t>
            </w:r>
            <w:r w:rsidRPr="00065E59">
              <w:rPr>
                <w:sz w:val="20"/>
                <w:szCs w:val="20"/>
              </w:rPr>
              <w:t xml:space="preserve">accueil et </w:t>
            </w:r>
            <w:r w:rsidR="00B84EA3">
              <w:rPr>
                <w:sz w:val="20"/>
                <w:szCs w:val="20"/>
              </w:rPr>
              <w:t>la</w:t>
            </w:r>
            <w:r w:rsidRPr="00065E59">
              <w:rPr>
                <w:sz w:val="20"/>
                <w:szCs w:val="20"/>
              </w:rPr>
              <w:t xml:space="preserve"> scolarisation des élèves en situation de handicap</w:t>
            </w:r>
            <w:r w:rsidR="00B84EA3">
              <w:rPr>
                <w:sz w:val="20"/>
                <w:szCs w:val="20"/>
              </w:rPr>
              <w:t> ?</w:t>
            </w:r>
          </w:p>
          <w:p w:rsidR="00C034F4" w:rsidRPr="00065E59" w:rsidRDefault="00C034F4" w:rsidP="00065E59">
            <w:pPr>
              <w:pStyle w:val="Paragraphedeliste"/>
              <w:widowControl w:val="0"/>
              <w:numPr>
                <w:ilvl w:val="0"/>
                <w:numId w:val="7"/>
              </w:numPr>
              <w:ind w:left="318" w:right="172" w:hanging="283"/>
              <w:jc w:val="both"/>
              <w:rPr>
                <w:sz w:val="20"/>
                <w:szCs w:val="20"/>
              </w:rPr>
            </w:pPr>
            <w:r w:rsidRPr="00065E59">
              <w:rPr>
                <w:sz w:val="20"/>
                <w:szCs w:val="20"/>
              </w:rPr>
              <w:t xml:space="preserve">Quels sont les objectifs visés et les stratégies mises en œuvre ? </w:t>
            </w:r>
          </w:p>
          <w:p w:rsidR="00C034F4" w:rsidRPr="00065E59" w:rsidRDefault="00C034F4" w:rsidP="00065E59">
            <w:pPr>
              <w:pStyle w:val="Paragraphedeliste"/>
              <w:widowControl w:val="0"/>
              <w:numPr>
                <w:ilvl w:val="0"/>
                <w:numId w:val="7"/>
              </w:numPr>
              <w:ind w:left="318" w:right="172" w:hanging="283"/>
              <w:jc w:val="both"/>
              <w:rPr>
                <w:sz w:val="20"/>
                <w:szCs w:val="20"/>
              </w:rPr>
            </w:pPr>
            <w:r w:rsidRPr="00065E59">
              <w:rPr>
                <w:sz w:val="20"/>
                <w:szCs w:val="20"/>
              </w:rPr>
              <w:t>En quoi la scolarisation des élèves en situation de hand</w:t>
            </w:r>
            <w:r w:rsidRPr="00065E59">
              <w:rPr>
                <w:sz w:val="20"/>
                <w:szCs w:val="20"/>
              </w:rPr>
              <w:t>i</w:t>
            </w:r>
            <w:r w:rsidRPr="00065E59">
              <w:rPr>
                <w:sz w:val="20"/>
                <w:szCs w:val="20"/>
              </w:rPr>
              <w:t>cap est-elle inclusive ?</w:t>
            </w:r>
          </w:p>
          <w:p w:rsidR="00B84EA3" w:rsidRDefault="00C034F4" w:rsidP="00065E59">
            <w:pPr>
              <w:pStyle w:val="Paragraphedeliste"/>
              <w:widowControl w:val="0"/>
              <w:numPr>
                <w:ilvl w:val="0"/>
                <w:numId w:val="7"/>
              </w:numPr>
              <w:ind w:left="318" w:right="172" w:hanging="283"/>
              <w:jc w:val="both"/>
              <w:rPr>
                <w:sz w:val="20"/>
                <w:szCs w:val="20"/>
              </w:rPr>
            </w:pPr>
            <w:r w:rsidRPr="00065E59">
              <w:rPr>
                <w:sz w:val="20"/>
                <w:szCs w:val="20"/>
              </w:rPr>
              <w:t xml:space="preserve">Comment les indicateurs et les résultats des actions sont-ils diffusés afin d’être connus de l’ensemble des  acteurs de l’établissement ? </w:t>
            </w:r>
          </w:p>
          <w:p w:rsidR="00C034F4" w:rsidRPr="00065E59" w:rsidRDefault="00C034F4" w:rsidP="00065E59">
            <w:pPr>
              <w:pStyle w:val="Paragraphedeliste"/>
              <w:widowControl w:val="0"/>
              <w:numPr>
                <w:ilvl w:val="0"/>
                <w:numId w:val="7"/>
              </w:numPr>
              <w:ind w:left="318" w:right="172" w:hanging="283"/>
              <w:jc w:val="both"/>
              <w:rPr>
                <w:sz w:val="20"/>
                <w:szCs w:val="20"/>
              </w:rPr>
            </w:pPr>
            <w:r w:rsidRPr="00065E59">
              <w:rPr>
                <w:sz w:val="20"/>
                <w:szCs w:val="20"/>
              </w:rPr>
              <w:t xml:space="preserve">Quelle </w:t>
            </w:r>
            <w:r w:rsidR="00B84EA3">
              <w:rPr>
                <w:sz w:val="20"/>
                <w:szCs w:val="20"/>
              </w:rPr>
              <w:t xml:space="preserve">est la </w:t>
            </w:r>
            <w:r w:rsidRPr="00065E59">
              <w:rPr>
                <w:sz w:val="20"/>
                <w:szCs w:val="20"/>
              </w:rPr>
              <w:t>stratégie de communication mise en place au sein de l’établissement ?</w:t>
            </w:r>
          </w:p>
          <w:p w:rsidR="00C034F4" w:rsidRPr="00D95984" w:rsidRDefault="00C034F4" w:rsidP="00D95984">
            <w:pPr>
              <w:pStyle w:val="Paragraphedeliste"/>
              <w:ind w:left="360" w:right="172"/>
              <w:jc w:val="both"/>
              <w:rPr>
                <w:sz w:val="18"/>
                <w:szCs w:val="18"/>
              </w:rPr>
            </w:pPr>
          </w:p>
          <w:p w:rsidR="00C034F4" w:rsidRPr="00134B17" w:rsidRDefault="00C034F4" w:rsidP="00C800CE"/>
        </w:tc>
        <w:tc>
          <w:tcPr>
            <w:tcW w:w="282" w:type="dxa"/>
            <w:tcBorders>
              <w:top w:val="nil"/>
              <w:left w:val="single" w:sz="24" w:space="0" w:color="951B81"/>
              <w:bottom w:val="nil"/>
              <w:right w:val="single" w:sz="24" w:space="0" w:color="2AAC66"/>
            </w:tcBorders>
          </w:tcPr>
          <w:p w:rsidR="00C034F4" w:rsidRPr="00134B17" w:rsidRDefault="00C034F4" w:rsidP="00C800CE">
            <w:pPr>
              <w:rPr>
                <w:sz w:val="17"/>
                <w:szCs w:val="17"/>
              </w:rPr>
            </w:pPr>
          </w:p>
        </w:tc>
        <w:tc>
          <w:tcPr>
            <w:tcW w:w="8476" w:type="dxa"/>
            <w:tcBorders>
              <w:top w:val="single" w:sz="24" w:space="0" w:color="2AAC66"/>
              <w:left w:val="single" w:sz="24" w:space="0" w:color="2AAC66"/>
              <w:bottom w:val="single" w:sz="24" w:space="0" w:color="2AAC66"/>
              <w:right w:val="single" w:sz="24" w:space="0" w:color="2AAC66"/>
            </w:tcBorders>
          </w:tcPr>
          <w:p w:rsidR="00C034F4" w:rsidRPr="00134B17" w:rsidRDefault="00C034F4" w:rsidP="00C800CE">
            <w:pPr>
              <w:widowControl w:val="0"/>
              <w:tabs>
                <w:tab w:val="left" w:pos="323"/>
              </w:tabs>
              <w:ind w:right="172"/>
              <w:jc w:val="both"/>
              <w:rPr>
                <w:b/>
                <w:color w:val="2AAC66"/>
                <w:sz w:val="20"/>
                <w:szCs w:val="20"/>
              </w:rPr>
            </w:pPr>
            <w:r w:rsidRPr="00134B17">
              <w:rPr>
                <w:b/>
                <w:color w:val="2AAC66"/>
                <w:sz w:val="20"/>
                <w:szCs w:val="20"/>
              </w:rPr>
              <w:t>Acteurs – Actions – Moyens – Temps</w:t>
            </w:r>
          </w:p>
          <w:p w:rsidR="00C034F4" w:rsidRDefault="00C034F4" w:rsidP="00C800CE">
            <w:pPr>
              <w:ind w:right="172"/>
              <w:jc w:val="both"/>
              <w:rPr>
                <w:b/>
                <w:sz w:val="16"/>
                <w:szCs w:val="17"/>
              </w:rPr>
            </w:pPr>
          </w:p>
          <w:p w:rsidR="00C034F4" w:rsidRPr="00065E59" w:rsidRDefault="00C034F4" w:rsidP="00C800CE">
            <w:pPr>
              <w:ind w:right="172"/>
              <w:jc w:val="both"/>
              <w:rPr>
                <w:rFonts w:asciiTheme="minorHAnsi" w:hAnsiTheme="minorHAnsi"/>
                <w:b/>
                <w:sz w:val="20"/>
                <w:szCs w:val="20"/>
              </w:rPr>
            </w:pPr>
            <w:r w:rsidRPr="00065E59">
              <w:rPr>
                <w:rFonts w:asciiTheme="minorHAnsi" w:hAnsiTheme="minorHAnsi"/>
                <w:b/>
                <w:sz w:val="20"/>
                <w:szCs w:val="20"/>
              </w:rPr>
              <w:t xml:space="preserve">Prendre en compte l’adaptation pédagogique dans le projet d’établissement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 xml:space="preserve">Comment l’axe spécifique du projet d’établissement pour l’accueil et la scolarisation  des </w:t>
            </w:r>
            <w:r w:rsidR="00B84EA3">
              <w:rPr>
                <w:rFonts w:asciiTheme="minorHAnsi" w:hAnsiTheme="minorHAnsi"/>
                <w:sz w:val="20"/>
                <w:szCs w:val="20"/>
              </w:rPr>
              <w:t xml:space="preserve">élèves en situation de handicap </w:t>
            </w:r>
            <w:r w:rsidR="00B84EA3" w:rsidRPr="00065E59">
              <w:rPr>
                <w:rFonts w:asciiTheme="minorHAnsi" w:hAnsiTheme="minorHAnsi"/>
                <w:sz w:val="20"/>
                <w:szCs w:val="20"/>
              </w:rPr>
              <w:t>est</w:t>
            </w:r>
            <w:r w:rsidR="00B84EA3">
              <w:rPr>
                <w:rFonts w:asciiTheme="minorHAnsi" w:hAnsiTheme="minorHAnsi"/>
                <w:sz w:val="20"/>
                <w:szCs w:val="20"/>
              </w:rPr>
              <w:t>-il</w:t>
            </w:r>
            <w:r w:rsidR="00B84EA3" w:rsidRPr="00065E59">
              <w:rPr>
                <w:rFonts w:asciiTheme="minorHAnsi" w:hAnsiTheme="minorHAnsi"/>
                <w:sz w:val="20"/>
                <w:szCs w:val="20"/>
              </w:rPr>
              <w:t xml:space="preserve"> construit et élaboré </w:t>
            </w:r>
            <w:r w:rsidR="00B84EA3">
              <w:rPr>
                <w:rFonts w:asciiTheme="minorHAnsi" w:hAnsiTheme="minorHAnsi"/>
                <w:sz w:val="20"/>
                <w:szCs w:val="20"/>
              </w:rPr>
              <w:t>par les</w:t>
            </w:r>
            <w:r w:rsidR="00B84EA3" w:rsidRPr="00065E59">
              <w:rPr>
                <w:rFonts w:asciiTheme="minorHAnsi" w:hAnsiTheme="minorHAnsi"/>
                <w:sz w:val="20"/>
                <w:szCs w:val="20"/>
              </w:rPr>
              <w:t xml:space="preserve"> équipe</w:t>
            </w:r>
            <w:r w:rsidR="00B84EA3">
              <w:rPr>
                <w:rFonts w:asciiTheme="minorHAnsi" w:hAnsiTheme="minorHAnsi"/>
                <w:sz w:val="20"/>
                <w:szCs w:val="20"/>
              </w:rPr>
              <w:t>s ?</w:t>
            </w:r>
            <w:r w:rsidRPr="00065E59">
              <w:rPr>
                <w:rFonts w:asciiTheme="minorHAnsi" w:hAnsiTheme="minorHAnsi"/>
                <w:sz w:val="20"/>
                <w:szCs w:val="20"/>
              </w:rPr>
              <w:t xml:space="preserve">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Comment s’organise le fonctionnement des dispositifs dédiés (ULIS</w:t>
            </w:r>
            <w:r w:rsidR="008A6C63">
              <w:rPr>
                <w:rFonts w:asciiTheme="minorHAnsi" w:hAnsiTheme="minorHAnsi"/>
                <w:sz w:val="20"/>
                <w:szCs w:val="20"/>
              </w:rPr>
              <w:t xml:space="preserve">, </w:t>
            </w:r>
            <w:r w:rsidRPr="00065E59">
              <w:rPr>
                <w:rFonts w:asciiTheme="minorHAnsi" w:hAnsiTheme="minorHAnsi"/>
                <w:sz w:val="20"/>
                <w:szCs w:val="20"/>
              </w:rPr>
              <w:t>U</w:t>
            </w:r>
            <w:r w:rsidR="008A6C63">
              <w:rPr>
                <w:rFonts w:asciiTheme="minorHAnsi" w:hAnsiTheme="minorHAnsi"/>
                <w:sz w:val="20"/>
                <w:szCs w:val="20"/>
              </w:rPr>
              <w:t>EE) ?</w:t>
            </w:r>
            <w:r w:rsidRPr="00065E59">
              <w:rPr>
                <w:rFonts w:asciiTheme="minorHAnsi" w:hAnsiTheme="minorHAnsi"/>
                <w:sz w:val="20"/>
                <w:szCs w:val="20"/>
              </w:rPr>
              <w:t>? Comment s’articule-t-il avec les autres dispositifs inclusifs de l’établissement (UPEAA, SEGPA…) ?</w:t>
            </w:r>
          </w:p>
          <w:p w:rsidR="00C034F4" w:rsidRPr="00065E59" w:rsidRDefault="00B84EA3"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Pr>
                <w:rFonts w:asciiTheme="minorHAnsi" w:hAnsiTheme="minorHAnsi"/>
                <w:sz w:val="20"/>
                <w:szCs w:val="20"/>
              </w:rPr>
              <w:t xml:space="preserve">Quels sont les temps </w:t>
            </w:r>
            <w:r w:rsidR="00C034F4" w:rsidRPr="00065E59">
              <w:rPr>
                <w:rFonts w:asciiTheme="minorHAnsi" w:hAnsiTheme="minorHAnsi"/>
                <w:sz w:val="20"/>
                <w:szCs w:val="20"/>
              </w:rPr>
              <w:t>dédiés à l’organisation des inclusions d</w:t>
            </w:r>
            <w:r>
              <w:rPr>
                <w:rFonts w:asciiTheme="minorHAnsi" w:hAnsiTheme="minorHAnsi"/>
                <w:sz w:val="20"/>
                <w:szCs w:val="20"/>
              </w:rPr>
              <w:t>es élèves en situation handicap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Quel</w:t>
            </w:r>
            <w:r w:rsidR="00B84EA3">
              <w:rPr>
                <w:rFonts w:asciiTheme="minorHAnsi" w:hAnsiTheme="minorHAnsi"/>
                <w:sz w:val="20"/>
                <w:szCs w:val="20"/>
              </w:rPr>
              <w:t>s rôle</w:t>
            </w:r>
            <w:r w:rsidR="00C46576">
              <w:rPr>
                <w:rFonts w:asciiTheme="minorHAnsi" w:hAnsiTheme="minorHAnsi"/>
                <w:sz w:val="20"/>
                <w:szCs w:val="20"/>
              </w:rPr>
              <w:t>s</w:t>
            </w:r>
            <w:r w:rsidR="00B84EA3">
              <w:rPr>
                <w:rFonts w:asciiTheme="minorHAnsi" w:hAnsiTheme="minorHAnsi"/>
                <w:sz w:val="20"/>
                <w:szCs w:val="20"/>
              </w:rPr>
              <w:t xml:space="preserve"> et place </w:t>
            </w:r>
            <w:r w:rsidR="00C46576">
              <w:rPr>
                <w:rFonts w:asciiTheme="minorHAnsi" w:hAnsiTheme="minorHAnsi"/>
                <w:sz w:val="20"/>
                <w:szCs w:val="20"/>
              </w:rPr>
              <w:t>occupent l</w:t>
            </w:r>
            <w:r w:rsidR="00B84EA3">
              <w:rPr>
                <w:rFonts w:asciiTheme="minorHAnsi" w:hAnsiTheme="minorHAnsi"/>
                <w:sz w:val="20"/>
                <w:szCs w:val="20"/>
              </w:rPr>
              <w:t xml:space="preserve">es parents </w:t>
            </w:r>
            <w:r w:rsidRPr="00065E59">
              <w:rPr>
                <w:rFonts w:asciiTheme="minorHAnsi" w:hAnsiTheme="minorHAnsi"/>
                <w:sz w:val="20"/>
                <w:szCs w:val="20"/>
              </w:rPr>
              <w:t>des élèves en situation de handicap dans et hors des instances représentatives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Comment l’établissement communique-t-il auprès des équipes éducatives, de l’ensemble des familles et des autres élèves sur la scolarisation des élèves en situation de handicap (sensibil</w:t>
            </w:r>
            <w:r w:rsidRPr="00065E59">
              <w:rPr>
                <w:rFonts w:asciiTheme="minorHAnsi" w:hAnsiTheme="minorHAnsi"/>
                <w:sz w:val="20"/>
                <w:szCs w:val="20"/>
              </w:rPr>
              <w:t>i</w:t>
            </w:r>
            <w:r w:rsidRPr="00065E59">
              <w:rPr>
                <w:rFonts w:asciiTheme="minorHAnsi" w:hAnsiTheme="minorHAnsi"/>
                <w:sz w:val="20"/>
                <w:szCs w:val="20"/>
              </w:rPr>
              <w:t>sation, information) ?</w:t>
            </w:r>
          </w:p>
          <w:p w:rsidR="00C034F4" w:rsidRPr="00065E59" w:rsidRDefault="00C034F4" w:rsidP="00C800CE">
            <w:pPr>
              <w:tabs>
                <w:tab w:val="left" w:pos="323"/>
              </w:tabs>
              <w:ind w:right="172"/>
              <w:jc w:val="both"/>
              <w:rPr>
                <w:rFonts w:asciiTheme="minorHAnsi" w:hAnsiTheme="minorHAnsi"/>
                <w:b/>
                <w:sz w:val="20"/>
                <w:szCs w:val="20"/>
              </w:rPr>
            </w:pPr>
            <w:r w:rsidRPr="00065E59">
              <w:rPr>
                <w:rFonts w:asciiTheme="minorHAnsi" w:hAnsiTheme="minorHAnsi"/>
                <w:b/>
                <w:sz w:val="20"/>
                <w:szCs w:val="20"/>
              </w:rPr>
              <w:t>Organiser la scolarisation</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 xml:space="preserve">Comment sensibiliser l’ensemble de la communauté éducative de l’établissement à l’accueil et </w:t>
            </w:r>
            <w:r w:rsidR="008861BB">
              <w:rPr>
                <w:rFonts w:asciiTheme="minorHAnsi" w:hAnsiTheme="minorHAnsi"/>
                <w:sz w:val="20"/>
                <w:szCs w:val="20"/>
              </w:rPr>
              <w:t xml:space="preserve">à </w:t>
            </w:r>
            <w:r w:rsidRPr="00065E59">
              <w:rPr>
                <w:rFonts w:asciiTheme="minorHAnsi" w:hAnsiTheme="minorHAnsi"/>
                <w:sz w:val="20"/>
                <w:szCs w:val="20"/>
              </w:rPr>
              <w:t xml:space="preserve">la scolarisation des élèves en situation de handicap ? </w:t>
            </w:r>
            <w:r w:rsidR="00B84EA3">
              <w:rPr>
                <w:rFonts w:asciiTheme="minorHAnsi" w:hAnsiTheme="minorHAnsi"/>
                <w:sz w:val="20"/>
                <w:szCs w:val="20"/>
              </w:rPr>
              <w:t>Comment informer le</w:t>
            </w:r>
            <w:r w:rsidRPr="00065E59">
              <w:rPr>
                <w:rFonts w:asciiTheme="minorHAnsi" w:hAnsiTheme="minorHAnsi"/>
                <w:sz w:val="20"/>
                <w:szCs w:val="20"/>
              </w:rPr>
              <w:t xml:space="preserve"> conseil d’administration et le conseil pédagogique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Comment les équipes de suivi de scolarisation sont-elles organisées afin de permettre la part</w:t>
            </w:r>
            <w:r w:rsidRPr="00065E59">
              <w:rPr>
                <w:rFonts w:asciiTheme="minorHAnsi" w:hAnsiTheme="minorHAnsi"/>
                <w:sz w:val="20"/>
                <w:szCs w:val="20"/>
              </w:rPr>
              <w:t>i</w:t>
            </w:r>
            <w:r w:rsidRPr="00065E59">
              <w:rPr>
                <w:rFonts w:asciiTheme="minorHAnsi" w:hAnsiTheme="minorHAnsi"/>
                <w:sz w:val="20"/>
                <w:szCs w:val="20"/>
              </w:rPr>
              <w:t>cipation des différents acteurs</w:t>
            </w:r>
            <w:r w:rsidR="008861BB">
              <w:rPr>
                <w:rFonts w:asciiTheme="minorHAnsi" w:hAnsiTheme="minorHAnsi"/>
                <w:sz w:val="20"/>
                <w:szCs w:val="20"/>
              </w:rPr>
              <w:t>,</w:t>
            </w:r>
            <w:r w:rsidRPr="00065E59">
              <w:rPr>
                <w:rFonts w:asciiTheme="minorHAnsi" w:hAnsiTheme="minorHAnsi"/>
                <w:sz w:val="20"/>
                <w:szCs w:val="20"/>
              </w:rPr>
              <w:t xml:space="preserve"> notam</w:t>
            </w:r>
            <w:r w:rsidR="008A6C63">
              <w:rPr>
                <w:rFonts w:asciiTheme="minorHAnsi" w:hAnsiTheme="minorHAnsi"/>
                <w:sz w:val="20"/>
                <w:szCs w:val="20"/>
              </w:rPr>
              <w:t xml:space="preserve">ment les enseignants de l’élève </w:t>
            </w:r>
            <w:r w:rsidRPr="00065E59">
              <w:rPr>
                <w:rFonts w:asciiTheme="minorHAnsi" w:hAnsiTheme="minorHAnsi"/>
                <w:sz w:val="20"/>
                <w:szCs w:val="20"/>
              </w:rPr>
              <w:t>concerné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Comment obtenir les informations essentielles à la scolarisation des élèves en situation de handicap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Quel emploi du temps construire pour les élèves en situation de handicap notamment pour ceux bénéficiant d’un accompagnement ou de soins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Quelle organisation prévoir en atelier professionnel ? Quelles modalités d’accueil sont organ</w:t>
            </w:r>
            <w:r w:rsidRPr="00065E59">
              <w:rPr>
                <w:rFonts w:asciiTheme="minorHAnsi" w:hAnsiTheme="minorHAnsi"/>
                <w:sz w:val="20"/>
                <w:szCs w:val="20"/>
              </w:rPr>
              <w:t>i</w:t>
            </w:r>
            <w:r w:rsidRPr="00065E59">
              <w:rPr>
                <w:rFonts w:asciiTheme="minorHAnsi" w:hAnsiTheme="minorHAnsi"/>
                <w:sz w:val="20"/>
                <w:szCs w:val="20"/>
              </w:rPr>
              <w:t xml:space="preserve">sées en stage ou en formation professionnelle ? </w:t>
            </w:r>
          </w:p>
          <w:p w:rsidR="00C034F4" w:rsidRPr="00065E59" w:rsidRDefault="00C034F4" w:rsidP="00D95984">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 xml:space="preserve">Quelles </w:t>
            </w:r>
            <w:r w:rsidR="008A6C63">
              <w:rPr>
                <w:rFonts w:asciiTheme="minorHAnsi" w:hAnsiTheme="minorHAnsi"/>
                <w:sz w:val="20"/>
                <w:szCs w:val="20"/>
              </w:rPr>
              <w:t xml:space="preserve">sont les </w:t>
            </w:r>
            <w:r w:rsidRPr="00065E59">
              <w:rPr>
                <w:rFonts w:asciiTheme="minorHAnsi" w:hAnsiTheme="minorHAnsi"/>
                <w:sz w:val="20"/>
                <w:szCs w:val="20"/>
              </w:rPr>
              <w:t xml:space="preserve">informations pratiques communiquées aux familles et aux élèves en début de scolarisation ? </w:t>
            </w:r>
          </w:p>
          <w:p w:rsidR="00C034F4" w:rsidRPr="008A6C63" w:rsidRDefault="00C034F4" w:rsidP="008A6C63">
            <w:pPr>
              <w:pStyle w:val="Paragraphedeliste"/>
              <w:widowControl w:val="0"/>
              <w:numPr>
                <w:ilvl w:val="0"/>
                <w:numId w:val="8"/>
              </w:numPr>
              <w:tabs>
                <w:tab w:val="left" w:pos="395"/>
              </w:tabs>
              <w:ind w:right="172" w:hanging="248"/>
              <w:jc w:val="both"/>
              <w:rPr>
                <w:rFonts w:asciiTheme="minorHAnsi" w:hAnsiTheme="minorHAnsi"/>
                <w:sz w:val="20"/>
                <w:szCs w:val="20"/>
              </w:rPr>
            </w:pPr>
            <w:r w:rsidRPr="00065E59">
              <w:rPr>
                <w:rFonts w:asciiTheme="minorHAnsi" w:hAnsiTheme="minorHAnsi"/>
                <w:sz w:val="20"/>
                <w:szCs w:val="20"/>
              </w:rPr>
              <w:t xml:space="preserve">Comment les équipes pédagogiques s’emparent-elles </w:t>
            </w:r>
            <w:r w:rsidR="008441DE">
              <w:rPr>
                <w:rFonts w:asciiTheme="minorHAnsi" w:hAnsiTheme="minorHAnsi"/>
                <w:sz w:val="20"/>
                <w:szCs w:val="20"/>
              </w:rPr>
              <w:t>d</w:t>
            </w:r>
            <w:r w:rsidRPr="00065E59">
              <w:rPr>
                <w:rFonts w:asciiTheme="minorHAnsi" w:hAnsiTheme="minorHAnsi"/>
                <w:sz w:val="20"/>
                <w:szCs w:val="20"/>
              </w:rPr>
              <w:t>es différents outils</w:t>
            </w:r>
            <w:r w:rsidR="008441DE">
              <w:rPr>
                <w:rFonts w:asciiTheme="minorHAnsi" w:hAnsiTheme="minorHAnsi"/>
                <w:sz w:val="20"/>
                <w:szCs w:val="20"/>
              </w:rPr>
              <w:t xml:space="preserve"> pour travailler avec eux</w:t>
            </w:r>
            <w:r w:rsidR="00A042B0">
              <w:rPr>
                <w:rFonts w:asciiTheme="minorHAnsi" w:hAnsiTheme="minorHAnsi"/>
                <w:sz w:val="20"/>
                <w:szCs w:val="20"/>
              </w:rPr>
              <w:t xml:space="preserve">: </w:t>
            </w:r>
            <w:r w:rsidRPr="00065E59">
              <w:rPr>
                <w:rFonts w:asciiTheme="minorHAnsi" w:hAnsiTheme="minorHAnsi"/>
                <w:sz w:val="20"/>
                <w:szCs w:val="20"/>
              </w:rPr>
              <w:t xml:space="preserve">protocole d’accueil, </w:t>
            </w:r>
            <w:r w:rsidR="004A1DFF">
              <w:rPr>
                <w:rFonts w:asciiTheme="minorHAnsi" w:hAnsiTheme="minorHAnsi"/>
                <w:sz w:val="20"/>
                <w:szCs w:val="20"/>
              </w:rPr>
              <w:t>g</w:t>
            </w:r>
            <w:r w:rsidR="004A1DFF" w:rsidRPr="004A1DFF">
              <w:rPr>
                <w:rFonts w:asciiTheme="minorHAnsi" w:hAnsiTheme="minorHAnsi"/>
                <w:sz w:val="20"/>
                <w:szCs w:val="20"/>
              </w:rPr>
              <w:t>uide d'évaluation des besoins de compensation en matière de scol</w:t>
            </w:r>
            <w:r w:rsidR="004A1DFF" w:rsidRPr="004A1DFF">
              <w:rPr>
                <w:rFonts w:asciiTheme="minorHAnsi" w:hAnsiTheme="minorHAnsi"/>
                <w:sz w:val="20"/>
                <w:szCs w:val="20"/>
              </w:rPr>
              <w:t>a</w:t>
            </w:r>
            <w:r w:rsidR="004A1DFF" w:rsidRPr="004A1DFF">
              <w:rPr>
                <w:rFonts w:asciiTheme="minorHAnsi" w:hAnsiTheme="minorHAnsi"/>
                <w:sz w:val="20"/>
                <w:szCs w:val="20"/>
              </w:rPr>
              <w:t>risation</w:t>
            </w:r>
            <w:r w:rsidR="004A1DFF">
              <w:rPr>
                <w:rFonts w:asciiTheme="minorHAnsi" w:hAnsiTheme="minorHAnsi"/>
                <w:sz w:val="20"/>
                <w:szCs w:val="20"/>
              </w:rPr>
              <w:t xml:space="preserve"> </w:t>
            </w:r>
            <w:r w:rsidR="00A042B0">
              <w:rPr>
                <w:rFonts w:asciiTheme="minorHAnsi" w:hAnsiTheme="minorHAnsi"/>
                <w:sz w:val="20"/>
                <w:szCs w:val="20"/>
              </w:rPr>
              <w:t>(</w:t>
            </w:r>
            <w:r w:rsidRPr="00065E59">
              <w:rPr>
                <w:rFonts w:asciiTheme="minorHAnsi" w:hAnsiTheme="minorHAnsi"/>
                <w:sz w:val="20"/>
                <w:szCs w:val="20"/>
              </w:rPr>
              <w:t>G</w:t>
            </w:r>
            <w:r w:rsidR="008A6C63">
              <w:rPr>
                <w:rFonts w:asciiTheme="minorHAnsi" w:hAnsiTheme="minorHAnsi"/>
                <w:sz w:val="20"/>
                <w:szCs w:val="20"/>
              </w:rPr>
              <w:t>EVA-Sco</w:t>
            </w:r>
            <w:r w:rsidR="00A042B0">
              <w:rPr>
                <w:rFonts w:asciiTheme="minorHAnsi" w:hAnsiTheme="minorHAnsi"/>
                <w:sz w:val="20"/>
                <w:szCs w:val="20"/>
              </w:rPr>
              <w:t>)</w:t>
            </w:r>
            <w:r w:rsidRPr="00065E59">
              <w:rPr>
                <w:rFonts w:asciiTheme="minorHAnsi" w:hAnsiTheme="minorHAnsi"/>
                <w:sz w:val="20"/>
                <w:szCs w:val="20"/>
              </w:rPr>
              <w:t xml:space="preserve">, </w:t>
            </w:r>
            <w:r w:rsidR="004A1DFF">
              <w:rPr>
                <w:rFonts w:asciiTheme="minorHAnsi" w:hAnsiTheme="minorHAnsi"/>
                <w:sz w:val="20"/>
                <w:szCs w:val="20"/>
              </w:rPr>
              <w:t>p</w:t>
            </w:r>
            <w:r w:rsidR="004A1DFF" w:rsidRPr="004A1DFF">
              <w:rPr>
                <w:rFonts w:asciiTheme="minorHAnsi" w:hAnsiTheme="minorHAnsi"/>
                <w:bCs/>
                <w:sz w:val="20"/>
                <w:szCs w:val="20"/>
              </w:rPr>
              <w:t xml:space="preserve">rojet </w:t>
            </w:r>
            <w:r w:rsidR="008441DE">
              <w:rPr>
                <w:rFonts w:asciiTheme="minorHAnsi" w:hAnsiTheme="minorHAnsi"/>
                <w:bCs/>
                <w:sz w:val="20"/>
                <w:szCs w:val="20"/>
              </w:rPr>
              <w:t>p</w:t>
            </w:r>
            <w:r w:rsidR="004A1DFF" w:rsidRPr="004A1DFF">
              <w:rPr>
                <w:rFonts w:asciiTheme="minorHAnsi" w:hAnsiTheme="minorHAnsi"/>
                <w:bCs/>
                <w:sz w:val="20"/>
                <w:szCs w:val="20"/>
              </w:rPr>
              <w:t xml:space="preserve">ersonnalisé de </w:t>
            </w:r>
            <w:r w:rsidR="008441DE">
              <w:rPr>
                <w:rFonts w:asciiTheme="minorHAnsi" w:hAnsiTheme="minorHAnsi"/>
                <w:bCs/>
                <w:sz w:val="20"/>
                <w:szCs w:val="20"/>
              </w:rPr>
              <w:t>s</w:t>
            </w:r>
            <w:r w:rsidR="004A1DFF" w:rsidRPr="004A1DFF">
              <w:rPr>
                <w:rFonts w:asciiTheme="minorHAnsi" w:hAnsiTheme="minorHAnsi"/>
                <w:bCs/>
                <w:sz w:val="20"/>
                <w:szCs w:val="20"/>
              </w:rPr>
              <w:t>colarisation</w:t>
            </w:r>
            <w:r w:rsidR="004A1DFF" w:rsidRPr="004A1DFF">
              <w:rPr>
                <w:rFonts w:asciiTheme="minorHAnsi" w:hAnsiTheme="minorHAnsi"/>
                <w:sz w:val="20"/>
                <w:szCs w:val="20"/>
              </w:rPr>
              <w:t xml:space="preserve"> </w:t>
            </w:r>
            <w:r w:rsidR="00A042B0">
              <w:rPr>
                <w:rFonts w:asciiTheme="minorHAnsi" w:hAnsiTheme="minorHAnsi"/>
                <w:sz w:val="20"/>
                <w:szCs w:val="20"/>
              </w:rPr>
              <w:t>(</w:t>
            </w:r>
            <w:r w:rsidRPr="00065E59">
              <w:rPr>
                <w:rFonts w:asciiTheme="minorHAnsi" w:hAnsiTheme="minorHAnsi"/>
                <w:sz w:val="20"/>
                <w:szCs w:val="20"/>
              </w:rPr>
              <w:t>PPS</w:t>
            </w:r>
            <w:r w:rsidR="00A042B0">
              <w:rPr>
                <w:rFonts w:asciiTheme="minorHAnsi" w:hAnsiTheme="minorHAnsi"/>
                <w:sz w:val="20"/>
                <w:szCs w:val="20"/>
              </w:rPr>
              <w:t>)</w:t>
            </w:r>
            <w:r w:rsidRPr="00065E59">
              <w:rPr>
                <w:rFonts w:asciiTheme="minorHAnsi" w:hAnsiTheme="minorHAnsi"/>
                <w:sz w:val="20"/>
                <w:szCs w:val="20"/>
              </w:rPr>
              <w:t xml:space="preserve">, </w:t>
            </w:r>
            <w:r w:rsidR="004A1DFF">
              <w:rPr>
                <w:rFonts w:asciiTheme="minorHAnsi" w:hAnsiTheme="minorHAnsi"/>
                <w:sz w:val="20"/>
                <w:szCs w:val="20"/>
              </w:rPr>
              <w:t>plan d’accompagnement pe</w:t>
            </w:r>
            <w:r w:rsidR="004A1DFF">
              <w:rPr>
                <w:rFonts w:asciiTheme="minorHAnsi" w:hAnsiTheme="minorHAnsi"/>
                <w:sz w:val="20"/>
                <w:szCs w:val="20"/>
              </w:rPr>
              <w:t>r</w:t>
            </w:r>
            <w:r w:rsidR="004A1DFF">
              <w:rPr>
                <w:rFonts w:asciiTheme="minorHAnsi" w:hAnsiTheme="minorHAnsi"/>
                <w:sz w:val="20"/>
                <w:szCs w:val="20"/>
              </w:rPr>
              <w:t xml:space="preserve">sonnalisé </w:t>
            </w:r>
            <w:r w:rsidR="00A042B0">
              <w:rPr>
                <w:rFonts w:asciiTheme="minorHAnsi" w:hAnsiTheme="minorHAnsi"/>
                <w:sz w:val="20"/>
                <w:szCs w:val="20"/>
              </w:rPr>
              <w:t>(</w:t>
            </w:r>
            <w:r w:rsidRPr="00065E59">
              <w:rPr>
                <w:rFonts w:asciiTheme="minorHAnsi" w:hAnsiTheme="minorHAnsi"/>
                <w:sz w:val="20"/>
                <w:szCs w:val="20"/>
              </w:rPr>
              <w:t>PAP</w:t>
            </w:r>
            <w:r w:rsidR="00A042B0">
              <w:rPr>
                <w:rFonts w:asciiTheme="minorHAnsi" w:hAnsiTheme="minorHAnsi"/>
                <w:sz w:val="20"/>
                <w:szCs w:val="20"/>
              </w:rPr>
              <w:t>)</w:t>
            </w:r>
            <w:r w:rsidRPr="00065E59">
              <w:rPr>
                <w:rFonts w:asciiTheme="minorHAnsi" w:hAnsiTheme="minorHAnsi"/>
                <w:sz w:val="20"/>
                <w:szCs w:val="20"/>
              </w:rPr>
              <w:t>, matériel pédagogique adapté, accessibilité ?</w:t>
            </w:r>
          </w:p>
          <w:p w:rsidR="00C034F4" w:rsidRPr="00B329AB" w:rsidRDefault="00C034F4" w:rsidP="00C800CE">
            <w:pPr>
              <w:pStyle w:val="Paragraphedeliste"/>
              <w:tabs>
                <w:tab w:val="left" w:pos="323"/>
              </w:tabs>
              <w:ind w:left="360" w:right="172"/>
              <w:jc w:val="both"/>
              <w:rPr>
                <w:sz w:val="17"/>
                <w:szCs w:val="17"/>
              </w:rPr>
            </w:pPr>
          </w:p>
        </w:tc>
        <w:tc>
          <w:tcPr>
            <w:tcW w:w="272" w:type="dxa"/>
            <w:tcBorders>
              <w:top w:val="nil"/>
              <w:left w:val="single" w:sz="24" w:space="0" w:color="2AAC66"/>
              <w:bottom w:val="nil"/>
              <w:right w:val="single" w:sz="24" w:space="0" w:color="EE7444"/>
            </w:tcBorders>
          </w:tcPr>
          <w:p w:rsidR="00C034F4" w:rsidRPr="00134B17" w:rsidRDefault="00C034F4" w:rsidP="00C800CE">
            <w:pPr>
              <w:rPr>
                <w:sz w:val="17"/>
                <w:szCs w:val="17"/>
              </w:rPr>
            </w:pPr>
          </w:p>
        </w:tc>
        <w:tc>
          <w:tcPr>
            <w:tcW w:w="3342" w:type="dxa"/>
            <w:tcBorders>
              <w:top w:val="single" w:sz="24" w:space="0" w:color="EE7444"/>
              <w:left w:val="single" w:sz="24" w:space="0" w:color="EE7444"/>
              <w:bottom w:val="single" w:sz="24" w:space="0" w:color="EE7444"/>
              <w:right w:val="single" w:sz="24" w:space="0" w:color="EE7444"/>
            </w:tcBorders>
          </w:tcPr>
          <w:p w:rsidR="00C034F4" w:rsidRPr="00134B17" w:rsidRDefault="00C034F4" w:rsidP="00C800CE">
            <w:pPr>
              <w:ind w:left="186" w:hanging="186"/>
              <w:rPr>
                <w:color w:val="EE7444"/>
                <w:sz w:val="20"/>
                <w:szCs w:val="20"/>
              </w:rPr>
            </w:pPr>
            <w:r w:rsidRPr="00134B17">
              <w:rPr>
                <w:b/>
                <w:color w:val="EE7444"/>
                <w:sz w:val="20"/>
                <w:szCs w:val="20"/>
              </w:rPr>
              <w:t>Exemples d’indicateurs de suivi</w:t>
            </w:r>
            <w:r w:rsidRPr="00134B17">
              <w:rPr>
                <w:color w:val="EE7444"/>
                <w:sz w:val="20"/>
                <w:szCs w:val="20"/>
              </w:rPr>
              <w:t xml:space="preserve"> </w:t>
            </w:r>
          </w:p>
          <w:p w:rsidR="00C034F4" w:rsidRPr="00D00D50" w:rsidRDefault="00C034F4" w:rsidP="00C800CE">
            <w:pPr>
              <w:widowControl w:val="0"/>
              <w:tabs>
                <w:tab w:val="left" w:pos="323"/>
              </w:tabs>
              <w:ind w:left="284" w:right="172"/>
              <w:jc w:val="both"/>
              <w:rPr>
                <w:sz w:val="16"/>
                <w:szCs w:val="17"/>
              </w:rPr>
            </w:pPr>
          </w:p>
          <w:p w:rsidR="00C034F4" w:rsidRPr="00AA100C" w:rsidRDefault="00C034F4" w:rsidP="00AA100C">
            <w:pPr>
              <w:pStyle w:val="Paragraphedeliste"/>
              <w:widowControl w:val="0"/>
              <w:numPr>
                <w:ilvl w:val="0"/>
                <w:numId w:val="8"/>
              </w:numPr>
              <w:tabs>
                <w:tab w:val="left" w:pos="395"/>
              </w:tabs>
              <w:ind w:right="170" w:hanging="249"/>
              <w:rPr>
                <w:sz w:val="20"/>
                <w:szCs w:val="20"/>
              </w:rPr>
            </w:pPr>
            <w:r w:rsidRPr="00AA100C">
              <w:rPr>
                <w:rFonts w:asciiTheme="minorHAnsi" w:hAnsiTheme="minorHAnsi"/>
                <w:sz w:val="20"/>
                <w:szCs w:val="20"/>
              </w:rPr>
              <w:t>Organigramme et plan acce</w:t>
            </w:r>
            <w:r w:rsidRPr="00AA100C">
              <w:rPr>
                <w:rFonts w:asciiTheme="minorHAnsi" w:hAnsiTheme="minorHAnsi"/>
                <w:sz w:val="20"/>
                <w:szCs w:val="20"/>
              </w:rPr>
              <w:t>s</w:t>
            </w:r>
            <w:r w:rsidRPr="00AA100C">
              <w:rPr>
                <w:rFonts w:asciiTheme="minorHAnsi" w:hAnsiTheme="minorHAnsi"/>
                <w:sz w:val="20"/>
                <w:szCs w:val="20"/>
              </w:rPr>
              <w:t>sible sur le site de l’établissement</w:t>
            </w:r>
          </w:p>
          <w:p w:rsidR="00AA100C" w:rsidRPr="00AA100C" w:rsidRDefault="00AA100C" w:rsidP="00AA100C">
            <w:pPr>
              <w:widowControl w:val="0"/>
              <w:tabs>
                <w:tab w:val="left" w:pos="395"/>
              </w:tabs>
              <w:ind w:right="170"/>
              <w:rPr>
                <w:sz w:val="20"/>
                <w:szCs w:val="20"/>
              </w:rPr>
            </w:pPr>
          </w:p>
          <w:p w:rsidR="00AA100C" w:rsidRDefault="00C034F4" w:rsidP="00AA100C">
            <w:pPr>
              <w:pStyle w:val="Paragraphedeliste"/>
              <w:widowControl w:val="0"/>
              <w:numPr>
                <w:ilvl w:val="0"/>
                <w:numId w:val="8"/>
              </w:numPr>
              <w:tabs>
                <w:tab w:val="left" w:pos="395"/>
              </w:tabs>
              <w:ind w:right="170" w:hanging="249"/>
              <w:rPr>
                <w:rFonts w:asciiTheme="minorHAnsi" w:hAnsiTheme="minorHAnsi"/>
                <w:sz w:val="20"/>
                <w:szCs w:val="20"/>
              </w:rPr>
            </w:pPr>
            <w:r w:rsidRPr="00AA100C">
              <w:rPr>
                <w:rFonts w:asciiTheme="minorHAnsi" w:hAnsiTheme="minorHAnsi"/>
                <w:sz w:val="20"/>
                <w:szCs w:val="20"/>
              </w:rPr>
              <w:t>Réunion</w:t>
            </w:r>
            <w:r w:rsidR="008C5EB7">
              <w:rPr>
                <w:rFonts w:asciiTheme="minorHAnsi" w:hAnsiTheme="minorHAnsi"/>
                <w:sz w:val="20"/>
                <w:szCs w:val="20"/>
              </w:rPr>
              <w:t>s</w:t>
            </w:r>
            <w:r w:rsidRPr="00AA100C">
              <w:rPr>
                <w:rFonts w:asciiTheme="minorHAnsi" w:hAnsiTheme="minorHAnsi"/>
                <w:sz w:val="20"/>
                <w:szCs w:val="20"/>
              </w:rPr>
              <w:t xml:space="preserve"> d’information</w:t>
            </w:r>
            <w:r w:rsidR="00D95984" w:rsidRPr="00AA100C">
              <w:rPr>
                <w:rFonts w:asciiTheme="minorHAnsi" w:hAnsiTheme="minorHAnsi"/>
                <w:sz w:val="20"/>
                <w:szCs w:val="20"/>
              </w:rPr>
              <w:t xml:space="preserve"> </w:t>
            </w:r>
            <w:r w:rsidRPr="00AA100C">
              <w:rPr>
                <w:rFonts w:asciiTheme="minorHAnsi" w:hAnsiTheme="minorHAnsi"/>
                <w:sz w:val="20"/>
                <w:szCs w:val="20"/>
              </w:rPr>
              <w:t>des familles d’élèves en situation de handicap</w:t>
            </w:r>
          </w:p>
          <w:p w:rsidR="00AA100C" w:rsidRPr="00AA100C" w:rsidRDefault="00AA100C" w:rsidP="00AA100C">
            <w:pPr>
              <w:pStyle w:val="Paragraphedeliste"/>
              <w:rPr>
                <w:sz w:val="20"/>
                <w:szCs w:val="20"/>
              </w:rPr>
            </w:pPr>
          </w:p>
          <w:p w:rsidR="00C034F4" w:rsidRPr="00AA100C" w:rsidRDefault="00C034F4" w:rsidP="00AA100C">
            <w:pPr>
              <w:pStyle w:val="Paragraphedeliste"/>
              <w:widowControl w:val="0"/>
              <w:numPr>
                <w:ilvl w:val="0"/>
                <w:numId w:val="8"/>
              </w:numPr>
              <w:tabs>
                <w:tab w:val="left" w:pos="395"/>
              </w:tabs>
              <w:ind w:right="170" w:hanging="249"/>
              <w:rPr>
                <w:rFonts w:asciiTheme="minorHAnsi" w:hAnsiTheme="minorHAnsi"/>
                <w:sz w:val="20"/>
                <w:szCs w:val="20"/>
              </w:rPr>
            </w:pPr>
            <w:r w:rsidRPr="00AA100C">
              <w:rPr>
                <w:rFonts w:asciiTheme="minorHAnsi" w:hAnsiTheme="minorHAnsi"/>
                <w:sz w:val="20"/>
                <w:szCs w:val="20"/>
              </w:rPr>
              <w:t>Réunions relatives à la scolar</w:t>
            </w:r>
            <w:r w:rsidRPr="00AA100C">
              <w:rPr>
                <w:rFonts w:asciiTheme="minorHAnsi" w:hAnsiTheme="minorHAnsi"/>
                <w:sz w:val="20"/>
                <w:szCs w:val="20"/>
              </w:rPr>
              <w:t>i</w:t>
            </w:r>
            <w:r w:rsidRPr="00AA100C">
              <w:rPr>
                <w:rFonts w:asciiTheme="minorHAnsi" w:hAnsiTheme="minorHAnsi"/>
                <w:sz w:val="20"/>
                <w:szCs w:val="20"/>
              </w:rPr>
              <w:t>sation des élèves en situation de handicap </w:t>
            </w:r>
          </w:p>
          <w:p w:rsidR="00C034F4" w:rsidRPr="00065E59" w:rsidRDefault="00C034F4" w:rsidP="00AA100C">
            <w:pPr>
              <w:widowControl w:val="0"/>
              <w:tabs>
                <w:tab w:val="left" w:pos="395"/>
              </w:tabs>
              <w:ind w:right="170" w:hanging="249"/>
              <w:jc w:val="both"/>
              <w:rPr>
                <w:sz w:val="20"/>
                <w:szCs w:val="20"/>
              </w:rPr>
            </w:pPr>
          </w:p>
          <w:p w:rsidR="00C034F4" w:rsidRPr="00065E59" w:rsidRDefault="00C034F4" w:rsidP="00AA100C">
            <w:pPr>
              <w:pStyle w:val="Paragraphedeliste"/>
              <w:widowControl w:val="0"/>
              <w:numPr>
                <w:ilvl w:val="0"/>
                <w:numId w:val="8"/>
              </w:numPr>
              <w:tabs>
                <w:tab w:val="left" w:pos="395"/>
              </w:tabs>
              <w:ind w:right="170" w:hanging="249"/>
              <w:jc w:val="both"/>
              <w:rPr>
                <w:rFonts w:asciiTheme="minorHAnsi" w:hAnsiTheme="minorHAnsi"/>
                <w:sz w:val="20"/>
                <w:szCs w:val="20"/>
              </w:rPr>
            </w:pPr>
            <w:r w:rsidRPr="00065E59">
              <w:rPr>
                <w:rFonts w:asciiTheme="minorHAnsi" w:hAnsiTheme="minorHAnsi"/>
                <w:sz w:val="20"/>
                <w:szCs w:val="20"/>
              </w:rPr>
              <w:t xml:space="preserve">Présence de parents </w:t>
            </w:r>
            <w:r w:rsidR="00D95984" w:rsidRPr="00065E59">
              <w:rPr>
                <w:rFonts w:asciiTheme="minorHAnsi" w:hAnsiTheme="minorHAnsi"/>
                <w:sz w:val="20"/>
                <w:szCs w:val="20"/>
              </w:rPr>
              <w:t xml:space="preserve">d’élèves </w:t>
            </w:r>
            <w:r w:rsidRPr="00065E59">
              <w:rPr>
                <w:rFonts w:asciiTheme="minorHAnsi" w:hAnsiTheme="minorHAnsi"/>
                <w:sz w:val="20"/>
                <w:szCs w:val="20"/>
              </w:rPr>
              <w:t>en situation de handicap dans les instances</w:t>
            </w:r>
          </w:p>
          <w:p w:rsidR="00C034F4" w:rsidRPr="00065E59" w:rsidRDefault="00C034F4" w:rsidP="00AA100C">
            <w:pPr>
              <w:widowControl w:val="0"/>
              <w:tabs>
                <w:tab w:val="left" w:pos="395"/>
              </w:tabs>
              <w:ind w:right="170" w:hanging="249"/>
              <w:jc w:val="both"/>
              <w:rPr>
                <w:sz w:val="20"/>
                <w:szCs w:val="20"/>
              </w:rPr>
            </w:pPr>
          </w:p>
          <w:p w:rsidR="00C034F4" w:rsidRPr="00065E59" w:rsidRDefault="00C034F4" w:rsidP="00AA100C">
            <w:pPr>
              <w:widowControl w:val="0"/>
              <w:tabs>
                <w:tab w:val="left" w:pos="395"/>
              </w:tabs>
              <w:ind w:right="170" w:hanging="249"/>
              <w:jc w:val="both"/>
              <w:rPr>
                <w:sz w:val="20"/>
                <w:szCs w:val="20"/>
              </w:rPr>
            </w:pPr>
          </w:p>
          <w:p w:rsidR="00C034F4" w:rsidRPr="00065E59" w:rsidRDefault="00C034F4" w:rsidP="00AA100C">
            <w:pPr>
              <w:pStyle w:val="Paragraphedeliste"/>
              <w:widowControl w:val="0"/>
              <w:numPr>
                <w:ilvl w:val="0"/>
                <w:numId w:val="8"/>
              </w:numPr>
              <w:tabs>
                <w:tab w:val="left" w:pos="395"/>
              </w:tabs>
              <w:ind w:right="170" w:hanging="249"/>
              <w:jc w:val="both"/>
              <w:rPr>
                <w:rFonts w:asciiTheme="minorHAnsi" w:hAnsiTheme="minorHAnsi"/>
                <w:sz w:val="20"/>
                <w:szCs w:val="20"/>
              </w:rPr>
            </w:pPr>
            <w:r w:rsidRPr="00065E59">
              <w:rPr>
                <w:rFonts w:asciiTheme="minorHAnsi" w:hAnsiTheme="minorHAnsi"/>
                <w:sz w:val="20"/>
                <w:szCs w:val="20"/>
              </w:rPr>
              <w:t>Nombre d</w:t>
            </w:r>
            <w:r w:rsidR="008C5EB7">
              <w:rPr>
                <w:rFonts w:asciiTheme="minorHAnsi" w:hAnsiTheme="minorHAnsi"/>
                <w:sz w:val="20"/>
                <w:szCs w:val="20"/>
              </w:rPr>
              <w:t>e réunions de l’équipe de suivi et de scolaris</w:t>
            </w:r>
            <w:r w:rsidR="008C5EB7">
              <w:rPr>
                <w:rFonts w:asciiTheme="minorHAnsi" w:hAnsiTheme="minorHAnsi"/>
                <w:sz w:val="20"/>
                <w:szCs w:val="20"/>
              </w:rPr>
              <w:t>a</w:t>
            </w:r>
            <w:r w:rsidR="008C5EB7">
              <w:rPr>
                <w:rFonts w:asciiTheme="minorHAnsi" w:hAnsiTheme="minorHAnsi"/>
                <w:sz w:val="20"/>
                <w:szCs w:val="20"/>
              </w:rPr>
              <w:t xml:space="preserve">tion </w:t>
            </w:r>
            <w:r w:rsidR="004A1DFF">
              <w:rPr>
                <w:rFonts w:asciiTheme="minorHAnsi" w:hAnsiTheme="minorHAnsi"/>
                <w:sz w:val="20"/>
                <w:szCs w:val="20"/>
              </w:rPr>
              <w:t>(</w:t>
            </w:r>
            <w:r w:rsidRPr="00065E59">
              <w:rPr>
                <w:rFonts w:asciiTheme="minorHAnsi" w:hAnsiTheme="minorHAnsi"/>
                <w:sz w:val="20"/>
                <w:szCs w:val="20"/>
              </w:rPr>
              <w:t>ESS</w:t>
            </w:r>
            <w:r w:rsidR="004A1DFF">
              <w:rPr>
                <w:rFonts w:asciiTheme="minorHAnsi" w:hAnsiTheme="minorHAnsi"/>
                <w:sz w:val="20"/>
                <w:szCs w:val="20"/>
              </w:rPr>
              <w:t>)</w:t>
            </w:r>
            <w:r w:rsidRPr="00065E59">
              <w:rPr>
                <w:rFonts w:asciiTheme="minorHAnsi" w:hAnsiTheme="minorHAnsi"/>
                <w:sz w:val="20"/>
                <w:szCs w:val="20"/>
              </w:rPr>
              <w:t> </w:t>
            </w:r>
          </w:p>
          <w:p w:rsidR="00C034F4" w:rsidRPr="00065E59" w:rsidRDefault="00C034F4" w:rsidP="00AA100C">
            <w:pPr>
              <w:widowControl w:val="0"/>
              <w:tabs>
                <w:tab w:val="left" w:pos="395"/>
              </w:tabs>
              <w:ind w:right="170" w:hanging="249"/>
              <w:jc w:val="both"/>
              <w:rPr>
                <w:sz w:val="20"/>
                <w:szCs w:val="20"/>
              </w:rPr>
            </w:pPr>
          </w:p>
          <w:p w:rsidR="00C034F4" w:rsidRPr="00065E59" w:rsidRDefault="00C034F4" w:rsidP="00AA100C">
            <w:pPr>
              <w:pStyle w:val="Paragraphedeliste"/>
              <w:widowControl w:val="0"/>
              <w:numPr>
                <w:ilvl w:val="0"/>
                <w:numId w:val="8"/>
              </w:numPr>
              <w:tabs>
                <w:tab w:val="left" w:pos="395"/>
              </w:tabs>
              <w:ind w:right="170" w:hanging="249"/>
              <w:rPr>
                <w:rFonts w:asciiTheme="minorHAnsi" w:hAnsiTheme="minorHAnsi"/>
                <w:sz w:val="20"/>
                <w:szCs w:val="20"/>
              </w:rPr>
            </w:pPr>
            <w:r w:rsidRPr="00065E59">
              <w:rPr>
                <w:rFonts w:asciiTheme="minorHAnsi" w:hAnsiTheme="minorHAnsi"/>
                <w:sz w:val="20"/>
                <w:szCs w:val="20"/>
              </w:rPr>
              <w:t xml:space="preserve">Nombre d’élèves en situation de handicap scolarisés dans l’établissement  </w:t>
            </w:r>
          </w:p>
          <w:p w:rsidR="00C034F4" w:rsidRPr="00065E59" w:rsidRDefault="00C034F4" w:rsidP="00AA100C">
            <w:pPr>
              <w:widowControl w:val="0"/>
              <w:tabs>
                <w:tab w:val="left" w:pos="395"/>
              </w:tabs>
              <w:ind w:right="170" w:hanging="249"/>
              <w:jc w:val="both"/>
              <w:rPr>
                <w:sz w:val="20"/>
                <w:szCs w:val="20"/>
              </w:rPr>
            </w:pPr>
          </w:p>
          <w:p w:rsidR="00C034F4" w:rsidRPr="00065E59" w:rsidRDefault="00C034F4" w:rsidP="00AA100C">
            <w:pPr>
              <w:pStyle w:val="Paragraphedeliste"/>
              <w:widowControl w:val="0"/>
              <w:numPr>
                <w:ilvl w:val="0"/>
                <w:numId w:val="8"/>
              </w:numPr>
              <w:tabs>
                <w:tab w:val="left" w:pos="395"/>
              </w:tabs>
              <w:ind w:right="170" w:hanging="249"/>
              <w:jc w:val="both"/>
              <w:rPr>
                <w:rFonts w:asciiTheme="minorHAnsi" w:hAnsiTheme="minorHAnsi"/>
                <w:sz w:val="20"/>
                <w:szCs w:val="20"/>
              </w:rPr>
            </w:pPr>
            <w:r w:rsidRPr="00065E59">
              <w:rPr>
                <w:rFonts w:asciiTheme="minorHAnsi" w:hAnsiTheme="minorHAnsi"/>
                <w:sz w:val="20"/>
                <w:szCs w:val="20"/>
              </w:rPr>
              <w:t>Taux de satisfaction des f</w:t>
            </w:r>
            <w:r w:rsidRPr="00065E59">
              <w:rPr>
                <w:rFonts w:asciiTheme="minorHAnsi" w:hAnsiTheme="minorHAnsi"/>
                <w:sz w:val="20"/>
                <w:szCs w:val="20"/>
              </w:rPr>
              <w:t>a</w:t>
            </w:r>
            <w:r w:rsidRPr="00065E59">
              <w:rPr>
                <w:rFonts w:asciiTheme="minorHAnsi" w:hAnsiTheme="minorHAnsi"/>
                <w:sz w:val="20"/>
                <w:szCs w:val="20"/>
              </w:rPr>
              <w:t>milles</w:t>
            </w:r>
          </w:p>
          <w:p w:rsidR="00C034F4" w:rsidRPr="00065E59" w:rsidRDefault="00C034F4" w:rsidP="00AA100C">
            <w:pPr>
              <w:widowControl w:val="0"/>
              <w:tabs>
                <w:tab w:val="left" w:pos="395"/>
              </w:tabs>
              <w:ind w:right="170" w:hanging="249"/>
              <w:jc w:val="both"/>
              <w:rPr>
                <w:sz w:val="20"/>
                <w:szCs w:val="20"/>
              </w:rPr>
            </w:pPr>
          </w:p>
          <w:p w:rsidR="00C034F4" w:rsidRPr="00065E59" w:rsidRDefault="00C034F4" w:rsidP="00AA100C">
            <w:pPr>
              <w:pStyle w:val="Paragraphedeliste"/>
              <w:widowControl w:val="0"/>
              <w:numPr>
                <w:ilvl w:val="0"/>
                <w:numId w:val="8"/>
              </w:numPr>
              <w:tabs>
                <w:tab w:val="left" w:pos="395"/>
              </w:tabs>
              <w:ind w:right="170" w:hanging="249"/>
              <w:jc w:val="both"/>
              <w:rPr>
                <w:rFonts w:asciiTheme="minorHAnsi" w:hAnsiTheme="minorHAnsi"/>
                <w:sz w:val="20"/>
                <w:szCs w:val="20"/>
              </w:rPr>
            </w:pPr>
            <w:r w:rsidRPr="00065E59">
              <w:rPr>
                <w:rFonts w:asciiTheme="minorHAnsi" w:hAnsiTheme="minorHAnsi"/>
                <w:sz w:val="20"/>
                <w:szCs w:val="20"/>
              </w:rPr>
              <w:t>Taux de satisfaction des élèves</w:t>
            </w:r>
          </w:p>
          <w:p w:rsidR="00C034F4" w:rsidRPr="00134B17" w:rsidRDefault="00C034F4" w:rsidP="00C800CE">
            <w:pPr>
              <w:widowControl w:val="0"/>
              <w:tabs>
                <w:tab w:val="left" w:pos="323"/>
              </w:tabs>
              <w:ind w:left="284" w:right="172"/>
              <w:jc w:val="both"/>
              <w:rPr>
                <w:sz w:val="17"/>
                <w:szCs w:val="17"/>
              </w:rPr>
            </w:pPr>
          </w:p>
        </w:tc>
      </w:tr>
    </w:tbl>
    <w:p w:rsidR="00C034F4" w:rsidRDefault="00C034F4" w:rsidP="008E77F4">
      <w:pPr>
        <w:ind w:firstLine="708"/>
        <w:rPr>
          <w:rFonts w:asciiTheme="majorHAnsi" w:hAnsiTheme="majorHAnsi"/>
          <w:b/>
          <w:color w:val="00B5C6"/>
        </w:rPr>
      </w:pPr>
    </w:p>
    <w:tbl>
      <w:tblPr>
        <w:tblStyle w:val="Grilledutableau2"/>
        <w:tblW w:w="15593" w:type="dxa"/>
        <w:tblInd w:w="108" w:type="dxa"/>
        <w:tblLayout w:type="fixed"/>
        <w:tblLook w:val="04A0" w:firstRow="1" w:lastRow="0" w:firstColumn="1" w:lastColumn="0" w:noHBand="0" w:noVBand="1"/>
      </w:tblPr>
      <w:tblGrid>
        <w:gridCol w:w="3099"/>
        <w:gridCol w:w="10"/>
        <w:gridCol w:w="270"/>
        <w:gridCol w:w="10"/>
        <w:gridCol w:w="8268"/>
        <w:gridCol w:w="245"/>
        <w:gridCol w:w="26"/>
        <w:gridCol w:w="245"/>
        <w:gridCol w:w="12"/>
        <w:gridCol w:w="282"/>
        <w:gridCol w:w="2735"/>
        <w:gridCol w:w="34"/>
        <w:gridCol w:w="357"/>
      </w:tblGrid>
      <w:tr w:rsidR="00C034F4" w:rsidRPr="00134B17" w:rsidTr="000459BB">
        <w:trPr>
          <w:trHeight w:hRule="exact" w:val="888"/>
        </w:trPr>
        <w:tc>
          <w:tcPr>
            <w:tcW w:w="12474" w:type="dxa"/>
            <w:gridSpan w:val="9"/>
            <w:tcBorders>
              <w:top w:val="nil"/>
              <w:left w:val="nil"/>
              <w:bottom w:val="nil"/>
              <w:right w:val="nil"/>
            </w:tcBorders>
            <w:shd w:val="clear" w:color="auto" w:fill="auto"/>
          </w:tcPr>
          <w:p w:rsidR="00C034F4" w:rsidRPr="000459BB" w:rsidRDefault="00C034F4" w:rsidP="00D95984">
            <w:pPr>
              <w:pStyle w:val="Titre2"/>
              <w:outlineLvl w:val="1"/>
              <w:rPr>
                <w:rFonts w:eastAsia="Calibri"/>
                <w:lang w:val="fr-FR"/>
              </w:rPr>
            </w:pPr>
            <w:bookmarkStart w:id="19" w:name="_Toc517960594"/>
            <w:r w:rsidRPr="000459BB">
              <w:rPr>
                <w:lang w:val="fr-FR"/>
              </w:rPr>
              <w:lastRenderedPageBreak/>
              <w:t>S’adapter aux besoins éducatifs particuliers des élèves</w:t>
            </w:r>
            <w:bookmarkEnd w:id="19"/>
            <w:r w:rsidRPr="000459BB">
              <w:rPr>
                <w:lang w:val="fr-FR"/>
              </w:rPr>
              <w:t xml:space="preserve"> </w:t>
            </w:r>
          </w:p>
        </w:tc>
        <w:tc>
          <w:tcPr>
            <w:tcW w:w="283" w:type="dxa"/>
            <w:tcBorders>
              <w:top w:val="nil"/>
              <w:left w:val="nil"/>
              <w:bottom w:val="nil"/>
              <w:right w:val="nil"/>
            </w:tcBorders>
            <w:shd w:val="clear" w:color="auto" w:fill="auto"/>
          </w:tcPr>
          <w:p w:rsidR="00C034F4" w:rsidRPr="00134B17" w:rsidRDefault="00C034F4" w:rsidP="00C800CE">
            <w:pPr>
              <w:rPr>
                <w:sz w:val="17"/>
                <w:szCs w:val="17"/>
              </w:rPr>
            </w:pPr>
          </w:p>
        </w:tc>
        <w:tc>
          <w:tcPr>
            <w:tcW w:w="2836" w:type="dxa"/>
            <w:gridSpan w:val="2"/>
            <w:vMerge w:val="restart"/>
            <w:tcBorders>
              <w:top w:val="nil"/>
              <w:left w:val="nil"/>
              <w:right w:val="nil"/>
            </w:tcBorders>
            <w:shd w:val="clear" w:color="auto" w:fill="auto"/>
          </w:tcPr>
          <w:p w:rsidR="00C034F4" w:rsidRPr="00134B17" w:rsidRDefault="00A511FC" w:rsidP="00C800CE">
            <w:pPr>
              <w:jc w:val="right"/>
              <w:rPr>
                <w:b/>
                <w:color w:val="FFFFFF"/>
                <w:sz w:val="24"/>
                <w:szCs w:val="24"/>
              </w:rPr>
            </w:pPr>
            <w:r>
              <w:rPr>
                <w:b/>
                <w:noProof/>
                <w:color w:val="FFFFFF"/>
                <w:sz w:val="24"/>
                <w:szCs w:val="24"/>
                <w:lang w:eastAsia="fr-FR"/>
              </w:rPr>
              <w:drawing>
                <wp:inline distT="0" distB="0" distL="0" distR="0" wp14:anchorId="11E68CC0" wp14:editId="54B24B69">
                  <wp:extent cx="1742620" cy="545446"/>
                  <wp:effectExtent l="0" t="0" r="0" b="76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visuel_Qualinclu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421" cy="545697"/>
                          </a:xfrm>
                          <a:prstGeom prst="rect">
                            <a:avLst/>
                          </a:prstGeom>
                        </pic:spPr>
                      </pic:pic>
                    </a:graphicData>
                  </a:graphic>
                </wp:inline>
              </w:drawing>
            </w:r>
          </w:p>
        </w:tc>
        <w:tc>
          <w:tcPr>
            <w:tcW w:w="360" w:type="dxa"/>
            <w:tcBorders>
              <w:top w:val="nil"/>
              <w:left w:val="nil"/>
              <w:bottom w:val="nil"/>
              <w:right w:val="nil"/>
            </w:tcBorders>
          </w:tcPr>
          <w:p w:rsidR="00C034F4" w:rsidRPr="00134B17" w:rsidRDefault="00C034F4"/>
        </w:tc>
      </w:tr>
      <w:tr w:rsidR="00C034F4" w:rsidRPr="00D95984" w:rsidTr="00E145C0">
        <w:trPr>
          <w:gridAfter w:val="1"/>
          <w:wAfter w:w="360" w:type="dxa"/>
          <w:trHeight w:hRule="exact" w:val="289"/>
        </w:trPr>
        <w:tc>
          <w:tcPr>
            <w:tcW w:w="12474" w:type="dxa"/>
            <w:gridSpan w:val="9"/>
            <w:tcBorders>
              <w:top w:val="nil"/>
              <w:left w:val="nil"/>
              <w:bottom w:val="nil"/>
              <w:right w:val="nil"/>
            </w:tcBorders>
            <w:shd w:val="clear" w:color="auto" w:fill="auto"/>
            <w:vAlign w:val="bottom"/>
          </w:tcPr>
          <w:p w:rsidR="00C034F4" w:rsidRPr="00D95984" w:rsidRDefault="00C034F4" w:rsidP="00C800CE">
            <w:pPr>
              <w:rPr>
                <w:b/>
                <w:sz w:val="20"/>
                <w:szCs w:val="20"/>
              </w:rPr>
            </w:pPr>
            <w:r w:rsidRPr="00D95984">
              <w:rPr>
                <w:b/>
                <w:sz w:val="20"/>
                <w:szCs w:val="20"/>
              </w:rPr>
              <w:t xml:space="preserve"> </w:t>
            </w:r>
            <w:r w:rsidR="00D95984" w:rsidRPr="00D95984">
              <w:rPr>
                <w:i/>
                <w:sz w:val="18"/>
                <w:szCs w:val="18"/>
              </w:rPr>
              <w:t>Les références législatives et réglementaires sont indiquées en page 17 du guide</w:t>
            </w:r>
          </w:p>
        </w:tc>
        <w:tc>
          <w:tcPr>
            <w:tcW w:w="283" w:type="dxa"/>
            <w:tcBorders>
              <w:top w:val="nil"/>
              <w:left w:val="nil"/>
              <w:bottom w:val="nil"/>
              <w:right w:val="nil"/>
            </w:tcBorders>
            <w:shd w:val="clear" w:color="auto" w:fill="auto"/>
          </w:tcPr>
          <w:p w:rsidR="00C034F4" w:rsidRPr="00D95984" w:rsidRDefault="00C034F4" w:rsidP="00C800CE">
            <w:pPr>
              <w:rPr>
                <w:sz w:val="20"/>
                <w:szCs w:val="20"/>
              </w:rPr>
            </w:pPr>
          </w:p>
        </w:tc>
        <w:tc>
          <w:tcPr>
            <w:tcW w:w="2836" w:type="dxa"/>
            <w:gridSpan w:val="2"/>
            <w:vMerge/>
            <w:tcBorders>
              <w:left w:val="nil"/>
              <w:bottom w:val="nil"/>
              <w:right w:val="nil"/>
            </w:tcBorders>
            <w:shd w:val="clear" w:color="auto" w:fill="auto"/>
          </w:tcPr>
          <w:p w:rsidR="00C034F4" w:rsidRPr="00D95984" w:rsidRDefault="00C034F4" w:rsidP="00C800CE">
            <w:pPr>
              <w:jc w:val="right"/>
              <w:rPr>
                <w:b/>
                <w:color w:val="FFFFFF"/>
                <w:sz w:val="20"/>
                <w:szCs w:val="20"/>
                <w:lang w:eastAsia="fr-FR"/>
              </w:rPr>
            </w:pPr>
          </w:p>
        </w:tc>
      </w:tr>
      <w:tr w:rsidR="00C034F4" w:rsidRPr="00134B17" w:rsidTr="00E145C0">
        <w:trPr>
          <w:gridAfter w:val="1"/>
          <w:wAfter w:w="360" w:type="dxa"/>
          <w:trHeight w:val="80"/>
        </w:trPr>
        <w:tc>
          <w:tcPr>
            <w:tcW w:w="3174" w:type="dxa"/>
            <w:tcBorders>
              <w:top w:val="nil"/>
              <w:left w:val="nil"/>
              <w:bottom w:val="single" w:sz="24" w:space="0" w:color="951B81"/>
              <w:right w:val="nil"/>
            </w:tcBorders>
            <w:shd w:val="clear" w:color="auto" w:fill="auto"/>
          </w:tcPr>
          <w:p w:rsidR="00C034F4" w:rsidRPr="00134B17" w:rsidRDefault="00C034F4" w:rsidP="00C800CE">
            <w:pPr>
              <w:rPr>
                <w:b/>
                <w:color w:val="FFFFFF"/>
                <w:sz w:val="8"/>
                <w:szCs w:val="8"/>
              </w:rPr>
            </w:pPr>
          </w:p>
        </w:tc>
        <w:tc>
          <w:tcPr>
            <w:tcW w:w="281" w:type="dxa"/>
            <w:gridSpan w:val="2"/>
            <w:tcBorders>
              <w:top w:val="nil"/>
              <w:left w:val="nil"/>
              <w:bottom w:val="nil"/>
              <w:right w:val="nil"/>
            </w:tcBorders>
            <w:shd w:val="clear" w:color="auto" w:fill="auto"/>
          </w:tcPr>
          <w:p w:rsidR="00C034F4" w:rsidRPr="00134B17" w:rsidRDefault="00C034F4" w:rsidP="00C800CE">
            <w:pPr>
              <w:rPr>
                <w:sz w:val="8"/>
                <w:szCs w:val="8"/>
              </w:rPr>
            </w:pPr>
          </w:p>
        </w:tc>
        <w:tc>
          <w:tcPr>
            <w:tcW w:w="9019" w:type="dxa"/>
            <w:gridSpan w:val="6"/>
            <w:tcBorders>
              <w:top w:val="nil"/>
              <w:left w:val="nil"/>
              <w:bottom w:val="single" w:sz="24" w:space="0" w:color="2AAC66"/>
              <w:right w:val="nil"/>
            </w:tcBorders>
            <w:shd w:val="clear" w:color="auto" w:fill="auto"/>
          </w:tcPr>
          <w:p w:rsidR="00C034F4" w:rsidRPr="00134B17" w:rsidRDefault="00C034F4" w:rsidP="00C800CE">
            <w:pPr>
              <w:rPr>
                <w:rFonts w:ascii="Cambria" w:hAnsi="Cambria"/>
                <w:b/>
                <w:color w:val="FFFFFF"/>
                <w:sz w:val="8"/>
                <w:szCs w:val="8"/>
              </w:rPr>
            </w:pPr>
          </w:p>
        </w:tc>
        <w:tc>
          <w:tcPr>
            <w:tcW w:w="283" w:type="dxa"/>
            <w:tcBorders>
              <w:top w:val="nil"/>
              <w:left w:val="nil"/>
              <w:bottom w:val="nil"/>
              <w:right w:val="nil"/>
            </w:tcBorders>
            <w:shd w:val="clear" w:color="auto" w:fill="auto"/>
          </w:tcPr>
          <w:p w:rsidR="00C034F4" w:rsidRPr="00134B17" w:rsidRDefault="00C034F4" w:rsidP="00C800CE">
            <w:pPr>
              <w:rPr>
                <w:sz w:val="8"/>
                <w:szCs w:val="8"/>
              </w:rPr>
            </w:pPr>
          </w:p>
        </w:tc>
        <w:tc>
          <w:tcPr>
            <w:tcW w:w="2836" w:type="dxa"/>
            <w:gridSpan w:val="2"/>
            <w:tcBorders>
              <w:top w:val="nil"/>
              <w:left w:val="nil"/>
              <w:bottom w:val="single" w:sz="24" w:space="0" w:color="EE7444"/>
              <w:right w:val="nil"/>
            </w:tcBorders>
            <w:shd w:val="clear" w:color="auto" w:fill="auto"/>
          </w:tcPr>
          <w:p w:rsidR="00C034F4" w:rsidRPr="00134B17" w:rsidRDefault="00C034F4" w:rsidP="00C800CE">
            <w:pPr>
              <w:rPr>
                <w:b/>
                <w:color w:val="FFFFFF"/>
                <w:sz w:val="8"/>
                <w:szCs w:val="8"/>
              </w:rPr>
            </w:pPr>
          </w:p>
        </w:tc>
      </w:tr>
      <w:tr w:rsidR="00C034F4" w:rsidRPr="00134B17" w:rsidTr="00E145C0">
        <w:trPr>
          <w:gridAfter w:val="1"/>
          <w:wAfter w:w="360" w:type="dxa"/>
          <w:trHeight w:hRule="exact" w:val="573"/>
        </w:trPr>
        <w:tc>
          <w:tcPr>
            <w:tcW w:w="3174" w:type="dxa"/>
            <w:tcBorders>
              <w:top w:val="single" w:sz="24" w:space="0" w:color="951B81"/>
              <w:left w:val="single" w:sz="24" w:space="0" w:color="951B81"/>
              <w:bottom w:val="single" w:sz="24" w:space="0" w:color="951B81"/>
              <w:right w:val="single" w:sz="24" w:space="0" w:color="951B81"/>
            </w:tcBorders>
            <w:shd w:val="pct20" w:color="951B81" w:fill="auto"/>
          </w:tcPr>
          <w:p w:rsidR="00C034F4" w:rsidRPr="00134B17" w:rsidRDefault="00C034F4" w:rsidP="00C800CE">
            <w:pPr>
              <w:ind w:right="-108"/>
              <w:rPr>
                <w:color w:val="951B81"/>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81" w:type="dxa"/>
            <w:gridSpan w:val="2"/>
            <w:tcBorders>
              <w:top w:val="nil"/>
              <w:left w:val="single" w:sz="24" w:space="0" w:color="951B81"/>
              <w:bottom w:val="nil"/>
              <w:right w:val="single" w:sz="24" w:space="0" w:color="2AAC66"/>
            </w:tcBorders>
          </w:tcPr>
          <w:p w:rsidR="00C034F4" w:rsidRPr="00134B17" w:rsidRDefault="00C034F4" w:rsidP="00C800CE">
            <w:pPr>
              <w:rPr>
                <w:sz w:val="17"/>
                <w:szCs w:val="17"/>
              </w:rPr>
            </w:pPr>
          </w:p>
        </w:tc>
        <w:tc>
          <w:tcPr>
            <w:tcW w:w="9019" w:type="dxa"/>
            <w:gridSpan w:val="6"/>
            <w:tcBorders>
              <w:top w:val="single" w:sz="24" w:space="0" w:color="2AAC66"/>
              <w:left w:val="single" w:sz="24" w:space="0" w:color="2AAC66"/>
              <w:bottom w:val="single" w:sz="24" w:space="0" w:color="2AAC66"/>
              <w:right w:val="single" w:sz="24" w:space="0" w:color="2AAC66"/>
            </w:tcBorders>
            <w:shd w:val="pct20" w:color="2AAC66" w:fill="auto"/>
          </w:tcPr>
          <w:p w:rsidR="00C034F4" w:rsidRPr="00134B17" w:rsidRDefault="00C034F4" w:rsidP="00C800CE">
            <w:pPr>
              <w:rPr>
                <w:color w:val="2AAC6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83" w:type="dxa"/>
            <w:tcBorders>
              <w:top w:val="nil"/>
              <w:left w:val="single" w:sz="24" w:space="0" w:color="2AAC66"/>
              <w:bottom w:val="nil"/>
              <w:right w:val="single" w:sz="24" w:space="0" w:color="EE7444"/>
            </w:tcBorders>
          </w:tcPr>
          <w:p w:rsidR="00C034F4" w:rsidRPr="00134B17" w:rsidRDefault="00C034F4" w:rsidP="00C800CE">
            <w:pPr>
              <w:rPr>
                <w:sz w:val="17"/>
                <w:szCs w:val="17"/>
              </w:rPr>
            </w:pPr>
          </w:p>
        </w:tc>
        <w:tc>
          <w:tcPr>
            <w:tcW w:w="2836" w:type="dxa"/>
            <w:gridSpan w:val="2"/>
            <w:tcBorders>
              <w:top w:val="single" w:sz="24" w:space="0" w:color="EE7444"/>
              <w:left w:val="single" w:sz="24" w:space="0" w:color="EE7444"/>
              <w:bottom w:val="single" w:sz="24" w:space="0" w:color="EE7444"/>
              <w:right w:val="single" w:sz="24" w:space="0" w:color="EE7444"/>
            </w:tcBorders>
            <w:shd w:val="pct20" w:color="EE7444" w:fill="auto"/>
          </w:tcPr>
          <w:p w:rsidR="00C034F4" w:rsidRPr="00134B17" w:rsidRDefault="00C034F4" w:rsidP="00C800CE">
            <w:pPr>
              <w:rPr>
                <w:b/>
                <w:color w:val="FFFFFF"/>
                <w:sz w:val="44"/>
                <w:szCs w:val="44"/>
              </w:rPr>
            </w:pPr>
            <w:r w:rsidRPr="00134B17">
              <w:rPr>
                <w:b/>
                <w:color w:val="EE7444"/>
                <w:sz w:val="44"/>
                <w:szCs w:val="44"/>
              </w:rPr>
              <w:t xml:space="preserve">Check </w:t>
            </w:r>
            <w:r w:rsidRPr="0079647D">
              <w:rPr>
                <w:color w:val="EE7444"/>
                <w:sz w:val="24"/>
                <w:szCs w:val="24"/>
              </w:rPr>
              <w:t>Evaluer</w:t>
            </w:r>
          </w:p>
        </w:tc>
      </w:tr>
      <w:tr w:rsidR="00C034F4" w:rsidRPr="00134B17" w:rsidTr="003373BA">
        <w:trPr>
          <w:gridAfter w:val="1"/>
          <w:wAfter w:w="360" w:type="dxa"/>
          <w:trHeight w:hRule="exact" w:val="7710"/>
        </w:trPr>
        <w:tc>
          <w:tcPr>
            <w:tcW w:w="3174" w:type="dxa"/>
            <w:tcBorders>
              <w:top w:val="single" w:sz="24" w:space="0" w:color="951B81"/>
              <w:left w:val="single" w:sz="24" w:space="0" w:color="951B81"/>
              <w:bottom w:val="single" w:sz="24" w:space="0" w:color="951B81"/>
              <w:right w:val="single" w:sz="24" w:space="0" w:color="951B81"/>
            </w:tcBorders>
          </w:tcPr>
          <w:p w:rsidR="00C034F4" w:rsidRPr="00134B17" w:rsidRDefault="00C034F4" w:rsidP="00C800CE">
            <w:pPr>
              <w:ind w:left="186" w:hanging="186"/>
              <w:rPr>
                <w:b/>
                <w:color w:val="951B81"/>
                <w:sz w:val="20"/>
                <w:szCs w:val="20"/>
              </w:rPr>
            </w:pPr>
            <w:r w:rsidRPr="00134B17">
              <w:rPr>
                <w:b/>
                <w:color w:val="951B81"/>
                <w:sz w:val="20"/>
                <w:szCs w:val="20"/>
              </w:rPr>
              <w:t>Contexte, stratégie, sens, objectifs</w:t>
            </w:r>
          </w:p>
          <w:p w:rsidR="00C034F4" w:rsidRPr="000B4A8F" w:rsidRDefault="00C034F4" w:rsidP="000B4A8F">
            <w:pPr>
              <w:widowControl w:val="0"/>
              <w:ind w:left="34" w:right="170"/>
              <w:jc w:val="both"/>
              <w:rPr>
                <w:sz w:val="20"/>
                <w:szCs w:val="20"/>
              </w:rPr>
            </w:pPr>
            <w:r w:rsidRPr="000B4A8F">
              <w:rPr>
                <w:sz w:val="20"/>
                <w:szCs w:val="20"/>
              </w:rPr>
              <w:t xml:space="preserve">Le </w:t>
            </w:r>
            <w:r w:rsidR="004A1DFF">
              <w:rPr>
                <w:sz w:val="20"/>
                <w:szCs w:val="20"/>
              </w:rPr>
              <w:t>projet personnalisé de scol</w:t>
            </w:r>
            <w:r w:rsidR="004A1DFF">
              <w:rPr>
                <w:sz w:val="20"/>
                <w:szCs w:val="20"/>
              </w:rPr>
              <w:t>a</w:t>
            </w:r>
            <w:r w:rsidR="004A1DFF">
              <w:rPr>
                <w:sz w:val="20"/>
                <w:szCs w:val="20"/>
              </w:rPr>
              <w:t>risation (</w:t>
            </w:r>
            <w:r w:rsidRPr="000B4A8F">
              <w:rPr>
                <w:sz w:val="20"/>
                <w:szCs w:val="20"/>
              </w:rPr>
              <w:t>PPS</w:t>
            </w:r>
            <w:r w:rsidR="004A1DFF">
              <w:rPr>
                <w:sz w:val="20"/>
                <w:szCs w:val="20"/>
              </w:rPr>
              <w:t>)</w:t>
            </w:r>
            <w:r w:rsidRPr="000B4A8F">
              <w:rPr>
                <w:sz w:val="20"/>
                <w:szCs w:val="20"/>
              </w:rPr>
              <w:t xml:space="preserve"> s’adresse aux élèves reconnus  « handica</w:t>
            </w:r>
            <w:r w:rsidR="00071117">
              <w:rPr>
                <w:sz w:val="20"/>
                <w:szCs w:val="20"/>
              </w:rPr>
              <w:t xml:space="preserve">pés » par la </w:t>
            </w:r>
            <w:r w:rsidRPr="000B4A8F">
              <w:rPr>
                <w:sz w:val="20"/>
                <w:szCs w:val="20"/>
              </w:rPr>
              <w:t>Commissio</w:t>
            </w:r>
            <w:r w:rsidR="00071117">
              <w:rPr>
                <w:sz w:val="20"/>
                <w:szCs w:val="20"/>
              </w:rPr>
              <w:t>n des Droits et de l’Autonomie</w:t>
            </w:r>
            <w:r w:rsidRPr="000B4A8F">
              <w:rPr>
                <w:sz w:val="20"/>
                <w:szCs w:val="20"/>
              </w:rPr>
              <w:t xml:space="preserve"> de la MDPH).</w:t>
            </w:r>
          </w:p>
          <w:p w:rsidR="00C034F4" w:rsidRPr="000B4A8F" w:rsidRDefault="00C034F4" w:rsidP="000B4A8F">
            <w:pPr>
              <w:widowControl w:val="0"/>
              <w:ind w:left="34" w:right="170"/>
              <w:jc w:val="both"/>
              <w:rPr>
                <w:sz w:val="20"/>
                <w:szCs w:val="20"/>
              </w:rPr>
            </w:pPr>
            <w:r w:rsidRPr="000B4A8F">
              <w:rPr>
                <w:sz w:val="20"/>
                <w:szCs w:val="20"/>
              </w:rPr>
              <w:t xml:space="preserve">Le </w:t>
            </w:r>
            <w:r w:rsidR="004A1DFF">
              <w:rPr>
                <w:sz w:val="20"/>
                <w:szCs w:val="20"/>
              </w:rPr>
              <w:t>plan d’accompagnement pe</w:t>
            </w:r>
            <w:r w:rsidR="004A1DFF">
              <w:rPr>
                <w:sz w:val="20"/>
                <w:szCs w:val="20"/>
              </w:rPr>
              <w:t>r</w:t>
            </w:r>
            <w:r w:rsidR="004A1DFF">
              <w:rPr>
                <w:sz w:val="20"/>
                <w:szCs w:val="20"/>
              </w:rPr>
              <w:t>sonnalisé (</w:t>
            </w:r>
            <w:r w:rsidRPr="000B4A8F">
              <w:rPr>
                <w:sz w:val="20"/>
                <w:szCs w:val="20"/>
              </w:rPr>
              <w:t>PAP</w:t>
            </w:r>
            <w:r w:rsidR="004A1DFF">
              <w:rPr>
                <w:sz w:val="20"/>
                <w:szCs w:val="20"/>
              </w:rPr>
              <w:t>)</w:t>
            </w:r>
            <w:r w:rsidRPr="000B4A8F">
              <w:rPr>
                <w:sz w:val="20"/>
                <w:szCs w:val="20"/>
              </w:rPr>
              <w:t xml:space="preserve"> concerne les élèves atteints de troubles des apprentissages évoluant sur une longue période sans reconnai</w:t>
            </w:r>
            <w:r w:rsidRPr="000B4A8F">
              <w:rPr>
                <w:sz w:val="20"/>
                <w:szCs w:val="20"/>
              </w:rPr>
              <w:t>s</w:t>
            </w:r>
            <w:r w:rsidRPr="000B4A8F">
              <w:rPr>
                <w:sz w:val="20"/>
                <w:szCs w:val="20"/>
              </w:rPr>
              <w:t>sance du handicap.</w:t>
            </w:r>
          </w:p>
          <w:p w:rsidR="00C034F4" w:rsidRPr="000B4A8F" w:rsidRDefault="00C034F4" w:rsidP="000B4A8F">
            <w:pPr>
              <w:widowControl w:val="0"/>
              <w:ind w:left="34" w:right="170"/>
              <w:jc w:val="both"/>
              <w:rPr>
                <w:sz w:val="20"/>
                <w:szCs w:val="20"/>
              </w:rPr>
            </w:pPr>
            <w:r w:rsidRPr="000B4A8F">
              <w:rPr>
                <w:sz w:val="20"/>
                <w:szCs w:val="20"/>
              </w:rPr>
              <w:t xml:space="preserve">Le </w:t>
            </w:r>
            <w:r w:rsidR="004A1DFF">
              <w:rPr>
                <w:sz w:val="20"/>
                <w:szCs w:val="20"/>
              </w:rPr>
              <w:t>programme personnalisé de réussite éducative (</w:t>
            </w:r>
            <w:r w:rsidRPr="000B4A8F">
              <w:rPr>
                <w:sz w:val="20"/>
                <w:szCs w:val="20"/>
              </w:rPr>
              <w:t>PPRE</w:t>
            </w:r>
            <w:r w:rsidR="004A1DFF">
              <w:rPr>
                <w:sz w:val="20"/>
                <w:szCs w:val="20"/>
              </w:rPr>
              <w:t>)</w:t>
            </w:r>
            <w:r w:rsidRPr="000B4A8F">
              <w:rPr>
                <w:sz w:val="20"/>
                <w:szCs w:val="20"/>
              </w:rPr>
              <w:t xml:space="preserve"> peut être établi  pour des élèves dont les connaissances et les comp</w:t>
            </w:r>
            <w:r w:rsidRPr="000B4A8F">
              <w:rPr>
                <w:sz w:val="20"/>
                <w:szCs w:val="20"/>
              </w:rPr>
              <w:t>é</w:t>
            </w:r>
            <w:r w:rsidRPr="000B4A8F">
              <w:rPr>
                <w:sz w:val="20"/>
                <w:szCs w:val="20"/>
              </w:rPr>
              <w:t>tences scolaires spécifiques ne sont pas maîtrisées ou qui risquent de ne pas être ma</w:t>
            </w:r>
            <w:r w:rsidRPr="000B4A8F">
              <w:rPr>
                <w:sz w:val="20"/>
                <w:szCs w:val="20"/>
              </w:rPr>
              <w:t>î</w:t>
            </w:r>
            <w:r w:rsidRPr="000B4A8F">
              <w:rPr>
                <w:sz w:val="20"/>
                <w:szCs w:val="20"/>
              </w:rPr>
              <w:t xml:space="preserve">trisées. </w:t>
            </w:r>
          </w:p>
          <w:p w:rsidR="00C034F4" w:rsidRPr="000B4A8F" w:rsidRDefault="00C034F4" w:rsidP="000B4A8F">
            <w:pPr>
              <w:widowControl w:val="0"/>
              <w:ind w:left="34" w:right="170"/>
              <w:jc w:val="both"/>
              <w:rPr>
                <w:sz w:val="20"/>
                <w:szCs w:val="20"/>
              </w:rPr>
            </w:pPr>
            <w:r w:rsidRPr="000B4A8F">
              <w:rPr>
                <w:sz w:val="20"/>
                <w:szCs w:val="20"/>
              </w:rPr>
              <w:t xml:space="preserve">Le </w:t>
            </w:r>
            <w:r w:rsidR="00071117">
              <w:rPr>
                <w:sz w:val="20"/>
                <w:szCs w:val="20"/>
              </w:rPr>
              <w:t>projet d’accueil individualisé (</w:t>
            </w:r>
            <w:r w:rsidRPr="000B4A8F">
              <w:rPr>
                <w:sz w:val="20"/>
                <w:szCs w:val="20"/>
              </w:rPr>
              <w:t>PAI</w:t>
            </w:r>
            <w:r w:rsidR="00071117">
              <w:rPr>
                <w:sz w:val="20"/>
                <w:szCs w:val="20"/>
              </w:rPr>
              <w:t>)</w:t>
            </w:r>
            <w:r w:rsidRPr="000B4A8F">
              <w:rPr>
                <w:sz w:val="20"/>
                <w:szCs w:val="20"/>
              </w:rPr>
              <w:t xml:space="preserve"> concerne les élèves a</w:t>
            </w:r>
            <w:r w:rsidRPr="000B4A8F">
              <w:rPr>
                <w:sz w:val="20"/>
                <w:szCs w:val="20"/>
              </w:rPr>
              <w:t>t</w:t>
            </w:r>
            <w:r w:rsidRPr="000B4A8F">
              <w:rPr>
                <w:sz w:val="20"/>
                <w:szCs w:val="20"/>
              </w:rPr>
              <w:t>teints de troubles de la santé évoluant sur une longue période sans reconnaissance du hand</w:t>
            </w:r>
            <w:r w:rsidRPr="000B4A8F">
              <w:rPr>
                <w:sz w:val="20"/>
                <w:szCs w:val="20"/>
              </w:rPr>
              <w:t>i</w:t>
            </w:r>
            <w:r w:rsidRPr="000B4A8F">
              <w:rPr>
                <w:sz w:val="20"/>
                <w:szCs w:val="20"/>
              </w:rPr>
              <w:t>cap.</w:t>
            </w:r>
          </w:p>
          <w:p w:rsidR="00C034F4" w:rsidRPr="00B16D81" w:rsidRDefault="00C034F4" w:rsidP="004A1DFF">
            <w:pPr>
              <w:widowControl w:val="0"/>
              <w:ind w:right="172"/>
              <w:jc w:val="both"/>
            </w:pPr>
            <w:r w:rsidRPr="000B4A8F">
              <w:rPr>
                <w:sz w:val="20"/>
                <w:szCs w:val="20"/>
              </w:rPr>
              <w:t>Quelles adaptations et quels aménagements pédagogiques sont mis en œuvre afin de pre</w:t>
            </w:r>
            <w:r w:rsidRPr="000B4A8F">
              <w:rPr>
                <w:sz w:val="20"/>
                <w:szCs w:val="20"/>
              </w:rPr>
              <w:t>n</w:t>
            </w:r>
            <w:r w:rsidRPr="000B4A8F">
              <w:rPr>
                <w:sz w:val="20"/>
                <w:szCs w:val="20"/>
              </w:rPr>
              <w:t>dre en compte les besoins éd</w:t>
            </w:r>
            <w:r w:rsidRPr="000B4A8F">
              <w:rPr>
                <w:sz w:val="20"/>
                <w:szCs w:val="20"/>
              </w:rPr>
              <w:t>u</w:t>
            </w:r>
            <w:r w:rsidRPr="000B4A8F">
              <w:rPr>
                <w:sz w:val="20"/>
                <w:szCs w:val="20"/>
              </w:rPr>
              <w:t>catifs particuliers des élèves ?</w:t>
            </w:r>
          </w:p>
        </w:tc>
        <w:tc>
          <w:tcPr>
            <w:tcW w:w="281" w:type="dxa"/>
            <w:gridSpan w:val="2"/>
            <w:tcBorders>
              <w:top w:val="nil"/>
              <w:left w:val="single" w:sz="24" w:space="0" w:color="951B81"/>
              <w:bottom w:val="nil"/>
              <w:right w:val="single" w:sz="24" w:space="0" w:color="2AAC66"/>
            </w:tcBorders>
          </w:tcPr>
          <w:p w:rsidR="00C034F4" w:rsidRPr="00134B17" w:rsidRDefault="00C034F4" w:rsidP="00C800CE">
            <w:pPr>
              <w:rPr>
                <w:sz w:val="17"/>
                <w:szCs w:val="17"/>
              </w:rPr>
            </w:pPr>
          </w:p>
        </w:tc>
        <w:tc>
          <w:tcPr>
            <w:tcW w:w="9019" w:type="dxa"/>
            <w:gridSpan w:val="6"/>
            <w:tcBorders>
              <w:top w:val="single" w:sz="24" w:space="0" w:color="2AAC66"/>
              <w:left w:val="single" w:sz="24" w:space="0" w:color="2AAC66"/>
              <w:bottom w:val="single" w:sz="24" w:space="0" w:color="2AAC66"/>
              <w:right w:val="single" w:sz="24" w:space="0" w:color="2AAC66"/>
            </w:tcBorders>
          </w:tcPr>
          <w:p w:rsidR="00C034F4" w:rsidRPr="00353A2C" w:rsidRDefault="00C034F4" w:rsidP="00C800CE">
            <w:pPr>
              <w:widowControl w:val="0"/>
              <w:tabs>
                <w:tab w:val="left" w:pos="323"/>
              </w:tabs>
              <w:ind w:right="172"/>
              <w:jc w:val="both"/>
              <w:rPr>
                <w:b/>
                <w:color w:val="2AAC66"/>
                <w:sz w:val="16"/>
                <w:szCs w:val="16"/>
              </w:rPr>
            </w:pPr>
            <w:r w:rsidRPr="00353A2C">
              <w:rPr>
                <w:b/>
                <w:color w:val="2AAC66"/>
                <w:sz w:val="16"/>
                <w:szCs w:val="16"/>
              </w:rPr>
              <w:t>Acteurs – Actions – Moyens – Temps</w:t>
            </w:r>
          </w:p>
          <w:p w:rsidR="00C034F4" w:rsidRPr="000B4A8F" w:rsidRDefault="00C034F4" w:rsidP="00C800CE">
            <w:pPr>
              <w:ind w:right="172"/>
              <w:jc w:val="both"/>
              <w:rPr>
                <w:rFonts w:asciiTheme="minorHAnsi" w:hAnsiTheme="minorHAnsi"/>
                <w:b/>
                <w:sz w:val="16"/>
                <w:szCs w:val="17"/>
              </w:rPr>
            </w:pPr>
          </w:p>
          <w:p w:rsidR="00C034F4" w:rsidRPr="00AA100C" w:rsidRDefault="00C034F4" w:rsidP="000B4A8F">
            <w:pPr>
              <w:ind w:right="172"/>
              <w:jc w:val="both"/>
              <w:rPr>
                <w:rFonts w:asciiTheme="minorHAnsi" w:hAnsiTheme="minorHAnsi"/>
                <w:b/>
                <w:sz w:val="20"/>
                <w:szCs w:val="20"/>
              </w:rPr>
            </w:pPr>
            <w:r w:rsidRPr="00AA100C">
              <w:rPr>
                <w:rFonts w:asciiTheme="minorHAnsi" w:hAnsiTheme="minorHAnsi"/>
                <w:b/>
                <w:sz w:val="20"/>
                <w:szCs w:val="20"/>
              </w:rPr>
              <w:t>Evaluer les besoins de l’élève</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 xml:space="preserve">Quelle </w:t>
            </w:r>
            <w:r w:rsidR="00AA100C" w:rsidRPr="00AA100C">
              <w:rPr>
                <w:rFonts w:asciiTheme="minorHAnsi" w:hAnsiTheme="minorHAnsi"/>
                <w:sz w:val="20"/>
                <w:szCs w:val="20"/>
              </w:rPr>
              <w:t>est l’</w:t>
            </w:r>
            <w:r w:rsidRPr="00AA100C">
              <w:rPr>
                <w:rFonts w:asciiTheme="minorHAnsi" w:hAnsiTheme="minorHAnsi"/>
                <w:sz w:val="20"/>
                <w:szCs w:val="20"/>
              </w:rPr>
              <w:t xml:space="preserve">utilisation du </w:t>
            </w:r>
            <w:r w:rsidR="00AE441E" w:rsidRPr="00AA100C">
              <w:rPr>
                <w:sz w:val="20"/>
                <w:szCs w:val="20"/>
              </w:rPr>
              <w:t>GEVA-Sco</w:t>
            </w:r>
            <w:r w:rsidRPr="00AA100C">
              <w:rPr>
                <w:rFonts w:asciiTheme="minorHAnsi" w:hAnsiTheme="minorHAnsi"/>
                <w:sz w:val="20"/>
                <w:szCs w:val="20"/>
              </w:rPr>
              <w:t xml:space="preserve"> et du document de mise en œuvre du PPS</w:t>
            </w:r>
            <w:r w:rsidRPr="00AA100C">
              <w:rPr>
                <w:rStyle w:val="nornature"/>
                <w:rFonts w:asciiTheme="minorHAnsi" w:hAnsiTheme="minorHAnsi"/>
                <w:sz w:val="20"/>
                <w:szCs w:val="20"/>
              </w:rPr>
              <w:t xml:space="preserve"> </w:t>
            </w:r>
            <w:r w:rsidRPr="00AA100C">
              <w:rPr>
                <w:rFonts w:asciiTheme="minorHAnsi" w:hAnsiTheme="minorHAnsi"/>
                <w:sz w:val="20"/>
                <w:szCs w:val="20"/>
              </w:rPr>
              <w:t>par les ense</w:t>
            </w:r>
            <w:r w:rsidRPr="00AA100C">
              <w:rPr>
                <w:rFonts w:asciiTheme="minorHAnsi" w:hAnsiTheme="minorHAnsi"/>
                <w:sz w:val="20"/>
                <w:szCs w:val="20"/>
              </w:rPr>
              <w:t>i</w:t>
            </w:r>
            <w:r w:rsidRPr="00AA100C">
              <w:rPr>
                <w:rFonts w:asciiTheme="minorHAnsi" w:hAnsiTheme="minorHAnsi"/>
                <w:sz w:val="20"/>
                <w:szCs w:val="20"/>
              </w:rPr>
              <w:t>gnants ?</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 xml:space="preserve">Comment sont pris en compte dans l’évaluation des besoins les trois champs suivants: </w:t>
            </w:r>
            <w:r w:rsidRPr="00AA100C">
              <w:rPr>
                <w:rFonts w:asciiTheme="minorHAnsi" w:hAnsiTheme="minorHAnsi" w:cs="Arial-BoldMT"/>
                <w:bCs/>
                <w:sz w:val="20"/>
                <w:szCs w:val="20"/>
              </w:rPr>
              <w:t>les actes de la vie quotidienne, l’accès aux activités d’apprentissage et les activités de la vie s</w:t>
            </w:r>
            <w:r w:rsidRPr="00AA100C">
              <w:rPr>
                <w:rFonts w:asciiTheme="minorHAnsi" w:hAnsiTheme="minorHAnsi" w:cs="Arial-BoldMT"/>
                <w:bCs/>
                <w:sz w:val="20"/>
                <w:szCs w:val="20"/>
              </w:rPr>
              <w:t>o</w:t>
            </w:r>
            <w:r w:rsidRPr="00AA100C">
              <w:rPr>
                <w:rFonts w:asciiTheme="minorHAnsi" w:hAnsiTheme="minorHAnsi" w:cs="Arial-BoldMT"/>
                <w:bCs/>
                <w:sz w:val="20"/>
                <w:szCs w:val="20"/>
              </w:rPr>
              <w:t>ciale et relationnelle ?</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cs="Arial-BoldMT"/>
                <w:bCs/>
                <w:sz w:val="20"/>
                <w:szCs w:val="20"/>
              </w:rPr>
              <w:t>Quelle évaluation des besoins est conçue par l’équipe pédagogique ?</w:t>
            </w:r>
          </w:p>
          <w:p w:rsidR="00AA100C" w:rsidRDefault="00AA100C" w:rsidP="00C800CE">
            <w:pPr>
              <w:ind w:right="172"/>
              <w:jc w:val="both"/>
              <w:rPr>
                <w:rFonts w:asciiTheme="minorHAnsi" w:hAnsiTheme="minorHAnsi"/>
                <w:b/>
                <w:sz w:val="20"/>
                <w:szCs w:val="20"/>
              </w:rPr>
            </w:pPr>
          </w:p>
          <w:p w:rsidR="00C034F4" w:rsidRPr="00AA100C" w:rsidRDefault="00C034F4" w:rsidP="00C800CE">
            <w:pPr>
              <w:ind w:right="172"/>
              <w:jc w:val="both"/>
              <w:rPr>
                <w:rFonts w:asciiTheme="minorHAnsi" w:hAnsiTheme="minorHAnsi"/>
                <w:b/>
                <w:sz w:val="20"/>
                <w:szCs w:val="20"/>
              </w:rPr>
            </w:pPr>
            <w:r w:rsidRPr="00AA100C">
              <w:rPr>
                <w:rFonts w:asciiTheme="minorHAnsi" w:hAnsiTheme="minorHAnsi"/>
                <w:b/>
                <w:sz w:val="20"/>
                <w:szCs w:val="20"/>
              </w:rPr>
              <w:t>Adapter et différencier les enseignements</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Comment s’effectue la mise en œuvre des PPS : planification, déclinaisons pratiques, partage d’une feuille de route et suivi ?</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 xml:space="preserve">Quels sont </w:t>
            </w:r>
            <w:r w:rsidR="008441DE" w:rsidRPr="00AA100C">
              <w:rPr>
                <w:rFonts w:asciiTheme="minorHAnsi" w:hAnsiTheme="minorHAnsi"/>
                <w:sz w:val="20"/>
                <w:szCs w:val="20"/>
              </w:rPr>
              <w:t xml:space="preserve">les aménagements pédagogiques </w:t>
            </w:r>
            <w:r w:rsidR="008441DE">
              <w:rPr>
                <w:rFonts w:asciiTheme="minorHAnsi" w:hAnsiTheme="minorHAnsi"/>
                <w:sz w:val="20"/>
                <w:szCs w:val="20"/>
              </w:rPr>
              <w:t xml:space="preserve">et </w:t>
            </w:r>
            <w:r w:rsidRPr="00AA100C">
              <w:rPr>
                <w:rFonts w:asciiTheme="minorHAnsi" w:hAnsiTheme="minorHAnsi"/>
                <w:sz w:val="20"/>
                <w:szCs w:val="20"/>
              </w:rPr>
              <w:t>les adaptations mis en œuvre</w:t>
            </w:r>
            <w:r w:rsidR="00AA100C">
              <w:rPr>
                <w:rFonts w:asciiTheme="minorHAnsi" w:hAnsiTheme="minorHAnsi"/>
                <w:sz w:val="20"/>
                <w:szCs w:val="20"/>
              </w:rPr>
              <w:t xml:space="preserve"> </w:t>
            </w:r>
            <w:r w:rsidRPr="00AA100C">
              <w:rPr>
                <w:rFonts w:asciiTheme="minorHAnsi" w:hAnsiTheme="minorHAnsi"/>
                <w:sz w:val="20"/>
                <w:szCs w:val="20"/>
              </w:rPr>
              <w:t>en classe</w:t>
            </w:r>
            <w:r w:rsidR="00AA100C">
              <w:rPr>
                <w:rFonts w:asciiTheme="minorHAnsi" w:hAnsiTheme="minorHAnsi"/>
                <w:sz w:val="20"/>
                <w:szCs w:val="20"/>
              </w:rPr>
              <w:t xml:space="preserve"> </w:t>
            </w:r>
            <w:r w:rsidRPr="00AA100C">
              <w:rPr>
                <w:rFonts w:asciiTheme="minorHAnsi" w:hAnsiTheme="minorHAnsi"/>
                <w:sz w:val="20"/>
                <w:szCs w:val="20"/>
              </w:rPr>
              <w:t>ou en atelier</w:t>
            </w:r>
            <w:r w:rsidR="00AA100C">
              <w:rPr>
                <w:rFonts w:asciiTheme="minorHAnsi" w:hAnsiTheme="minorHAnsi"/>
                <w:sz w:val="20"/>
                <w:szCs w:val="20"/>
              </w:rPr>
              <w:t xml:space="preserve"> ? </w:t>
            </w:r>
            <w:r w:rsidR="004A12E9">
              <w:rPr>
                <w:rFonts w:asciiTheme="minorHAnsi" w:hAnsiTheme="minorHAnsi"/>
                <w:sz w:val="20"/>
                <w:szCs w:val="20"/>
              </w:rPr>
              <w:t>P</w:t>
            </w:r>
            <w:r w:rsidRPr="00AA100C">
              <w:rPr>
                <w:rFonts w:asciiTheme="minorHAnsi" w:hAnsiTheme="minorHAnsi"/>
                <w:sz w:val="20"/>
                <w:szCs w:val="20"/>
              </w:rPr>
              <w:t>our les devoirs</w:t>
            </w:r>
            <w:r w:rsidR="00AA100C">
              <w:rPr>
                <w:rFonts w:asciiTheme="minorHAnsi" w:hAnsiTheme="minorHAnsi"/>
                <w:sz w:val="20"/>
                <w:szCs w:val="20"/>
              </w:rPr>
              <w:t xml:space="preserve"> </w:t>
            </w:r>
            <w:r w:rsidRPr="00AA100C">
              <w:rPr>
                <w:rFonts w:asciiTheme="minorHAnsi" w:hAnsiTheme="minorHAnsi"/>
                <w:sz w:val="20"/>
                <w:szCs w:val="20"/>
              </w:rPr>
              <w:t>à la maison</w:t>
            </w:r>
            <w:r w:rsidR="00AA100C">
              <w:rPr>
                <w:rFonts w:asciiTheme="minorHAnsi" w:hAnsiTheme="minorHAnsi"/>
                <w:sz w:val="20"/>
                <w:szCs w:val="20"/>
              </w:rPr>
              <w:t> ?</w:t>
            </w:r>
            <w:r w:rsidRPr="00AA100C">
              <w:rPr>
                <w:rFonts w:asciiTheme="minorHAnsi" w:hAnsiTheme="minorHAnsi"/>
                <w:sz w:val="20"/>
                <w:szCs w:val="20"/>
              </w:rPr>
              <w:t xml:space="preserve"> </w:t>
            </w:r>
            <w:r w:rsidR="004A12E9">
              <w:rPr>
                <w:rFonts w:asciiTheme="minorHAnsi" w:hAnsiTheme="minorHAnsi"/>
                <w:sz w:val="20"/>
                <w:szCs w:val="20"/>
              </w:rPr>
              <w:t>P</w:t>
            </w:r>
            <w:r w:rsidRPr="00AA100C">
              <w:rPr>
                <w:rFonts w:asciiTheme="minorHAnsi" w:hAnsiTheme="minorHAnsi"/>
                <w:sz w:val="20"/>
                <w:szCs w:val="20"/>
              </w:rPr>
              <w:t>our les contrôles en cours de formation ?</w:t>
            </w:r>
          </w:p>
          <w:p w:rsidR="00C034F4" w:rsidRPr="00AA100C" w:rsidRDefault="00C034F4" w:rsidP="00C034F4">
            <w:pPr>
              <w:widowControl w:val="0"/>
              <w:numPr>
                <w:ilvl w:val="0"/>
                <w:numId w:val="10"/>
              </w:numPr>
              <w:ind w:right="172"/>
              <w:contextualSpacing/>
              <w:jc w:val="both"/>
              <w:rPr>
                <w:rFonts w:asciiTheme="minorHAnsi" w:hAnsiTheme="minorHAnsi"/>
                <w:sz w:val="20"/>
                <w:szCs w:val="20"/>
              </w:rPr>
            </w:pPr>
            <w:r w:rsidRPr="00AA100C">
              <w:rPr>
                <w:rFonts w:asciiTheme="minorHAnsi" w:hAnsiTheme="minorHAnsi"/>
                <w:sz w:val="20"/>
                <w:szCs w:val="20"/>
              </w:rPr>
              <w:t>Quels sont les axes de réflexion du conseil pédagogique pour amener les équipes à réfléchir sur l’accessibilité des apprentissages ?</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Quelle</w:t>
            </w:r>
            <w:r w:rsidR="00EB2376">
              <w:rPr>
                <w:rFonts w:asciiTheme="minorHAnsi" w:hAnsiTheme="minorHAnsi"/>
                <w:sz w:val="20"/>
                <w:szCs w:val="20"/>
              </w:rPr>
              <w:t xml:space="preserve"> est l’</w:t>
            </w:r>
            <w:r w:rsidRPr="00AA100C">
              <w:rPr>
                <w:rFonts w:asciiTheme="minorHAnsi" w:hAnsiTheme="minorHAnsi"/>
                <w:sz w:val="20"/>
                <w:szCs w:val="20"/>
              </w:rPr>
              <w:t>utilisation du matériel pédagogique adapté par les élèves ?</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Quelle est la place du numérique dans l’accessibilité aux apprentissages ?</w:t>
            </w:r>
          </w:p>
          <w:p w:rsidR="00C034F4" w:rsidRPr="00AA100C" w:rsidRDefault="00C034F4" w:rsidP="00C800CE">
            <w:pPr>
              <w:widowControl w:val="0"/>
              <w:tabs>
                <w:tab w:val="left" w:pos="323"/>
              </w:tabs>
              <w:ind w:right="172"/>
              <w:jc w:val="both"/>
              <w:rPr>
                <w:rFonts w:asciiTheme="minorHAnsi" w:hAnsiTheme="minorHAnsi"/>
                <w:sz w:val="20"/>
                <w:szCs w:val="20"/>
              </w:rPr>
            </w:pPr>
          </w:p>
          <w:p w:rsidR="00C034F4" w:rsidRPr="00AA100C" w:rsidRDefault="00C034F4" w:rsidP="00C800CE">
            <w:pPr>
              <w:ind w:right="172"/>
              <w:jc w:val="both"/>
              <w:rPr>
                <w:rFonts w:asciiTheme="minorHAnsi" w:hAnsiTheme="minorHAnsi"/>
                <w:b/>
                <w:sz w:val="20"/>
                <w:szCs w:val="20"/>
              </w:rPr>
            </w:pPr>
            <w:r w:rsidRPr="00AA100C">
              <w:rPr>
                <w:rFonts w:asciiTheme="minorHAnsi" w:hAnsiTheme="minorHAnsi"/>
                <w:b/>
                <w:sz w:val="20"/>
                <w:szCs w:val="20"/>
              </w:rPr>
              <w:t>Coordonner l’accompagnement humain</w:t>
            </w:r>
          </w:p>
          <w:p w:rsidR="00C034F4" w:rsidRPr="00AA100C" w:rsidRDefault="00C034F4" w:rsidP="00C034F4">
            <w:pPr>
              <w:pStyle w:val="Paragraphedeliste"/>
              <w:widowControl w:val="0"/>
              <w:numPr>
                <w:ilvl w:val="0"/>
                <w:numId w:val="10"/>
              </w:numPr>
              <w:ind w:right="172"/>
              <w:jc w:val="both"/>
              <w:rPr>
                <w:rFonts w:asciiTheme="minorHAnsi" w:hAnsiTheme="minorHAnsi"/>
                <w:sz w:val="20"/>
                <w:szCs w:val="20"/>
              </w:rPr>
            </w:pPr>
            <w:r w:rsidRPr="00AA100C">
              <w:rPr>
                <w:rFonts w:asciiTheme="minorHAnsi" w:hAnsiTheme="minorHAnsi"/>
                <w:sz w:val="20"/>
                <w:szCs w:val="20"/>
              </w:rPr>
              <w:t>Comment les activités des accompagnants sont</w:t>
            </w:r>
            <w:r w:rsidR="00AA100C">
              <w:rPr>
                <w:rFonts w:asciiTheme="minorHAnsi" w:hAnsiTheme="minorHAnsi"/>
                <w:sz w:val="20"/>
                <w:szCs w:val="20"/>
              </w:rPr>
              <w:t xml:space="preserve">-elles </w:t>
            </w:r>
            <w:r w:rsidRPr="00AA100C">
              <w:rPr>
                <w:rFonts w:asciiTheme="minorHAnsi" w:hAnsiTheme="minorHAnsi"/>
                <w:sz w:val="20"/>
                <w:szCs w:val="20"/>
              </w:rPr>
              <w:t>organisées en fonction des besoins des élèves et des enseignements ?</w:t>
            </w:r>
          </w:p>
          <w:p w:rsidR="00C034F4" w:rsidRPr="00353A2C" w:rsidRDefault="00C034F4" w:rsidP="00C800CE">
            <w:pPr>
              <w:widowControl w:val="0"/>
              <w:tabs>
                <w:tab w:val="left" w:pos="323"/>
              </w:tabs>
              <w:ind w:right="172"/>
              <w:jc w:val="both"/>
              <w:rPr>
                <w:sz w:val="16"/>
                <w:szCs w:val="16"/>
              </w:rPr>
            </w:pPr>
          </w:p>
        </w:tc>
        <w:tc>
          <w:tcPr>
            <w:tcW w:w="283" w:type="dxa"/>
            <w:tcBorders>
              <w:top w:val="nil"/>
              <w:left w:val="single" w:sz="24" w:space="0" w:color="2AAC66"/>
              <w:bottom w:val="nil"/>
              <w:right w:val="single" w:sz="24" w:space="0" w:color="EE7444"/>
            </w:tcBorders>
          </w:tcPr>
          <w:p w:rsidR="00C034F4" w:rsidRPr="00134B17" w:rsidRDefault="00C034F4" w:rsidP="00C800CE">
            <w:pPr>
              <w:rPr>
                <w:sz w:val="17"/>
                <w:szCs w:val="17"/>
              </w:rPr>
            </w:pPr>
          </w:p>
        </w:tc>
        <w:tc>
          <w:tcPr>
            <w:tcW w:w="2836" w:type="dxa"/>
            <w:gridSpan w:val="2"/>
            <w:tcBorders>
              <w:top w:val="single" w:sz="24" w:space="0" w:color="EE7444"/>
              <w:left w:val="single" w:sz="24" w:space="0" w:color="EE7444"/>
              <w:bottom w:val="single" w:sz="24" w:space="0" w:color="EE7444"/>
              <w:right w:val="single" w:sz="24" w:space="0" w:color="EE7444"/>
            </w:tcBorders>
          </w:tcPr>
          <w:p w:rsidR="00C034F4" w:rsidRPr="00134B17" w:rsidRDefault="00C034F4" w:rsidP="00C800CE">
            <w:pPr>
              <w:ind w:left="186" w:hanging="186"/>
              <w:rPr>
                <w:color w:val="EE7444"/>
                <w:sz w:val="20"/>
                <w:szCs w:val="20"/>
              </w:rPr>
            </w:pPr>
            <w:r w:rsidRPr="00134B17">
              <w:rPr>
                <w:b/>
                <w:color w:val="EE7444"/>
                <w:sz w:val="20"/>
                <w:szCs w:val="20"/>
              </w:rPr>
              <w:t>Exemples d’indicateurs de suivi</w:t>
            </w:r>
            <w:r w:rsidRPr="00134B17">
              <w:rPr>
                <w:color w:val="EE7444"/>
                <w:sz w:val="20"/>
                <w:szCs w:val="20"/>
              </w:rPr>
              <w:t xml:space="preserve"> </w:t>
            </w:r>
          </w:p>
          <w:p w:rsidR="00C034F4" w:rsidRPr="00D00D50" w:rsidRDefault="00C034F4" w:rsidP="00C800CE">
            <w:pPr>
              <w:widowControl w:val="0"/>
              <w:tabs>
                <w:tab w:val="left" w:pos="323"/>
              </w:tabs>
              <w:ind w:left="284" w:right="172"/>
              <w:jc w:val="both"/>
              <w:rPr>
                <w:sz w:val="16"/>
                <w:szCs w:val="17"/>
              </w:rPr>
            </w:pPr>
          </w:p>
          <w:p w:rsidR="00C034F4" w:rsidRPr="007978AC" w:rsidRDefault="00C034F4" w:rsidP="00C800CE">
            <w:pPr>
              <w:ind w:firstLine="284"/>
              <w:rPr>
                <w:sz w:val="16"/>
                <w:szCs w:val="16"/>
              </w:rPr>
            </w:pPr>
          </w:p>
          <w:p w:rsidR="00C034F4" w:rsidRPr="00B16D81" w:rsidRDefault="00C034F4" w:rsidP="00C034F4">
            <w:pPr>
              <w:pStyle w:val="Paragraphedeliste"/>
              <w:widowControl w:val="0"/>
              <w:numPr>
                <w:ilvl w:val="0"/>
                <w:numId w:val="11"/>
              </w:numPr>
              <w:ind w:left="360"/>
              <w:rPr>
                <w:sz w:val="20"/>
                <w:szCs w:val="16"/>
              </w:rPr>
            </w:pPr>
            <w:r w:rsidRPr="00B16D81">
              <w:rPr>
                <w:sz w:val="20"/>
                <w:szCs w:val="16"/>
              </w:rPr>
              <w:t xml:space="preserve">Utilisation du </w:t>
            </w:r>
            <w:r w:rsidR="004035A6">
              <w:rPr>
                <w:sz w:val="20"/>
                <w:szCs w:val="16"/>
              </w:rPr>
              <w:t>GEVA-Sco</w:t>
            </w:r>
            <w:r w:rsidRPr="00B16D81">
              <w:rPr>
                <w:sz w:val="20"/>
                <w:szCs w:val="16"/>
              </w:rPr>
              <w:t xml:space="preserve"> et du document de mise en œuvre du PPS</w:t>
            </w:r>
          </w:p>
          <w:p w:rsidR="00C034F4" w:rsidRPr="00B16D81" w:rsidRDefault="00C034F4" w:rsidP="00C800CE">
            <w:pPr>
              <w:rPr>
                <w:sz w:val="20"/>
                <w:szCs w:val="16"/>
              </w:rPr>
            </w:pPr>
          </w:p>
          <w:p w:rsidR="00C034F4" w:rsidRPr="00B16D81" w:rsidRDefault="00C034F4" w:rsidP="00C034F4">
            <w:pPr>
              <w:pStyle w:val="Paragraphedeliste"/>
              <w:widowControl w:val="0"/>
              <w:numPr>
                <w:ilvl w:val="0"/>
                <w:numId w:val="11"/>
              </w:numPr>
              <w:ind w:left="360"/>
              <w:rPr>
                <w:sz w:val="20"/>
                <w:szCs w:val="16"/>
              </w:rPr>
            </w:pPr>
            <w:r w:rsidRPr="00B16D81">
              <w:rPr>
                <w:sz w:val="20"/>
                <w:szCs w:val="16"/>
              </w:rPr>
              <w:t>Projets pédagogiques inclusifs pluridisciplinaires mis en œuvre</w:t>
            </w:r>
          </w:p>
          <w:p w:rsidR="00C034F4" w:rsidRPr="00B16D81" w:rsidRDefault="00C034F4" w:rsidP="00C800CE">
            <w:pPr>
              <w:pStyle w:val="Paragraphedeliste"/>
              <w:rPr>
                <w:sz w:val="20"/>
                <w:szCs w:val="16"/>
              </w:rPr>
            </w:pPr>
          </w:p>
          <w:p w:rsidR="00C034F4" w:rsidRPr="00B16D81" w:rsidRDefault="00C034F4" w:rsidP="00C034F4">
            <w:pPr>
              <w:pStyle w:val="Paragraphedeliste"/>
              <w:widowControl w:val="0"/>
              <w:numPr>
                <w:ilvl w:val="0"/>
                <w:numId w:val="11"/>
              </w:numPr>
              <w:ind w:left="360"/>
              <w:rPr>
                <w:sz w:val="20"/>
                <w:szCs w:val="16"/>
              </w:rPr>
            </w:pPr>
            <w:r w:rsidRPr="00B16D81">
              <w:rPr>
                <w:sz w:val="20"/>
                <w:szCs w:val="16"/>
              </w:rPr>
              <w:t>Adaptations pédagogiques mis</w:t>
            </w:r>
            <w:r>
              <w:rPr>
                <w:sz w:val="20"/>
                <w:szCs w:val="16"/>
              </w:rPr>
              <w:t>es</w:t>
            </w:r>
            <w:r w:rsidRPr="00B16D81">
              <w:rPr>
                <w:sz w:val="20"/>
                <w:szCs w:val="16"/>
              </w:rPr>
              <w:t xml:space="preserve"> en œuvre.</w:t>
            </w:r>
          </w:p>
          <w:p w:rsidR="00C034F4" w:rsidRPr="00B16D81" w:rsidRDefault="00C034F4" w:rsidP="00C800CE">
            <w:pPr>
              <w:pStyle w:val="Paragraphedeliste"/>
              <w:rPr>
                <w:sz w:val="20"/>
                <w:szCs w:val="16"/>
              </w:rPr>
            </w:pPr>
          </w:p>
          <w:p w:rsidR="00C034F4" w:rsidRPr="00B16D81" w:rsidRDefault="00C034F4" w:rsidP="00C034F4">
            <w:pPr>
              <w:pStyle w:val="Paragraphedeliste"/>
              <w:widowControl w:val="0"/>
              <w:numPr>
                <w:ilvl w:val="0"/>
                <w:numId w:val="11"/>
              </w:numPr>
              <w:ind w:left="360"/>
              <w:rPr>
                <w:sz w:val="20"/>
                <w:szCs w:val="16"/>
              </w:rPr>
            </w:pPr>
            <w:r w:rsidRPr="00B16D81">
              <w:rPr>
                <w:sz w:val="20"/>
                <w:szCs w:val="16"/>
              </w:rPr>
              <w:t>Aménagements  pédag</w:t>
            </w:r>
            <w:r w:rsidRPr="00B16D81">
              <w:rPr>
                <w:sz w:val="20"/>
                <w:szCs w:val="16"/>
              </w:rPr>
              <w:t>o</w:t>
            </w:r>
            <w:r w:rsidRPr="00B16D81">
              <w:rPr>
                <w:sz w:val="20"/>
                <w:szCs w:val="16"/>
              </w:rPr>
              <w:t xml:space="preserve">giques </w:t>
            </w:r>
            <w:r>
              <w:rPr>
                <w:sz w:val="20"/>
                <w:szCs w:val="16"/>
              </w:rPr>
              <w:t>mis</w:t>
            </w:r>
            <w:r w:rsidRPr="00B16D81">
              <w:rPr>
                <w:sz w:val="20"/>
                <w:szCs w:val="16"/>
              </w:rPr>
              <w:t xml:space="preserve"> en œuvre</w:t>
            </w:r>
          </w:p>
          <w:p w:rsidR="00C034F4" w:rsidRPr="00B16D81" w:rsidRDefault="00C034F4" w:rsidP="00C800CE">
            <w:pPr>
              <w:pStyle w:val="Paragraphedeliste"/>
              <w:ind w:left="644"/>
              <w:rPr>
                <w:sz w:val="20"/>
                <w:szCs w:val="16"/>
              </w:rPr>
            </w:pPr>
          </w:p>
          <w:p w:rsidR="00C034F4" w:rsidRPr="007978AC" w:rsidRDefault="00C034F4" w:rsidP="00C800CE">
            <w:pPr>
              <w:pStyle w:val="Paragraphedeliste"/>
              <w:tabs>
                <w:tab w:val="left" w:pos="323"/>
              </w:tabs>
              <w:ind w:left="318" w:right="172"/>
              <w:jc w:val="both"/>
              <w:rPr>
                <w:sz w:val="17"/>
                <w:szCs w:val="17"/>
              </w:rPr>
            </w:pPr>
          </w:p>
        </w:tc>
      </w:tr>
      <w:tr w:rsidR="00C034F4" w:rsidRPr="00134B17" w:rsidTr="00E145C0">
        <w:trPr>
          <w:gridAfter w:val="2"/>
          <w:wAfter w:w="37" w:type="dxa"/>
          <w:trHeight w:hRule="exact" w:val="1126"/>
        </w:trPr>
        <w:tc>
          <w:tcPr>
            <w:tcW w:w="11942" w:type="dxa"/>
            <w:gridSpan w:val="5"/>
            <w:tcBorders>
              <w:top w:val="nil"/>
              <w:left w:val="nil"/>
              <w:bottom w:val="nil"/>
              <w:right w:val="nil"/>
            </w:tcBorders>
            <w:shd w:val="clear" w:color="auto" w:fill="auto"/>
          </w:tcPr>
          <w:p w:rsidR="00C034F4" w:rsidRPr="00AA70C3" w:rsidRDefault="00C034F4" w:rsidP="00D95984">
            <w:pPr>
              <w:pStyle w:val="Titre2"/>
              <w:outlineLvl w:val="1"/>
              <w:rPr>
                <w:rFonts w:eastAsia="Calibri"/>
                <w:lang w:val="fr-FR"/>
              </w:rPr>
            </w:pPr>
            <w:bookmarkStart w:id="20" w:name="_Toc517960595"/>
            <w:r w:rsidRPr="00AA70C3">
              <w:rPr>
                <w:lang w:val="fr-FR"/>
              </w:rPr>
              <w:lastRenderedPageBreak/>
              <w:t>Former et accompagner les équipes éducatives à la scol</w:t>
            </w:r>
            <w:r w:rsidRPr="00AA70C3">
              <w:rPr>
                <w:lang w:val="fr-FR"/>
              </w:rPr>
              <w:t>a</w:t>
            </w:r>
            <w:r w:rsidRPr="00AA70C3">
              <w:rPr>
                <w:lang w:val="fr-FR"/>
              </w:rPr>
              <w:t>risation des élèves en situation de handicap</w:t>
            </w:r>
            <w:bookmarkEnd w:id="20"/>
          </w:p>
        </w:tc>
        <w:tc>
          <w:tcPr>
            <w:tcW w:w="272" w:type="dxa"/>
            <w:gridSpan w:val="2"/>
            <w:tcBorders>
              <w:top w:val="nil"/>
              <w:left w:val="nil"/>
              <w:bottom w:val="nil"/>
              <w:right w:val="nil"/>
            </w:tcBorders>
            <w:shd w:val="clear" w:color="auto" w:fill="auto"/>
          </w:tcPr>
          <w:p w:rsidR="00C034F4" w:rsidRPr="00134B17" w:rsidRDefault="00C034F4" w:rsidP="00C800CE">
            <w:pPr>
              <w:rPr>
                <w:sz w:val="17"/>
                <w:szCs w:val="17"/>
              </w:rPr>
            </w:pPr>
          </w:p>
        </w:tc>
        <w:tc>
          <w:tcPr>
            <w:tcW w:w="3342" w:type="dxa"/>
            <w:gridSpan w:val="4"/>
            <w:vMerge w:val="restart"/>
            <w:tcBorders>
              <w:top w:val="nil"/>
              <w:left w:val="nil"/>
              <w:right w:val="nil"/>
            </w:tcBorders>
            <w:shd w:val="clear" w:color="auto" w:fill="auto"/>
          </w:tcPr>
          <w:p w:rsidR="00C034F4" w:rsidRPr="00134B17" w:rsidRDefault="00A511FC" w:rsidP="00C800CE">
            <w:pPr>
              <w:jc w:val="right"/>
              <w:rPr>
                <w:b/>
                <w:color w:val="FFFFFF"/>
                <w:sz w:val="24"/>
                <w:szCs w:val="24"/>
              </w:rPr>
            </w:pPr>
            <w:r>
              <w:rPr>
                <w:b/>
                <w:noProof/>
                <w:color w:val="FFFFFF"/>
                <w:sz w:val="24"/>
                <w:szCs w:val="24"/>
                <w:lang w:eastAsia="fr-FR"/>
              </w:rPr>
              <w:drawing>
                <wp:inline distT="0" distB="0" distL="0" distR="0" wp14:anchorId="51D850FA" wp14:editId="72A75EDC">
                  <wp:extent cx="1742620" cy="545446"/>
                  <wp:effectExtent l="0" t="0" r="0" b="762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visuel_Qualinclu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421" cy="545697"/>
                          </a:xfrm>
                          <a:prstGeom prst="rect">
                            <a:avLst/>
                          </a:prstGeom>
                        </pic:spPr>
                      </pic:pic>
                    </a:graphicData>
                  </a:graphic>
                </wp:inline>
              </w:drawing>
            </w:r>
          </w:p>
        </w:tc>
      </w:tr>
      <w:tr w:rsidR="00C034F4" w:rsidRPr="00134B17" w:rsidTr="00E145C0">
        <w:trPr>
          <w:gridAfter w:val="2"/>
          <w:wAfter w:w="37" w:type="dxa"/>
          <w:trHeight w:hRule="exact" w:val="300"/>
        </w:trPr>
        <w:tc>
          <w:tcPr>
            <w:tcW w:w="11942" w:type="dxa"/>
            <w:gridSpan w:val="5"/>
            <w:tcBorders>
              <w:top w:val="nil"/>
              <w:left w:val="nil"/>
              <w:bottom w:val="nil"/>
              <w:right w:val="nil"/>
            </w:tcBorders>
            <w:shd w:val="clear" w:color="auto" w:fill="auto"/>
            <w:vAlign w:val="bottom"/>
          </w:tcPr>
          <w:p w:rsidR="00C034F4" w:rsidRPr="000B4A8F" w:rsidRDefault="00C034F4" w:rsidP="00C800CE">
            <w:pPr>
              <w:rPr>
                <w:b/>
                <w:sz w:val="20"/>
                <w:szCs w:val="20"/>
              </w:rPr>
            </w:pPr>
            <w:r w:rsidRPr="00134B17">
              <w:rPr>
                <w:b/>
                <w:sz w:val="8"/>
                <w:szCs w:val="8"/>
              </w:rPr>
              <w:t xml:space="preserve"> </w:t>
            </w:r>
            <w:r w:rsidR="000B4A8F" w:rsidRPr="00D95984">
              <w:rPr>
                <w:i/>
                <w:sz w:val="18"/>
                <w:szCs w:val="18"/>
              </w:rPr>
              <w:t>Les références législatives et réglementaires sont indiquées en page 17 du guide</w:t>
            </w:r>
          </w:p>
        </w:tc>
        <w:tc>
          <w:tcPr>
            <w:tcW w:w="272" w:type="dxa"/>
            <w:gridSpan w:val="2"/>
            <w:tcBorders>
              <w:top w:val="nil"/>
              <w:left w:val="nil"/>
              <w:bottom w:val="nil"/>
              <w:right w:val="nil"/>
            </w:tcBorders>
            <w:shd w:val="clear" w:color="auto" w:fill="auto"/>
          </w:tcPr>
          <w:p w:rsidR="00C034F4" w:rsidRPr="00134B17" w:rsidRDefault="00C034F4" w:rsidP="00C800CE">
            <w:pPr>
              <w:rPr>
                <w:sz w:val="8"/>
                <w:szCs w:val="8"/>
              </w:rPr>
            </w:pPr>
          </w:p>
        </w:tc>
        <w:tc>
          <w:tcPr>
            <w:tcW w:w="3342" w:type="dxa"/>
            <w:gridSpan w:val="4"/>
            <w:vMerge/>
            <w:tcBorders>
              <w:left w:val="nil"/>
              <w:bottom w:val="nil"/>
              <w:right w:val="nil"/>
            </w:tcBorders>
            <w:shd w:val="clear" w:color="auto" w:fill="auto"/>
          </w:tcPr>
          <w:p w:rsidR="00C034F4" w:rsidRPr="00134B17" w:rsidRDefault="00C034F4" w:rsidP="00C800CE">
            <w:pPr>
              <w:jc w:val="right"/>
              <w:rPr>
                <w:b/>
                <w:color w:val="FFFFFF"/>
                <w:sz w:val="8"/>
                <w:szCs w:val="8"/>
                <w:lang w:eastAsia="fr-FR"/>
              </w:rPr>
            </w:pPr>
          </w:p>
        </w:tc>
      </w:tr>
      <w:tr w:rsidR="00C034F4" w:rsidRPr="00134B17" w:rsidTr="00E145C0">
        <w:trPr>
          <w:gridAfter w:val="2"/>
          <w:wAfter w:w="37" w:type="dxa"/>
          <w:trHeight w:val="80"/>
        </w:trPr>
        <w:tc>
          <w:tcPr>
            <w:tcW w:w="3184" w:type="dxa"/>
            <w:gridSpan w:val="2"/>
            <w:tcBorders>
              <w:top w:val="nil"/>
              <w:left w:val="nil"/>
              <w:bottom w:val="single" w:sz="24" w:space="0" w:color="951B81"/>
              <w:right w:val="nil"/>
            </w:tcBorders>
            <w:shd w:val="clear" w:color="auto" w:fill="auto"/>
          </w:tcPr>
          <w:p w:rsidR="00C034F4" w:rsidRPr="00134B17" w:rsidRDefault="00C034F4" w:rsidP="00C800CE">
            <w:pPr>
              <w:rPr>
                <w:b/>
                <w:color w:val="FFFFFF"/>
                <w:sz w:val="8"/>
                <w:szCs w:val="8"/>
              </w:rPr>
            </w:pPr>
          </w:p>
        </w:tc>
        <w:tc>
          <w:tcPr>
            <w:tcW w:w="281" w:type="dxa"/>
            <w:gridSpan w:val="2"/>
            <w:tcBorders>
              <w:top w:val="nil"/>
              <w:left w:val="nil"/>
              <w:bottom w:val="nil"/>
              <w:right w:val="nil"/>
            </w:tcBorders>
            <w:shd w:val="clear" w:color="auto" w:fill="auto"/>
          </w:tcPr>
          <w:p w:rsidR="00C034F4" w:rsidRPr="00134B17" w:rsidRDefault="00C034F4" w:rsidP="00C800CE">
            <w:pPr>
              <w:rPr>
                <w:sz w:val="8"/>
                <w:szCs w:val="8"/>
              </w:rPr>
            </w:pPr>
          </w:p>
        </w:tc>
        <w:tc>
          <w:tcPr>
            <w:tcW w:w="8477" w:type="dxa"/>
            <w:tcBorders>
              <w:top w:val="nil"/>
              <w:left w:val="nil"/>
              <w:bottom w:val="single" w:sz="24" w:space="0" w:color="2AAC66"/>
              <w:right w:val="nil"/>
            </w:tcBorders>
            <w:shd w:val="clear" w:color="auto" w:fill="auto"/>
          </w:tcPr>
          <w:p w:rsidR="00C034F4" w:rsidRPr="00134B17" w:rsidRDefault="00C034F4" w:rsidP="00C800CE">
            <w:pPr>
              <w:rPr>
                <w:rFonts w:ascii="Cambria" w:hAnsi="Cambria"/>
                <w:b/>
                <w:color w:val="FFFFFF"/>
                <w:sz w:val="8"/>
                <w:szCs w:val="8"/>
              </w:rPr>
            </w:pPr>
          </w:p>
        </w:tc>
        <w:tc>
          <w:tcPr>
            <w:tcW w:w="272" w:type="dxa"/>
            <w:gridSpan w:val="2"/>
            <w:tcBorders>
              <w:top w:val="nil"/>
              <w:left w:val="nil"/>
              <w:bottom w:val="nil"/>
              <w:right w:val="nil"/>
            </w:tcBorders>
            <w:shd w:val="clear" w:color="auto" w:fill="auto"/>
          </w:tcPr>
          <w:p w:rsidR="00C034F4" w:rsidRPr="00134B17" w:rsidRDefault="00C034F4" w:rsidP="00C800CE">
            <w:pPr>
              <w:rPr>
                <w:sz w:val="8"/>
                <w:szCs w:val="8"/>
              </w:rPr>
            </w:pPr>
          </w:p>
        </w:tc>
        <w:tc>
          <w:tcPr>
            <w:tcW w:w="3342" w:type="dxa"/>
            <w:gridSpan w:val="4"/>
            <w:tcBorders>
              <w:top w:val="nil"/>
              <w:left w:val="nil"/>
              <w:bottom w:val="single" w:sz="24" w:space="0" w:color="EE7444"/>
              <w:right w:val="nil"/>
            </w:tcBorders>
            <w:shd w:val="clear" w:color="auto" w:fill="auto"/>
          </w:tcPr>
          <w:p w:rsidR="00C034F4" w:rsidRPr="00134B17" w:rsidRDefault="00C034F4" w:rsidP="00C800CE">
            <w:pPr>
              <w:rPr>
                <w:b/>
                <w:color w:val="FFFFFF"/>
                <w:sz w:val="8"/>
                <w:szCs w:val="8"/>
              </w:rPr>
            </w:pPr>
          </w:p>
        </w:tc>
      </w:tr>
      <w:tr w:rsidR="00C034F4" w:rsidRPr="00134B17" w:rsidTr="00E145C0">
        <w:trPr>
          <w:gridAfter w:val="2"/>
          <w:wAfter w:w="37" w:type="dxa"/>
          <w:trHeight w:hRule="exact" w:val="573"/>
        </w:trPr>
        <w:tc>
          <w:tcPr>
            <w:tcW w:w="3184" w:type="dxa"/>
            <w:gridSpan w:val="2"/>
            <w:tcBorders>
              <w:top w:val="single" w:sz="24" w:space="0" w:color="951B81"/>
              <w:left w:val="single" w:sz="24" w:space="0" w:color="951B81"/>
              <w:bottom w:val="single" w:sz="24" w:space="0" w:color="951B81"/>
              <w:right w:val="single" w:sz="24" w:space="0" w:color="951B81"/>
            </w:tcBorders>
            <w:shd w:val="pct20" w:color="951B81" w:fill="auto"/>
          </w:tcPr>
          <w:p w:rsidR="00C034F4" w:rsidRPr="00134B17" w:rsidRDefault="00C034F4" w:rsidP="00C800CE">
            <w:pPr>
              <w:ind w:right="-108"/>
              <w:rPr>
                <w:color w:val="951B81"/>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81" w:type="dxa"/>
            <w:gridSpan w:val="2"/>
            <w:tcBorders>
              <w:top w:val="nil"/>
              <w:left w:val="single" w:sz="24" w:space="0" w:color="951B81"/>
              <w:bottom w:val="nil"/>
              <w:right w:val="single" w:sz="24" w:space="0" w:color="2AAC66"/>
            </w:tcBorders>
          </w:tcPr>
          <w:p w:rsidR="00C034F4" w:rsidRPr="00134B17" w:rsidRDefault="00C034F4" w:rsidP="00C800CE">
            <w:pPr>
              <w:rPr>
                <w:sz w:val="17"/>
                <w:szCs w:val="17"/>
              </w:rPr>
            </w:pPr>
          </w:p>
        </w:tc>
        <w:tc>
          <w:tcPr>
            <w:tcW w:w="8477" w:type="dxa"/>
            <w:tcBorders>
              <w:top w:val="single" w:sz="24" w:space="0" w:color="2AAC66"/>
              <w:left w:val="single" w:sz="24" w:space="0" w:color="2AAC66"/>
              <w:bottom w:val="single" w:sz="24" w:space="0" w:color="2AAC66"/>
              <w:right w:val="single" w:sz="24" w:space="0" w:color="2AAC66"/>
            </w:tcBorders>
            <w:shd w:val="pct20" w:color="2AAC66" w:fill="auto"/>
          </w:tcPr>
          <w:p w:rsidR="00C034F4" w:rsidRPr="00134B17" w:rsidRDefault="00C034F4" w:rsidP="00C800CE">
            <w:pPr>
              <w:rPr>
                <w:color w:val="2AAC6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72" w:type="dxa"/>
            <w:gridSpan w:val="2"/>
            <w:tcBorders>
              <w:top w:val="nil"/>
              <w:left w:val="single" w:sz="24" w:space="0" w:color="2AAC66"/>
              <w:bottom w:val="nil"/>
              <w:right w:val="single" w:sz="24" w:space="0" w:color="EE7444"/>
            </w:tcBorders>
          </w:tcPr>
          <w:p w:rsidR="00C034F4" w:rsidRPr="00134B17" w:rsidRDefault="00C034F4" w:rsidP="00C800CE">
            <w:pPr>
              <w:rPr>
                <w:sz w:val="17"/>
                <w:szCs w:val="17"/>
              </w:rPr>
            </w:pPr>
          </w:p>
        </w:tc>
        <w:tc>
          <w:tcPr>
            <w:tcW w:w="3342" w:type="dxa"/>
            <w:gridSpan w:val="4"/>
            <w:tcBorders>
              <w:top w:val="single" w:sz="24" w:space="0" w:color="EE7444"/>
              <w:left w:val="single" w:sz="24" w:space="0" w:color="EE7444"/>
              <w:bottom w:val="single" w:sz="24" w:space="0" w:color="EE7444"/>
              <w:right w:val="single" w:sz="24" w:space="0" w:color="EE7444"/>
            </w:tcBorders>
            <w:shd w:val="pct20" w:color="EE7444" w:fill="auto"/>
          </w:tcPr>
          <w:p w:rsidR="00C034F4" w:rsidRPr="00134B17" w:rsidRDefault="00C034F4" w:rsidP="00C800CE">
            <w:pPr>
              <w:rPr>
                <w:b/>
                <w:color w:val="FFFFFF"/>
                <w:sz w:val="44"/>
                <w:szCs w:val="44"/>
              </w:rPr>
            </w:pPr>
            <w:r w:rsidRPr="00134B17">
              <w:rPr>
                <w:b/>
                <w:color w:val="EE7444"/>
                <w:sz w:val="44"/>
                <w:szCs w:val="44"/>
              </w:rPr>
              <w:t xml:space="preserve">Check </w:t>
            </w:r>
            <w:r w:rsidRPr="0079647D">
              <w:rPr>
                <w:color w:val="EE7444"/>
                <w:sz w:val="24"/>
                <w:szCs w:val="24"/>
              </w:rPr>
              <w:t>Evaluer</w:t>
            </w:r>
          </w:p>
        </w:tc>
      </w:tr>
      <w:tr w:rsidR="00C034F4" w:rsidRPr="00134B17" w:rsidTr="003373BA">
        <w:trPr>
          <w:gridAfter w:val="2"/>
          <w:wAfter w:w="37" w:type="dxa"/>
          <w:trHeight w:hRule="exact" w:val="7599"/>
        </w:trPr>
        <w:tc>
          <w:tcPr>
            <w:tcW w:w="3184" w:type="dxa"/>
            <w:gridSpan w:val="2"/>
            <w:tcBorders>
              <w:top w:val="single" w:sz="24" w:space="0" w:color="951B81"/>
              <w:left w:val="single" w:sz="24" w:space="0" w:color="951B81"/>
              <w:bottom w:val="single" w:sz="24" w:space="0" w:color="951B81"/>
              <w:right w:val="single" w:sz="24" w:space="0" w:color="951B81"/>
            </w:tcBorders>
          </w:tcPr>
          <w:p w:rsidR="00C034F4" w:rsidRDefault="00C034F4" w:rsidP="00C800CE">
            <w:pPr>
              <w:ind w:left="186" w:hanging="186"/>
              <w:rPr>
                <w:b/>
                <w:color w:val="951B81"/>
                <w:sz w:val="20"/>
                <w:szCs w:val="20"/>
              </w:rPr>
            </w:pPr>
            <w:r w:rsidRPr="00134B17">
              <w:rPr>
                <w:b/>
                <w:color w:val="951B81"/>
                <w:sz w:val="20"/>
                <w:szCs w:val="20"/>
              </w:rPr>
              <w:t>Contexte, stratégie, sens, objectifs</w:t>
            </w:r>
          </w:p>
          <w:p w:rsidR="00C034F4" w:rsidRPr="00134B17" w:rsidRDefault="00C034F4" w:rsidP="00C800CE">
            <w:pPr>
              <w:ind w:left="186" w:hanging="186"/>
              <w:rPr>
                <w:b/>
                <w:color w:val="951B81"/>
                <w:sz w:val="20"/>
                <w:szCs w:val="20"/>
              </w:rPr>
            </w:pPr>
          </w:p>
          <w:p w:rsidR="00C034F4" w:rsidRDefault="00C034F4" w:rsidP="00C034F4">
            <w:pPr>
              <w:pStyle w:val="Paragraphedeliste"/>
              <w:widowControl w:val="0"/>
              <w:numPr>
                <w:ilvl w:val="0"/>
                <w:numId w:val="7"/>
              </w:numPr>
              <w:spacing w:after="120"/>
              <w:rPr>
                <w:sz w:val="18"/>
                <w:szCs w:val="18"/>
              </w:rPr>
            </w:pPr>
            <w:r w:rsidRPr="000B4A8F">
              <w:rPr>
                <w:sz w:val="18"/>
                <w:szCs w:val="18"/>
              </w:rPr>
              <w:t>Comment le projet d’établissement s’adapte-t-il aux besoins de formation des équipes pédagogiques ?</w:t>
            </w:r>
          </w:p>
          <w:p w:rsidR="00AB70B3" w:rsidRPr="000B4A8F" w:rsidRDefault="00AB70B3" w:rsidP="00AB70B3">
            <w:pPr>
              <w:pStyle w:val="Paragraphedeliste"/>
              <w:widowControl w:val="0"/>
              <w:spacing w:after="120"/>
              <w:ind w:left="360"/>
              <w:rPr>
                <w:sz w:val="18"/>
                <w:szCs w:val="18"/>
              </w:rPr>
            </w:pPr>
          </w:p>
          <w:p w:rsidR="00C034F4" w:rsidRDefault="00C034F4" w:rsidP="00C034F4">
            <w:pPr>
              <w:pStyle w:val="Paragraphedeliste"/>
              <w:widowControl w:val="0"/>
              <w:numPr>
                <w:ilvl w:val="0"/>
                <w:numId w:val="7"/>
              </w:numPr>
              <w:spacing w:after="120"/>
              <w:rPr>
                <w:sz w:val="18"/>
                <w:szCs w:val="18"/>
              </w:rPr>
            </w:pPr>
            <w:r w:rsidRPr="000B4A8F">
              <w:rPr>
                <w:sz w:val="18"/>
                <w:szCs w:val="18"/>
              </w:rPr>
              <w:t>Comment le projet d’établissement prévoit-il d’accompagner et de former les équipes éducatives à la scolaris</w:t>
            </w:r>
            <w:r w:rsidRPr="000B4A8F">
              <w:rPr>
                <w:sz w:val="18"/>
                <w:szCs w:val="18"/>
              </w:rPr>
              <w:t>a</w:t>
            </w:r>
            <w:r w:rsidRPr="000B4A8F">
              <w:rPr>
                <w:sz w:val="18"/>
                <w:szCs w:val="18"/>
              </w:rPr>
              <w:t>tion des élèves en situation de handicap ?</w:t>
            </w:r>
          </w:p>
          <w:p w:rsidR="00AB70B3" w:rsidRPr="000B4A8F" w:rsidRDefault="00AB70B3" w:rsidP="00AB70B3">
            <w:pPr>
              <w:pStyle w:val="Paragraphedeliste"/>
              <w:widowControl w:val="0"/>
              <w:spacing w:after="120"/>
              <w:ind w:left="360"/>
              <w:rPr>
                <w:sz w:val="18"/>
                <w:szCs w:val="18"/>
              </w:rPr>
            </w:pPr>
          </w:p>
          <w:p w:rsidR="00C034F4" w:rsidRDefault="00C034F4" w:rsidP="00C034F4">
            <w:pPr>
              <w:pStyle w:val="Paragraphedeliste"/>
              <w:widowControl w:val="0"/>
              <w:numPr>
                <w:ilvl w:val="0"/>
                <w:numId w:val="7"/>
              </w:numPr>
              <w:spacing w:after="120"/>
              <w:rPr>
                <w:sz w:val="18"/>
                <w:szCs w:val="18"/>
              </w:rPr>
            </w:pPr>
            <w:r w:rsidRPr="000B4A8F">
              <w:rPr>
                <w:sz w:val="18"/>
                <w:szCs w:val="18"/>
              </w:rPr>
              <w:t>Quels sont les objectifs définis et les stratégies mis</w:t>
            </w:r>
            <w:r w:rsidR="008441DE">
              <w:rPr>
                <w:sz w:val="18"/>
                <w:szCs w:val="18"/>
              </w:rPr>
              <w:t>es</w:t>
            </w:r>
            <w:r w:rsidRPr="000B4A8F">
              <w:rPr>
                <w:sz w:val="18"/>
                <w:szCs w:val="18"/>
              </w:rPr>
              <w:t xml:space="preserve"> en place en vue de leur réalisation ?</w:t>
            </w:r>
          </w:p>
          <w:p w:rsidR="00AB70B3" w:rsidRPr="000B4A8F" w:rsidRDefault="00AB70B3" w:rsidP="00AB70B3">
            <w:pPr>
              <w:pStyle w:val="Paragraphedeliste"/>
              <w:widowControl w:val="0"/>
              <w:spacing w:after="120"/>
              <w:ind w:left="360"/>
              <w:rPr>
                <w:sz w:val="18"/>
                <w:szCs w:val="18"/>
              </w:rPr>
            </w:pPr>
          </w:p>
          <w:p w:rsidR="00C034F4" w:rsidRPr="000B4A8F" w:rsidRDefault="00C034F4" w:rsidP="00C034F4">
            <w:pPr>
              <w:pStyle w:val="Paragraphedeliste"/>
              <w:widowControl w:val="0"/>
              <w:numPr>
                <w:ilvl w:val="0"/>
                <w:numId w:val="7"/>
              </w:numPr>
              <w:spacing w:after="120"/>
              <w:rPr>
                <w:sz w:val="18"/>
                <w:szCs w:val="18"/>
              </w:rPr>
            </w:pPr>
            <w:r w:rsidRPr="000B4A8F">
              <w:rPr>
                <w:sz w:val="18"/>
                <w:szCs w:val="18"/>
              </w:rPr>
              <w:t>Comment les indicateurs et les résultats des actions sont-ils diff</w:t>
            </w:r>
            <w:r w:rsidRPr="000B4A8F">
              <w:rPr>
                <w:sz w:val="18"/>
                <w:szCs w:val="18"/>
              </w:rPr>
              <w:t>u</w:t>
            </w:r>
            <w:r w:rsidRPr="000B4A8F">
              <w:rPr>
                <w:sz w:val="18"/>
                <w:szCs w:val="18"/>
              </w:rPr>
              <w:t>sés pour être connus de tous ?</w:t>
            </w:r>
          </w:p>
          <w:p w:rsidR="00C034F4" w:rsidRPr="000B4A8F" w:rsidRDefault="00C034F4" w:rsidP="00C800CE">
            <w:pPr>
              <w:pStyle w:val="Paragraphedeliste"/>
              <w:spacing w:after="120"/>
              <w:ind w:left="360" w:right="172"/>
              <w:jc w:val="both"/>
              <w:rPr>
                <w:sz w:val="18"/>
                <w:szCs w:val="18"/>
              </w:rPr>
            </w:pPr>
          </w:p>
          <w:p w:rsidR="00C034F4" w:rsidRPr="000B4A8F" w:rsidRDefault="00C034F4" w:rsidP="00C034F4">
            <w:pPr>
              <w:pStyle w:val="Paragraphedeliste"/>
              <w:widowControl w:val="0"/>
              <w:numPr>
                <w:ilvl w:val="0"/>
                <w:numId w:val="7"/>
              </w:numPr>
              <w:spacing w:after="120"/>
              <w:ind w:right="172"/>
              <w:jc w:val="both"/>
              <w:rPr>
                <w:sz w:val="18"/>
                <w:szCs w:val="18"/>
              </w:rPr>
            </w:pPr>
            <w:r w:rsidRPr="000B4A8F">
              <w:rPr>
                <w:sz w:val="18"/>
                <w:szCs w:val="18"/>
              </w:rPr>
              <w:t xml:space="preserve">Comment impulser et faire vivre dans l’établissement une culture de l’inclusion ? </w:t>
            </w:r>
          </w:p>
          <w:p w:rsidR="00C034F4" w:rsidRPr="00134B17" w:rsidRDefault="00C034F4" w:rsidP="00C800CE"/>
        </w:tc>
        <w:tc>
          <w:tcPr>
            <w:tcW w:w="281" w:type="dxa"/>
            <w:gridSpan w:val="2"/>
            <w:tcBorders>
              <w:top w:val="nil"/>
              <w:left w:val="single" w:sz="24" w:space="0" w:color="951B81"/>
              <w:bottom w:val="nil"/>
              <w:right w:val="single" w:sz="24" w:space="0" w:color="2AAC66"/>
            </w:tcBorders>
          </w:tcPr>
          <w:p w:rsidR="00C034F4" w:rsidRPr="00134B17" w:rsidRDefault="00C034F4" w:rsidP="00C800CE">
            <w:pPr>
              <w:rPr>
                <w:sz w:val="17"/>
                <w:szCs w:val="17"/>
              </w:rPr>
            </w:pPr>
          </w:p>
        </w:tc>
        <w:tc>
          <w:tcPr>
            <w:tcW w:w="8477" w:type="dxa"/>
            <w:tcBorders>
              <w:top w:val="single" w:sz="24" w:space="0" w:color="2AAC66"/>
              <w:left w:val="single" w:sz="24" w:space="0" w:color="2AAC66"/>
              <w:bottom w:val="single" w:sz="24" w:space="0" w:color="2AAC66"/>
              <w:right w:val="single" w:sz="24" w:space="0" w:color="2AAC66"/>
            </w:tcBorders>
          </w:tcPr>
          <w:p w:rsidR="00C034F4" w:rsidRPr="00134B17" w:rsidRDefault="00C034F4" w:rsidP="00C800CE">
            <w:pPr>
              <w:widowControl w:val="0"/>
              <w:tabs>
                <w:tab w:val="left" w:pos="323"/>
              </w:tabs>
              <w:ind w:right="172"/>
              <w:jc w:val="both"/>
              <w:rPr>
                <w:b/>
                <w:color w:val="2AAC66"/>
                <w:sz w:val="20"/>
                <w:szCs w:val="20"/>
              </w:rPr>
            </w:pPr>
            <w:r w:rsidRPr="00134B17">
              <w:rPr>
                <w:b/>
                <w:color w:val="2AAC66"/>
                <w:sz w:val="20"/>
                <w:szCs w:val="20"/>
              </w:rPr>
              <w:t>Acteurs – Actions – Moyens – Temps</w:t>
            </w:r>
          </w:p>
          <w:p w:rsidR="00C034F4" w:rsidRDefault="00C034F4" w:rsidP="00C800CE">
            <w:pPr>
              <w:widowControl w:val="0"/>
              <w:tabs>
                <w:tab w:val="left" w:pos="323"/>
              </w:tabs>
              <w:ind w:right="172"/>
              <w:jc w:val="both"/>
              <w:rPr>
                <w:b/>
                <w:bCs/>
                <w:sz w:val="17"/>
                <w:szCs w:val="17"/>
              </w:rPr>
            </w:pPr>
          </w:p>
          <w:p w:rsidR="00C034F4" w:rsidRPr="000B4A8F" w:rsidRDefault="00C034F4" w:rsidP="00C800CE">
            <w:pPr>
              <w:widowControl w:val="0"/>
              <w:tabs>
                <w:tab w:val="left" w:pos="323"/>
              </w:tabs>
              <w:ind w:right="172"/>
              <w:jc w:val="both"/>
              <w:rPr>
                <w:b/>
                <w:bCs/>
                <w:sz w:val="18"/>
                <w:szCs w:val="18"/>
              </w:rPr>
            </w:pPr>
            <w:r w:rsidRPr="000B4A8F">
              <w:rPr>
                <w:b/>
                <w:bCs/>
                <w:sz w:val="18"/>
                <w:szCs w:val="18"/>
              </w:rPr>
              <w:t xml:space="preserve">Identifier les besoins et les ressources dans et hors de l’établissement </w:t>
            </w:r>
          </w:p>
          <w:p w:rsidR="00C034F4" w:rsidRPr="000B4A8F" w:rsidRDefault="00C034F4" w:rsidP="000B4A8F">
            <w:pPr>
              <w:pStyle w:val="Paragraphedeliste"/>
              <w:widowControl w:val="0"/>
              <w:numPr>
                <w:ilvl w:val="0"/>
                <w:numId w:val="12"/>
              </w:numPr>
              <w:tabs>
                <w:tab w:val="left" w:pos="397"/>
              </w:tabs>
              <w:ind w:right="172"/>
              <w:jc w:val="both"/>
              <w:rPr>
                <w:sz w:val="18"/>
                <w:szCs w:val="18"/>
              </w:rPr>
            </w:pPr>
            <w:r w:rsidRPr="000B4A8F">
              <w:rPr>
                <w:sz w:val="18"/>
                <w:szCs w:val="18"/>
              </w:rPr>
              <w:t>Quels sont les acteurs et les instances d’identification des besoins</w:t>
            </w:r>
            <w:r w:rsidR="00E145C0">
              <w:rPr>
                <w:sz w:val="18"/>
                <w:szCs w:val="18"/>
              </w:rPr>
              <w:t xml:space="preserve"> </w:t>
            </w:r>
            <w:r w:rsidRPr="000B4A8F">
              <w:rPr>
                <w:sz w:val="18"/>
                <w:szCs w:val="18"/>
              </w:rPr>
              <w:t xml:space="preserve">de </w:t>
            </w:r>
            <w:r w:rsidR="00EB2376">
              <w:rPr>
                <w:sz w:val="18"/>
                <w:szCs w:val="18"/>
              </w:rPr>
              <w:t>formation de l’équipe éduc</w:t>
            </w:r>
            <w:r w:rsidR="00EB2376">
              <w:rPr>
                <w:sz w:val="18"/>
                <w:szCs w:val="18"/>
              </w:rPr>
              <w:t>a</w:t>
            </w:r>
            <w:r w:rsidR="00EB2376">
              <w:rPr>
                <w:sz w:val="18"/>
                <w:szCs w:val="18"/>
              </w:rPr>
              <w:t>tive ?</w:t>
            </w:r>
          </w:p>
          <w:p w:rsidR="00C034F4" w:rsidRPr="000B4A8F" w:rsidRDefault="00C034F4" w:rsidP="000B4A8F">
            <w:pPr>
              <w:pStyle w:val="Paragraphedeliste"/>
              <w:widowControl w:val="0"/>
              <w:numPr>
                <w:ilvl w:val="0"/>
                <w:numId w:val="12"/>
              </w:numPr>
              <w:tabs>
                <w:tab w:val="left" w:pos="397"/>
              </w:tabs>
              <w:ind w:right="172"/>
              <w:jc w:val="both"/>
              <w:rPr>
                <w:sz w:val="18"/>
                <w:szCs w:val="18"/>
              </w:rPr>
            </w:pPr>
            <w:r w:rsidRPr="000B4A8F">
              <w:rPr>
                <w:sz w:val="18"/>
                <w:szCs w:val="18"/>
              </w:rPr>
              <w:t>Quels sont les outils à disposition des équipes (PPS, PAP, PAI, GEVA</w:t>
            </w:r>
            <w:r w:rsidR="004035A6">
              <w:rPr>
                <w:sz w:val="18"/>
                <w:szCs w:val="18"/>
              </w:rPr>
              <w:t>-Sco</w:t>
            </w:r>
            <w:r w:rsidRPr="000B4A8F">
              <w:rPr>
                <w:sz w:val="18"/>
                <w:szCs w:val="18"/>
              </w:rPr>
              <w:t>, PPRE) ?</w:t>
            </w:r>
          </w:p>
          <w:p w:rsidR="00C034F4" w:rsidRPr="000B4A8F" w:rsidRDefault="00C034F4" w:rsidP="000B4A8F">
            <w:pPr>
              <w:pStyle w:val="Paragraphedeliste"/>
              <w:widowControl w:val="0"/>
              <w:numPr>
                <w:ilvl w:val="0"/>
                <w:numId w:val="12"/>
              </w:numPr>
              <w:tabs>
                <w:tab w:val="left" w:pos="397"/>
              </w:tabs>
              <w:ind w:right="172"/>
              <w:jc w:val="both"/>
              <w:rPr>
                <w:sz w:val="18"/>
                <w:szCs w:val="18"/>
              </w:rPr>
            </w:pPr>
            <w:r w:rsidRPr="000B4A8F">
              <w:rPr>
                <w:sz w:val="18"/>
                <w:szCs w:val="18"/>
              </w:rPr>
              <w:t>Quels sont les critères d’identification des besoins de formation (approches didactique et disciplinaire, approche</w:t>
            </w:r>
            <w:r w:rsidR="00EB2376">
              <w:rPr>
                <w:sz w:val="18"/>
                <w:szCs w:val="18"/>
              </w:rPr>
              <w:t>s</w:t>
            </w:r>
            <w:r w:rsidRPr="000B4A8F">
              <w:rPr>
                <w:sz w:val="18"/>
                <w:szCs w:val="18"/>
              </w:rPr>
              <w:t xml:space="preserve"> cognitive et conative, approche sociale) ?</w:t>
            </w:r>
          </w:p>
          <w:p w:rsidR="00C034F4" w:rsidRPr="000B4A8F" w:rsidRDefault="00C034F4" w:rsidP="000B4A8F">
            <w:pPr>
              <w:pStyle w:val="Paragraphedeliste"/>
              <w:widowControl w:val="0"/>
              <w:numPr>
                <w:ilvl w:val="0"/>
                <w:numId w:val="12"/>
              </w:numPr>
              <w:tabs>
                <w:tab w:val="left" w:pos="397"/>
              </w:tabs>
              <w:ind w:right="172"/>
              <w:jc w:val="both"/>
              <w:rPr>
                <w:sz w:val="18"/>
                <w:szCs w:val="18"/>
              </w:rPr>
            </w:pPr>
            <w:r w:rsidRPr="000B4A8F">
              <w:rPr>
                <w:sz w:val="18"/>
                <w:szCs w:val="18"/>
              </w:rPr>
              <w:t>Quelles sont les ressources humaines (internes et externes) en matière de formation et d’accompagnement ?</w:t>
            </w:r>
          </w:p>
          <w:p w:rsidR="00C034F4" w:rsidRPr="000B4A8F" w:rsidRDefault="00C034F4" w:rsidP="000B4A8F">
            <w:pPr>
              <w:pStyle w:val="Paragraphedeliste"/>
              <w:widowControl w:val="0"/>
              <w:numPr>
                <w:ilvl w:val="0"/>
                <w:numId w:val="12"/>
              </w:numPr>
              <w:tabs>
                <w:tab w:val="left" w:pos="397"/>
              </w:tabs>
              <w:ind w:right="172"/>
              <w:jc w:val="both"/>
              <w:rPr>
                <w:sz w:val="18"/>
                <w:szCs w:val="18"/>
              </w:rPr>
            </w:pPr>
            <w:r w:rsidRPr="000B4A8F">
              <w:rPr>
                <w:sz w:val="18"/>
                <w:szCs w:val="18"/>
              </w:rPr>
              <w:t>Quelles sont les ressources matérielles, financières et techniques</w:t>
            </w:r>
            <w:r w:rsidR="00E145C0">
              <w:rPr>
                <w:sz w:val="18"/>
                <w:szCs w:val="18"/>
              </w:rPr>
              <w:t xml:space="preserve"> </w:t>
            </w:r>
            <w:r w:rsidRPr="000B4A8F">
              <w:rPr>
                <w:sz w:val="18"/>
                <w:szCs w:val="18"/>
              </w:rPr>
              <w:t>en matière de formation et d’accompagnement ?</w:t>
            </w:r>
          </w:p>
          <w:p w:rsidR="00C034F4" w:rsidRPr="000B4A8F" w:rsidRDefault="00C034F4" w:rsidP="00C800CE">
            <w:pPr>
              <w:widowControl w:val="0"/>
              <w:tabs>
                <w:tab w:val="left" w:pos="323"/>
              </w:tabs>
              <w:ind w:right="172"/>
              <w:jc w:val="both"/>
              <w:rPr>
                <w:sz w:val="18"/>
                <w:szCs w:val="18"/>
              </w:rPr>
            </w:pPr>
          </w:p>
          <w:p w:rsidR="00C034F4" w:rsidRPr="000B4A8F" w:rsidRDefault="00C034F4" w:rsidP="00C800CE">
            <w:pPr>
              <w:widowControl w:val="0"/>
              <w:tabs>
                <w:tab w:val="left" w:pos="323"/>
              </w:tabs>
              <w:ind w:right="172"/>
              <w:jc w:val="both"/>
              <w:rPr>
                <w:b/>
                <w:bCs/>
                <w:sz w:val="18"/>
                <w:szCs w:val="18"/>
              </w:rPr>
            </w:pPr>
            <w:r w:rsidRPr="000B4A8F">
              <w:rPr>
                <w:b/>
                <w:bCs/>
                <w:sz w:val="18"/>
                <w:szCs w:val="18"/>
              </w:rPr>
              <w:t>Organiser et planifier les temps de formation et d’accompagnement</w:t>
            </w:r>
          </w:p>
          <w:p w:rsidR="00C034F4" w:rsidRPr="000B4A8F" w:rsidRDefault="00C034F4" w:rsidP="000B4A8F">
            <w:pPr>
              <w:pStyle w:val="Paragraphedeliste"/>
              <w:widowControl w:val="0"/>
              <w:numPr>
                <w:ilvl w:val="0"/>
                <w:numId w:val="13"/>
              </w:numPr>
              <w:tabs>
                <w:tab w:val="left" w:pos="397"/>
              </w:tabs>
              <w:ind w:right="172"/>
              <w:jc w:val="both"/>
              <w:rPr>
                <w:sz w:val="18"/>
                <w:szCs w:val="18"/>
              </w:rPr>
            </w:pPr>
            <w:r w:rsidRPr="000B4A8F">
              <w:rPr>
                <w:sz w:val="18"/>
                <w:szCs w:val="18"/>
              </w:rPr>
              <w:t>Comment le projet d’établissement prévoit-il la mise en place et l’articulation des temps de form</w:t>
            </w:r>
            <w:r w:rsidRPr="000B4A8F">
              <w:rPr>
                <w:sz w:val="18"/>
                <w:szCs w:val="18"/>
              </w:rPr>
              <w:t>a</w:t>
            </w:r>
            <w:r w:rsidRPr="000B4A8F">
              <w:rPr>
                <w:sz w:val="18"/>
                <w:szCs w:val="18"/>
              </w:rPr>
              <w:t>tion ?</w:t>
            </w:r>
          </w:p>
          <w:p w:rsidR="00C034F4" w:rsidRPr="000B4A8F" w:rsidRDefault="00C034F4" w:rsidP="000B4A8F">
            <w:pPr>
              <w:pStyle w:val="Paragraphedeliste"/>
              <w:widowControl w:val="0"/>
              <w:numPr>
                <w:ilvl w:val="0"/>
                <w:numId w:val="13"/>
              </w:numPr>
              <w:tabs>
                <w:tab w:val="left" w:pos="397"/>
              </w:tabs>
              <w:ind w:right="172"/>
              <w:jc w:val="both"/>
              <w:rPr>
                <w:sz w:val="18"/>
                <w:szCs w:val="18"/>
              </w:rPr>
            </w:pPr>
            <w:r w:rsidRPr="000B4A8F">
              <w:rPr>
                <w:sz w:val="18"/>
                <w:szCs w:val="18"/>
              </w:rPr>
              <w:t>Comment planifier des actions de formation permettant d’associer différentes catégories de profe</w:t>
            </w:r>
            <w:r w:rsidRPr="000B4A8F">
              <w:rPr>
                <w:sz w:val="18"/>
                <w:szCs w:val="18"/>
              </w:rPr>
              <w:t>s</w:t>
            </w:r>
            <w:r w:rsidRPr="000B4A8F">
              <w:rPr>
                <w:sz w:val="18"/>
                <w:szCs w:val="18"/>
              </w:rPr>
              <w:t xml:space="preserve">sionnels (dans et hors </w:t>
            </w:r>
            <w:r w:rsidR="00151019">
              <w:rPr>
                <w:sz w:val="18"/>
                <w:szCs w:val="18"/>
              </w:rPr>
              <w:t>é</w:t>
            </w:r>
            <w:r w:rsidRPr="000B4A8F">
              <w:rPr>
                <w:sz w:val="18"/>
                <w:szCs w:val="18"/>
              </w:rPr>
              <w:t>ducation nationale</w:t>
            </w:r>
            <w:r w:rsidR="00151019">
              <w:rPr>
                <w:sz w:val="18"/>
                <w:szCs w:val="18"/>
              </w:rPr>
              <w:t xml:space="preserve"> ainsi que</w:t>
            </w:r>
            <w:r w:rsidRPr="000B4A8F">
              <w:rPr>
                <w:sz w:val="18"/>
                <w:szCs w:val="18"/>
              </w:rPr>
              <w:t xml:space="preserve"> dans et hors établissement) ? </w:t>
            </w:r>
          </w:p>
          <w:p w:rsidR="00C034F4" w:rsidRPr="000B4A8F" w:rsidRDefault="00C034F4" w:rsidP="000B4A8F">
            <w:pPr>
              <w:pStyle w:val="Paragraphedeliste"/>
              <w:widowControl w:val="0"/>
              <w:numPr>
                <w:ilvl w:val="0"/>
                <w:numId w:val="13"/>
              </w:numPr>
              <w:tabs>
                <w:tab w:val="left" w:pos="397"/>
              </w:tabs>
              <w:ind w:right="172"/>
              <w:jc w:val="both"/>
              <w:rPr>
                <w:sz w:val="18"/>
                <w:szCs w:val="18"/>
              </w:rPr>
            </w:pPr>
            <w:r w:rsidRPr="000B4A8F">
              <w:rPr>
                <w:sz w:val="18"/>
                <w:szCs w:val="18"/>
              </w:rPr>
              <w:t>Comment construire l’ingénierie de formation (humaine, financière et technique) ?</w:t>
            </w:r>
          </w:p>
          <w:p w:rsidR="00C034F4" w:rsidRPr="000B4A8F" w:rsidRDefault="00C034F4" w:rsidP="000B4A8F">
            <w:pPr>
              <w:pStyle w:val="Paragraphedeliste"/>
              <w:widowControl w:val="0"/>
              <w:numPr>
                <w:ilvl w:val="0"/>
                <w:numId w:val="13"/>
              </w:numPr>
              <w:tabs>
                <w:tab w:val="left" w:pos="397"/>
              </w:tabs>
              <w:ind w:right="172"/>
              <w:jc w:val="both"/>
              <w:rPr>
                <w:sz w:val="18"/>
                <w:szCs w:val="18"/>
              </w:rPr>
            </w:pPr>
            <w:r w:rsidRPr="000B4A8F">
              <w:rPr>
                <w:sz w:val="18"/>
                <w:szCs w:val="18"/>
              </w:rPr>
              <w:t>Comment prioriser et choisir les contenus et les modalités de formation au regard des besoins ident</w:t>
            </w:r>
            <w:r w:rsidRPr="000B4A8F">
              <w:rPr>
                <w:sz w:val="18"/>
                <w:szCs w:val="18"/>
              </w:rPr>
              <w:t>i</w:t>
            </w:r>
            <w:r w:rsidRPr="000B4A8F">
              <w:rPr>
                <w:sz w:val="18"/>
                <w:szCs w:val="18"/>
              </w:rPr>
              <w:t>fiés ?</w:t>
            </w:r>
          </w:p>
          <w:p w:rsidR="00C034F4" w:rsidRPr="000B4A8F" w:rsidRDefault="00C034F4" w:rsidP="00C800CE">
            <w:pPr>
              <w:widowControl w:val="0"/>
              <w:tabs>
                <w:tab w:val="left" w:pos="323"/>
              </w:tabs>
              <w:ind w:right="172"/>
              <w:jc w:val="both"/>
              <w:rPr>
                <w:sz w:val="18"/>
                <w:szCs w:val="18"/>
              </w:rPr>
            </w:pPr>
          </w:p>
          <w:p w:rsidR="00C034F4" w:rsidRPr="000B4A8F" w:rsidRDefault="00C034F4" w:rsidP="00C800CE">
            <w:pPr>
              <w:widowControl w:val="0"/>
              <w:tabs>
                <w:tab w:val="left" w:pos="323"/>
              </w:tabs>
              <w:ind w:right="172"/>
              <w:jc w:val="both"/>
              <w:rPr>
                <w:b/>
                <w:bCs/>
                <w:sz w:val="18"/>
                <w:szCs w:val="18"/>
              </w:rPr>
            </w:pPr>
            <w:r w:rsidRPr="000B4A8F">
              <w:rPr>
                <w:b/>
                <w:bCs/>
                <w:sz w:val="18"/>
                <w:szCs w:val="18"/>
              </w:rPr>
              <w:t>Assurer la pérennité des actions de formation et d’accompagnement</w:t>
            </w:r>
          </w:p>
          <w:p w:rsidR="00C034F4" w:rsidRPr="000B4A8F" w:rsidRDefault="00C034F4" w:rsidP="000B4A8F">
            <w:pPr>
              <w:pStyle w:val="Paragraphedeliste"/>
              <w:widowControl w:val="0"/>
              <w:numPr>
                <w:ilvl w:val="0"/>
                <w:numId w:val="14"/>
              </w:numPr>
              <w:tabs>
                <w:tab w:val="left" w:pos="397"/>
              </w:tabs>
              <w:ind w:right="172"/>
              <w:jc w:val="both"/>
              <w:rPr>
                <w:sz w:val="18"/>
                <w:szCs w:val="18"/>
              </w:rPr>
            </w:pPr>
            <w:r w:rsidRPr="000B4A8F">
              <w:rPr>
                <w:sz w:val="18"/>
                <w:szCs w:val="18"/>
              </w:rPr>
              <w:t xml:space="preserve">Comment le projet d’établissement prévoit-il de garantir la pérennité des acquis de formation ? </w:t>
            </w:r>
          </w:p>
          <w:p w:rsidR="00C034F4" w:rsidRPr="000B4A8F" w:rsidRDefault="00C034F4" w:rsidP="000B4A8F">
            <w:pPr>
              <w:pStyle w:val="Paragraphedeliste"/>
              <w:widowControl w:val="0"/>
              <w:numPr>
                <w:ilvl w:val="0"/>
                <w:numId w:val="14"/>
              </w:numPr>
              <w:tabs>
                <w:tab w:val="left" w:pos="397"/>
              </w:tabs>
              <w:ind w:right="172"/>
              <w:jc w:val="both"/>
              <w:rPr>
                <w:sz w:val="18"/>
                <w:szCs w:val="18"/>
              </w:rPr>
            </w:pPr>
            <w:r w:rsidRPr="000B4A8F">
              <w:rPr>
                <w:sz w:val="18"/>
                <w:szCs w:val="18"/>
              </w:rPr>
              <w:t>Comment la cellule de veille éducative peut</w:t>
            </w:r>
            <w:r w:rsidR="00E145C0">
              <w:rPr>
                <w:sz w:val="18"/>
                <w:szCs w:val="18"/>
              </w:rPr>
              <w:t>-elle</w:t>
            </w:r>
            <w:r w:rsidRPr="000B4A8F">
              <w:rPr>
                <w:sz w:val="18"/>
                <w:szCs w:val="18"/>
              </w:rPr>
              <w:t xml:space="preserve"> participer à la pérennisation des actions de formation et d’accompagnement ?</w:t>
            </w:r>
          </w:p>
          <w:p w:rsidR="00C034F4" w:rsidRPr="000B4A8F" w:rsidRDefault="00C034F4" w:rsidP="000B4A8F">
            <w:pPr>
              <w:pStyle w:val="Paragraphedeliste"/>
              <w:widowControl w:val="0"/>
              <w:numPr>
                <w:ilvl w:val="0"/>
                <w:numId w:val="14"/>
              </w:numPr>
              <w:tabs>
                <w:tab w:val="left" w:pos="397"/>
              </w:tabs>
              <w:ind w:right="172"/>
              <w:jc w:val="both"/>
              <w:rPr>
                <w:sz w:val="18"/>
                <w:szCs w:val="18"/>
              </w:rPr>
            </w:pPr>
            <w:r w:rsidRPr="000B4A8F">
              <w:rPr>
                <w:sz w:val="18"/>
                <w:szCs w:val="18"/>
              </w:rPr>
              <w:t xml:space="preserve">Comment valoriser les actions et les personnes engagées ? </w:t>
            </w:r>
          </w:p>
          <w:p w:rsidR="00C034F4" w:rsidRPr="000B4A8F" w:rsidRDefault="00C034F4" w:rsidP="00C800CE">
            <w:pPr>
              <w:widowControl w:val="0"/>
              <w:tabs>
                <w:tab w:val="left" w:pos="323"/>
              </w:tabs>
              <w:ind w:right="172"/>
              <w:jc w:val="both"/>
              <w:rPr>
                <w:sz w:val="18"/>
                <w:szCs w:val="18"/>
              </w:rPr>
            </w:pPr>
          </w:p>
          <w:p w:rsidR="00C034F4" w:rsidRPr="000B4A8F" w:rsidRDefault="00C034F4" w:rsidP="00C800CE">
            <w:pPr>
              <w:widowControl w:val="0"/>
              <w:tabs>
                <w:tab w:val="left" w:pos="323"/>
              </w:tabs>
              <w:ind w:right="172"/>
              <w:jc w:val="both"/>
              <w:rPr>
                <w:b/>
                <w:bCs/>
                <w:sz w:val="18"/>
                <w:szCs w:val="18"/>
              </w:rPr>
            </w:pPr>
            <w:r w:rsidRPr="000B4A8F">
              <w:rPr>
                <w:b/>
                <w:bCs/>
                <w:sz w:val="18"/>
                <w:szCs w:val="18"/>
              </w:rPr>
              <w:t>Evaluer, communiquer et réguler</w:t>
            </w:r>
          </w:p>
          <w:p w:rsidR="00C034F4" w:rsidRPr="000B4A8F" w:rsidRDefault="00C034F4" w:rsidP="000B4A8F">
            <w:pPr>
              <w:pStyle w:val="Paragraphedeliste"/>
              <w:widowControl w:val="0"/>
              <w:numPr>
                <w:ilvl w:val="0"/>
                <w:numId w:val="15"/>
              </w:numPr>
              <w:tabs>
                <w:tab w:val="left" w:pos="397"/>
              </w:tabs>
              <w:ind w:right="172"/>
              <w:jc w:val="both"/>
              <w:rPr>
                <w:sz w:val="18"/>
                <w:szCs w:val="18"/>
              </w:rPr>
            </w:pPr>
            <w:r w:rsidRPr="000B4A8F">
              <w:rPr>
                <w:sz w:val="18"/>
                <w:szCs w:val="18"/>
              </w:rPr>
              <w:t>Comment et quand conduire une évaluation quantitative et qualitative des formations ?</w:t>
            </w:r>
          </w:p>
          <w:p w:rsidR="00C034F4" w:rsidRPr="000B4A8F" w:rsidRDefault="00C034F4" w:rsidP="000B4A8F">
            <w:pPr>
              <w:pStyle w:val="Paragraphedeliste"/>
              <w:widowControl w:val="0"/>
              <w:numPr>
                <w:ilvl w:val="0"/>
                <w:numId w:val="15"/>
              </w:numPr>
              <w:tabs>
                <w:tab w:val="left" w:pos="397"/>
              </w:tabs>
              <w:ind w:right="172"/>
              <w:jc w:val="both"/>
              <w:rPr>
                <w:sz w:val="18"/>
                <w:szCs w:val="18"/>
              </w:rPr>
            </w:pPr>
            <w:r w:rsidRPr="000B4A8F">
              <w:rPr>
                <w:sz w:val="18"/>
                <w:szCs w:val="18"/>
              </w:rPr>
              <w:t>Comment, quand et auprès de qui en rendre compte ?</w:t>
            </w:r>
          </w:p>
          <w:p w:rsidR="00C034F4" w:rsidRPr="000B4A8F" w:rsidRDefault="00C034F4" w:rsidP="000B4A8F">
            <w:pPr>
              <w:pStyle w:val="Paragraphedeliste"/>
              <w:widowControl w:val="0"/>
              <w:numPr>
                <w:ilvl w:val="0"/>
                <w:numId w:val="15"/>
              </w:numPr>
              <w:tabs>
                <w:tab w:val="left" w:pos="397"/>
              </w:tabs>
              <w:ind w:right="172"/>
              <w:jc w:val="both"/>
              <w:rPr>
                <w:sz w:val="18"/>
                <w:szCs w:val="18"/>
              </w:rPr>
            </w:pPr>
            <w:r w:rsidRPr="000B4A8F">
              <w:rPr>
                <w:sz w:val="18"/>
                <w:szCs w:val="18"/>
              </w:rPr>
              <w:t>Comment prendre en compte des évaluations pour effectuer les ajustements ?</w:t>
            </w:r>
          </w:p>
          <w:p w:rsidR="00C034F4" w:rsidRPr="00134B17" w:rsidRDefault="00C034F4" w:rsidP="00C800CE">
            <w:pPr>
              <w:widowControl w:val="0"/>
              <w:tabs>
                <w:tab w:val="left" w:pos="323"/>
              </w:tabs>
              <w:ind w:left="284" w:right="172"/>
              <w:jc w:val="both"/>
              <w:rPr>
                <w:sz w:val="17"/>
                <w:szCs w:val="17"/>
              </w:rPr>
            </w:pPr>
          </w:p>
        </w:tc>
        <w:tc>
          <w:tcPr>
            <w:tcW w:w="272" w:type="dxa"/>
            <w:gridSpan w:val="2"/>
            <w:tcBorders>
              <w:top w:val="nil"/>
              <w:left w:val="single" w:sz="24" w:space="0" w:color="2AAC66"/>
              <w:bottom w:val="nil"/>
              <w:right w:val="single" w:sz="24" w:space="0" w:color="EE7444"/>
            </w:tcBorders>
          </w:tcPr>
          <w:p w:rsidR="00C034F4" w:rsidRPr="00134B17" w:rsidRDefault="00C034F4" w:rsidP="00C800CE">
            <w:pPr>
              <w:rPr>
                <w:sz w:val="17"/>
                <w:szCs w:val="17"/>
              </w:rPr>
            </w:pPr>
          </w:p>
        </w:tc>
        <w:tc>
          <w:tcPr>
            <w:tcW w:w="3342" w:type="dxa"/>
            <w:gridSpan w:val="4"/>
            <w:tcBorders>
              <w:top w:val="single" w:sz="24" w:space="0" w:color="EE7444"/>
              <w:left w:val="single" w:sz="24" w:space="0" w:color="EE7444"/>
              <w:bottom w:val="single" w:sz="24" w:space="0" w:color="EE7444"/>
              <w:right w:val="single" w:sz="24" w:space="0" w:color="EE7444"/>
            </w:tcBorders>
          </w:tcPr>
          <w:p w:rsidR="00C034F4" w:rsidRPr="00134B17" w:rsidRDefault="00C034F4" w:rsidP="00C800CE">
            <w:pPr>
              <w:ind w:left="186" w:hanging="186"/>
              <w:rPr>
                <w:color w:val="EE7444"/>
                <w:sz w:val="20"/>
                <w:szCs w:val="20"/>
              </w:rPr>
            </w:pPr>
            <w:r w:rsidRPr="00134B17">
              <w:rPr>
                <w:b/>
                <w:color w:val="EE7444"/>
                <w:sz w:val="20"/>
                <w:szCs w:val="20"/>
              </w:rPr>
              <w:t>Exemples d’indicateurs de suivi</w:t>
            </w:r>
            <w:r w:rsidRPr="00134B17">
              <w:rPr>
                <w:color w:val="EE7444"/>
                <w:sz w:val="20"/>
                <w:szCs w:val="20"/>
              </w:rPr>
              <w:t xml:space="preserve"> </w:t>
            </w:r>
          </w:p>
          <w:p w:rsidR="00C034F4" w:rsidRPr="00D00D50" w:rsidRDefault="00C034F4" w:rsidP="00C800CE">
            <w:pPr>
              <w:widowControl w:val="0"/>
              <w:tabs>
                <w:tab w:val="left" w:pos="323"/>
              </w:tabs>
              <w:ind w:left="284" w:right="172"/>
              <w:jc w:val="both"/>
              <w:rPr>
                <w:sz w:val="16"/>
                <w:szCs w:val="17"/>
              </w:rPr>
            </w:pP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Nombre de formations réalisées dans l’EPLE depuis 5 ans</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Nombre de personnels (ense</w:t>
            </w:r>
            <w:r w:rsidRPr="000B4A8F">
              <w:rPr>
                <w:sz w:val="18"/>
                <w:szCs w:val="18"/>
              </w:rPr>
              <w:t>i</w:t>
            </w:r>
            <w:r w:rsidRPr="000B4A8F">
              <w:rPr>
                <w:sz w:val="18"/>
                <w:szCs w:val="18"/>
              </w:rPr>
              <w:t>gnant</w:t>
            </w:r>
            <w:r w:rsidR="008441DE">
              <w:rPr>
                <w:sz w:val="18"/>
                <w:szCs w:val="18"/>
              </w:rPr>
              <w:t>s</w:t>
            </w:r>
            <w:r w:rsidRPr="000B4A8F">
              <w:rPr>
                <w:sz w:val="18"/>
                <w:szCs w:val="18"/>
              </w:rPr>
              <w:t xml:space="preserve"> et non enseignant</w:t>
            </w:r>
            <w:r w:rsidR="008441DE">
              <w:rPr>
                <w:sz w:val="18"/>
                <w:szCs w:val="18"/>
              </w:rPr>
              <w:t>s</w:t>
            </w:r>
            <w:r w:rsidRPr="000B4A8F">
              <w:rPr>
                <w:sz w:val="18"/>
                <w:szCs w:val="18"/>
              </w:rPr>
              <w:t>) ayant suivi ces formations</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Référence aux actions de form</w:t>
            </w:r>
            <w:r w:rsidRPr="000B4A8F">
              <w:rPr>
                <w:sz w:val="18"/>
                <w:szCs w:val="18"/>
              </w:rPr>
              <w:t>a</w:t>
            </w:r>
            <w:r w:rsidRPr="000B4A8F">
              <w:rPr>
                <w:sz w:val="18"/>
                <w:szCs w:val="18"/>
              </w:rPr>
              <w:t>tion dans le projet d’établissement en cours</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Place de la formation des perso</w:t>
            </w:r>
            <w:r w:rsidRPr="000B4A8F">
              <w:rPr>
                <w:sz w:val="18"/>
                <w:szCs w:val="18"/>
              </w:rPr>
              <w:t>n</w:t>
            </w:r>
            <w:r w:rsidRPr="000B4A8F">
              <w:rPr>
                <w:sz w:val="18"/>
                <w:szCs w:val="18"/>
              </w:rPr>
              <w:t>nels au sein du projet d’établissement</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Liste des enseignements qui sc</w:t>
            </w:r>
            <w:r w:rsidRPr="000B4A8F">
              <w:rPr>
                <w:sz w:val="18"/>
                <w:szCs w:val="18"/>
              </w:rPr>
              <w:t>o</w:t>
            </w:r>
            <w:r w:rsidRPr="000B4A8F">
              <w:rPr>
                <w:sz w:val="18"/>
                <w:szCs w:val="18"/>
              </w:rPr>
              <w:t xml:space="preserve">larisent des élèves en situation de handicap. </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Cartographie des temps de co</w:t>
            </w:r>
            <w:r w:rsidRPr="000B4A8F">
              <w:rPr>
                <w:sz w:val="18"/>
                <w:szCs w:val="18"/>
              </w:rPr>
              <w:t>n</w:t>
            </w:r>
            <w:r w:rsidRPr="000B4A8F">
              <w:rPr>
                <w:sz w:val="18"/>
                <w:szCs w:val="18"/>
              </w:rPr>
              <w:t>certation (conseil école-collège, conseil pédagogique, conseils d’enseignement, CESC, commi</w:t>
            </w:r>
            <w:r w:rsidRPr="000B4A8F">
              <w:rPr>
                <w:sz w:val="18"/>
                <w:szCs w:val="18"/>
              </w:rPr>
              <w:t>s</w:t>
            </w:r>
            <w:r w:rsidRPr="000B4A8F">
              <w:rPr>
                <w:sz w:val="18"/>
                <w:szCs w:val="18"/>
              </w:rPr>
              <w:t>sion permanente, CA, cellule de veille, etc.)</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Elaboration de protocoles de formation en interne</w:t>
            </w:r>
          </w:p>
          <w:p w:rsidR="00C034F4" w:rsidRPr="000B4A8F" w:rsidRDefault="00C034F4" w:rsidP="000B4A8F">
            <w:pPr>
              <w:pStyle w:val="Paragraphedeliste"/>
              <w:widowControl w:val="0"/>
              <w:numPr>
                <w:ilvl w:val="0"/>
                <w:numId w:val="16"/>
              </w:numPr>
              <w:tabs>
                <w:tab w:val="left" w:pos="436"/>
              </w:tabs>
              <w:spacing w:after="120"/>
              <w:ind w:right="170"/>
              <w:jc w:val="both"/>
              <w:rPr>
                <w:sz w:val="18"/>
                <w:szCs w:val="18"/>
              </w:rPr>
            </w:pPr>
            <w:r w:rsidRPr="000B4A8F">
              <w:rPr>
                <w:sz w:val="18"/>
                <w:szCs w:val="18"/>
              </w:rPr>
              <w:t>Elaboration et exploitation de grilles d’évaluation</w:t>
            </w:r>
          </w:p>
          <w:p w:rsidR="00C034F4" w:rsidRPr="0098011C" w:rsidRDefault="00C034F4" w:rsidP="00470BE4">
            <w:pPr>
              <w:pStyle w:val="Paragraphedeliste"/>
              <w:widowControl w:val="0"/>
              <w:numPr>
                <w:ilvl w:val="0"/>
                <w:numId w:val="16"/>
              </w:numPr>
              <w:tabs>
                <w:tab w:val="left" w:pos="436"/>
              </w:tabs>
              <w:ind w:right="172"/>
              <w:jc w:val="both"/>
              <w:rPr>
                <w:sz w:val="17"/>
                <w:szCs w:val="17"/>
              </w:rPr>
            </w:pPr>
            <w:r w:rsidRPr="000B4A8F">
              <w:rPr>
                <w:sz w:val="18"/>
                <w:szCs w:val="18"/>
              </w:rPr>
              <w:t xml:space="preserve">Collaboration de la </w:t>
            </w:r>
            <w:r w:rsidR="00470BE4">
              <w:rPr>
                <w:sz w:val="18"/>
                <w:szCs w:val="18"/>
              </w:rPr>
              <w:t>d</w:t>
            </w:r>
            <w:r w:rsidR="00470BE4" w:rsidRPr="00470BE4">
              <w:rPr>
                <w:sz w:val="18"/>
                <w:szCs w:val="18"/>
              </w:rPr>
              <w:t xml:space="preserve">irection des services départementaux de l'Éducation nationale </w:t>
            </w:r>
            <w:r w:rsidRPr="000B4A8F">
              <w:rPr>
                <w:sz w:val="18"/>
                <w:szCs w:val="18"/>
              </w:rPr>
              <w:t>et du rect</w:t>
            </w:r>
            <w:r w:rsidRPr="000B4A8F">
              <w:rPr>
                <w:sz w:val="18"/>
                <w:szCs w:val="18"/>
              </w:rPr>
              <w:t>o</w:t>
            </w:r>
            <w:r w:rsidRPr="000B4A8F">
              <w:rPr>
                <w:sz w:val="18"/>
                <w:szCs w:val="18"/>
              </w:rPr>
              <w:t>rat (innovation pédagogique)</w:t>
            </w:r>
          </w:p>
        </w:tc>
      </w:tr>
      <w:tr w:rsidR="00C034F4" w:rsidRPr="000D36DB" w:rsidTr="00E145C0">
        <w:trPr>
          <w:gridAfter w:val="1"/>
          <w:wAfter w:w="360" w:type="dxa"/>
          <w:trHeight w:hRule="exact" w:val="1030"/>
        </w:trPr>
        <w:tc>
          <w:tcPr>
            <w:tcW w:w="12190" w:type="dxa"/>
            <w:gridSpan w:val="6"/>
            <w:tcBorders>
              <w:top w:val="nil"/>
              <w:left w:val="nil"/>
              <w:bottom w:val="nil"/>
              <w:right w:val="nil"/>
            </w:tcBorders>
            <w:shd w:val="clear" w:color="auto" w:fill="auto"/>
          </w:tcPr>
          <w:p w:rsidR="00C034F4" w:rsidRPr="00AA70C3" w:rsidRDefault="00C034F4" w:rsidP="00D95984">
            <w:pPr>
              <w:pStyle w:val="Titre2"/>
              <w:outlineLvl w:val="1"/>
              <w:rPr>
                <w:rFonts w:eastAsia="Calibri"/>
                <w:lang w:val="fr-FR"/>
              </w:rPr>
            </w:pPr>
            <w:bookmarkStart w:id="21" w:name="_Toc517960596"/>
            <w:r w:rsidRPr="00AA70C3">
              <w:rPr>
                <w:lang w:val="fr-FR"/>
              </w:rPr>
              <w:lastRenderedPageBreak/>
              <w:t>Sécuriser le parcours de l’élève en situation de handicap</w:t>
            </w:r>
            <w:bookmarkEnd w:id="21"/>
          </w:p>
        </w:tc>
        <w:tc>
          <w:tcPr>
            <w:tcW w:w="272" w:type="dxa"/>
            <w:gridSpan w:val="2"/>
            <w:tcBorders>
              <w:top w:val="nil"/>
              <w:left w:val="nil"/>
              <w:bottom w:val="nil"/>
              <w:right w:val="nil"/>
            </w:tcBorders>
            <w:shd w:val="clear" w:color="auto" w:fill="auto"/>
          </w:tcPr>
          <w:p w:rsidR="00C034F4" w:rsidRPr="000D36DB" w:rsidRDefault="00C034F4" w:rsidP="00C800CE">
            <w:pPr>
              <w:rPr>
                <w:sz w:val="17"/>
                <w:szCs w:val="17"/>
              </w:rPr>
            </w:pPr>
          </w:p>
        </w:tc>
        <w:tc>
          <w:tcPr>
            <w:tcW w:w="3131" w:type="dxa"/>
            <w:gridSpan w:val="4"/>
            <w:vMerge w:val="restart"/>
            <w:tcBorders>
              <w:top w:val="nil"/>
              <w:left w:val="nil"/>
              <w:right w:val="nil"/>
            </w:tcBorders>
            <w:shd w:val="clear" w:color="auto" w:fill="auto"/>
          </w:tcPr>
          <w:p w:rsidR="00C034F4" w:rsidRPr="000D36DB" w:rsidRDefault="00A511FC" w:rsidP="00A511FC">
            <w:pPr>
              <w:rPr>
                <w:b/>
                <w:color w:val="FFFFFF"/>
                <w:sz w:val="24"/>
                <w:szCs w:val="24"/>
              </w:rPr>
            </w:pPr>
            <w:r>
              <w:rPr>
                <w:b/>
                <w:noProof/>
                <w:color w:val="FFFFFF"/>
                <w:sz w:val="24"/>
                <w:szCs w:val="24"/>
                <w:lang w:eastAsia="fr-FR"/>
              </w:rPr>
              <w:drawing>
                <wp:inline distT="0" distB="0" distL="0" distR="0" wp14:anchorId="600F1686" wp14:editId="3DDFEAA5">
                  <wp:extent cx="1742620" cy="545446"/>
                  <wp:effectExtent l="0" t="0" r="0" b="762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visuel_Qualinclu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421" cy="545697"/>
                          </a:xfrm>
                          <a:prstGeom prst="rect">
                            <a:avLst/>
                          </a:prstGeom>
                        </pic:spPr>
                      </pic:pic>
                    </a:graphicData>
                  </a:graphic>
                </wp:inline>
              </w:drawing>
            </w:r>
          </w:p>
        </w:tc>
      </w:tr>
      <w:tr w:rsidR="00C034F4" w:rsidRPr="000D36DB" w:rsidTr="00E145C0">
        <w:trPr>
          <w:gridAfter w:val="1"/>
          <w:wAfter w:w="360" w:type="dxa"/>
          <w:trHeight w:hRule="exact" w:val="277"/>
        </w:trPr>
        <w:tc>
          <w:tcPr>
            <w:tcW w:w="12190" w:type="dxa"/>
            <w:gridSpan w:val="6"/>
            <w:tcBorders>
              <w:top w:val="nil"/>
              <w:left w:val="nil"/>
              <w:bottom w:val="nil"/>
              <w:right w:val="nil"/>
            </w:tcBorders>
            <w:shd w:val="clear" w:color="auto" w:fill="auto"/>
            <w:vAlign w:val="bottom"/>
          </w:tcPr>
          <w:p w:rsidR="00C034F4" w:rsidRPr="000D36DB" w:rsidRDefault="00C034F4" w:rsidP="00C800CE">
            <w:pPr>
              <w:rPr>
                <w:b/>
                <w:sz w:val="8"/>
                <w:szCs w:val="8"/>
              </w:rPr>
            </w:pPr>
            <w:r w:rsidRPr="000D36DB">
              <w:rPr>
                <w:b/>
                <w:sz w:val="8"/>
                <w:szCs w:val="8"/>
              </w:rPr>
              <w:t xml:space="preserve"> </w:t>
            </w:r>
            <w:r w:rsidR="000B4A8F" w:rsidRPr="00D95984">
              <w:rPr>
                <w:i/>
                <w:sz w:val="18"/>
                <w:szCs w:val="18"/>
              </w:rPr>
              <w:t>Les références législatives et réglementaires sont indiquées en page 17 du guide</w:t>
            </w:r>
          </w:p>
        </w:tc>
        <w:tc>
          <w:tcPr>
            <w:tcW w:w="272" w:type="dxa"/>
            <w:gridSpan w:val="2"/>
            <w:tcBorders>
              <w:top w:val="nil"/>
              <w:left w:val="nil"/>
              <w:bottom w:val="nil"/>
              <w:right w:val="nil"/>
            </w:tcBorders>
            <w:shd w:val="clear" w:color="auto" w:fill="auto"/>
          </w:tcPr>
          <w:p w:rsidR="00C034F4" w:rsidRPr="000D36DB" w:rsidRDefault="00C034F4" w:rsidP="00C800CE">
            <w:pPr>
              <w:rPr>
                <w:sz w:val="8"/>
                <w:szCs w:val="8"/>
              </w:rPr>
            </w:pPr>
          </w:p>
        </w:tc>
        <w:tc>
          <w:tcPr>
            <w:tcW w:w="3131" w:type="dxa"/>
            <w:gridSpan w:val="4"/>
            <w:vMerge/>
            <w:tcBorders>
              <w:left w:val="nil"/>
              <w:bottom w:val="nil"/>
              <w:right w:val="nil"/>
            </w:tcBorders>
            <w:shd w:val="clear" w:color="auto" w:fill="auto"/>
          </w:tcPr>
          <w:p w:rsidR="00C034F4" w:rsidRPr="000D36DB" w:rsidRDefault="00C034F4" w:rsidP="00C800CE">
            <w:pPr>
              <w:jc w:val="right"/>
              <w:rPr>
                <w:b/>
                <w:color w:val="FFFFFF"/>
                <w:sz w:val="8"/>
                <w:szCs w:val="8"/>
                <w:lang w:eastAsia="fr-FR"/>
              </w:rPr>
            </w:pPr>
          </w:p>
        </w:tc>
      </w:tr>
      <w:tr w:rsidR="00C034F4" w:rsidRPr="000D36DB" w:rsidTr="00E145C0">
        <w:trPr>
          <w:gridAfter w:val="1"/>
          <w:wAfter w:w="360" w:type="dxa"/>
          <w:trHeight w:val="80"/>
        </w:trPr>
        <w:tc>
          <w:tcPr>
            <w:tcW w:w="3184" w:type="dxa"/>
            <w:gridSpan w:val="2"/>
            <w:tcBorders>
              <w:top w:val="nil"/>
              <w:left w:val="nil"/>
              <w:bottom w:val="single" w:sz="24" w:space="0" w:color="951B81"/>
              <w:right w:val="nil"/>
            </w:tcBorders>
            <w:shd w:val="clear" w:color="auto" w:fill="auto"/>
          </w:tcPr>
          <w:p w:rsidR="00C034F4" w:rsidRPr="000D36DB" w:rsidRDefault="00C034F4" w:rsidP="00C800CE">
            <w:pPr>
              <w:rPr>
                <w:b/>
                <w:color w:val="FFFFFF"/>
                <w:sz w:val="8"/>
                <w:szCs w:val="8"/>
              </w:rPr>
            </w:pPr>
          </w:p>
        </w:tc>
        <w:tc>
          <w:tcPr>
            <w:tcW w:w="281" w:type="dxa"/>
            <w:gridSpan w:val="2"/>
            <w:tcBorders>
              <w:top w:val="nil"/>
              <w:left w:val="nil"/>
              <w:bottom w:val="nil"/>
              <w:right w:val="nil"/>
            </w:tcBorders>
            <w:shd w:val="clear" w:color="auto" w:fill="auto"/>
          </w:tcPr>
          <w:p w:rsidR="00C034F4" w:rsidRPr="000D36DB" w:rsidRDefault="00C034F4" w:rsidP="00C800CE">
            <w:pPr>
              <w:rPr>
                <w:sz w:val="8"/>
                <w:szCs w:val="8"/>
              </w:rPr>
            </w:pPr>
          </w:p>
        </w:tc>
        <w:tc>
          <w:tcPr>
            <w:tcW w:w="8725" w:type="dxa"/>
            <w:gridSpan w:val="2"/>
            <w:tcBorders>
              <w:top w:val="nil"/>
              <w:left w:val="nil"/>
              <w:bottom w:val="single" w:sz="24" w:space="0" w:color="2AAC66"/>
              <w:right w:val="nil"/>
            </w:tcBorders>
            <w:shd w:val="clear" w:color="auto" w:fill="auto"/>
          </w:tcPr>
          <w:p w:rsidR="00C034F4" w:rsidRPr="000D36DB" w:rsidRDefault="00C034F4" w:rsidP="00C800CE">
            <w:pPr>
              <w:rPr>
                <w:rFonts w:ascii="Cambria" w:hAnsi="Cambria"/>
                <w:b/>
                <w:color w:val="FFFFFF"/>
                <w:sz w:val="8"/>
                <w:szCs w:val="8"/>
              </w:rPr>
            </w:pPr>
          </w:p>
        </w:tc>
        <w:tc>
          <w:tcPr>
            <w:tcW w:w="272" w:type="dxa"/>
            <w:gridSpan w:val="2"/>
            <w:tcBorders>
              <w:top w:val="nil"/>
              <w:left w:val="nil"/>
              <w:bottom w:val="nil"/>
              <w:right w:val="nil"/>
            </w:tcBorders>
            <w:shd w:val="clear" w:color="auto" w:fill="auto"/>
          </w:tcPr>
          <w:p w:rsidR="00C034F4" w:rsidRPr="000D36DB" w:rsidRDefault="00C034F4" w:rsidP="00C800CE">
            <w:pPr>
              <w:rPr>
                <w:sz w:val="8"/>
                <w:szCs w:val="8"/>
              </w:rPr>
            </w:pPr>
          </w:p>
        </w:tc>
        <w:tc>
          <w:tcPr>
            <w:tcW w:w="3131" w:type="dxa"/>
            <w:gridSpan w:val="4"/>
            <w:tcBorders>
              <w:top w:val="nil"/>
              <w:left w:val="nil"/>
              <w:bottom w:val="single" w:sz="24" w:space="0" w:color="EE7444"/>
              <w:right w:val="nil"/>
            </w:tcBorders>
            <w:shd w:val="clear" w:color="auto" w:fill="auto"/>
          </w:tcPr>
          <w:p w:rsidR="00C034F4" w:rsidRPr="000D36DB" w:rsidRDefault="00C034F4" w:rsidP="00C800CE">
            <w:pPr>
              <w:rPr>
                <w:b/>
                <w:color w:val="FFFFFF"/>
                <w:sz w:val="8"/>
                <w:szCs w:val="8"/>
              </w:rPr>
            </w:pPr>
          </w:p>
        </w:tc>
      </w:tr>
      <w:tr w:rsidR="00C034F4" w:rsidRPr="000D36DB" w:rsidTr="00E145C0">
        <w:trPr>
          <w:gridAfter w:val="1"/>
          <w:wAfter w:w="360" w:type="dxa"/>
          <w:trHeight w:hRule="exact" w:val="573"/>
        </w:trPr>
        <w:tc>
          <w:tcPr>
            <w:tcW w:w="3184" w:type="dxa"/>
            <w:gridSpan w:val="2"/>
            <w:tcBorders>
              <w:top w:val="single" w:sz="24" w:space="0" w:color="951B81"/>
              <w:left w:val="single" w:sz="24" w:space="0" w:color="951B81"/>
              <w:bottom w:val="single" w:sz="24" w:space="0" w:color="951B81"/>
              <w:right w:val="single" w:sz="24" w:space="0" w:color="951B81"/>
            </w:tcBorders>
            <w:shd w:val="pct20" w:color="951B81" w:fill="auto"/>
          </w:tcPr>
          <w:p w:rsidR="00C034F4" w:rsidRPr="000D36DB" w:rsidRDefault="00C034F4" w:rsidP="00C800CE">
            <w:pPr>
              <w:ind w:right="-108"/>
              <w:rPr>
                <w:color w:val="951B81"/>
              </w:rPr>
            </w:pPr>
            <w:r w:rsidRPr="000D36DB">
              <w:rPr>
                <w:b/>
                <w:color w:val="951B81"/>
                <w:sz w:val="44"/>
                <w:szCs w:val="44"/>
              </w:rPr>
              <w:t>Plan</w:t>
            </w:r>
            <w:r w:rsidRPr="000D36DB">
              <w:rPr>
                <w:b/>
                <w:color w:val="951B81"/>
                <w:sz w:val="24"/>
                <w:szCs w:val="24"/>
              </w:rPr>
              <w:t xml:space="preserve"> </w:t>
            </w:r>
            <w:r w:rsidRPr="000D36DB">
              <w:rPr>
                <w:color w:val="951B81"/>
                <w:sz w:val="24"/>
                <w:szCs w:val="24"/>
              </w:rPr>
              <w:t>Planifier</w:t>
            </w:r>
          </w:p>
        </w:tc>
        <w:tc>
          <w:tcPr>
            <w:tcW w:w="281" w:type="dxa"/>
            <w:gridSpan w:val="2"/>
            <w:tcBorders>
              <w:top w:val="nil"/>
              <w:left w:val="single" w:sz="24" w:space="0" w:color="951B81"/>
              <w:bottom w:val="nil"/>
              <w:right w:val="single" w:sz="24" w:space="0" w:color="2AAC66"/>
            </w:tcBorders>
          </w:tcPr>
          <w:p w:rsidR="00C034F4" w:rsidRPr="000D36DB" w:rsidRDefault="00C034F4" w:rsidP="00C800CE">
            <w:pPr>
              <w:rPr>
                <w:sz w:val="17"/>
                <w:szCs w:val="17"/>
              </w:rPr>
            </w:pPr>
          </w:p>
        </w:tc>
        <w:tc>
          <w:tcPr>
            <w:tcW w:w="8725" w:type="dxa"/>
            <w:gridSpan w:val="2"/>
            <w:tcBorders>
              <w:top w:val="single" w:sz="24" w:space="0" w:color="2AAC66"/>
              <w:left w:val="single" w:sz="24" w:space="0" w:color="2AAC66"/>
              <w:bottom w:val="single" w:sz="24" w:space="0" w:color="2AAC66"/>
              <w:right w:val="single" w:sz="24" w:space="0" w:color="2AAC66"/>
            </w:tcBorders>
            <w:shd w:val="pct20" w:color="2AAC66" w:fill="auto"/>
          </w:tcPr>
          <w:p w:rsidR="00C034F4" w:rsidRPr="000D36DB" w:rsidRDefault="00C034F4" w:rsidP="00C800CE">
            <w:pPr>
              <w:rPr>
                <w:color w:val="2AAC66"/>
              </w:rPr>
            </w:pPr>
            <w:r w:rsidRPr="000D36DB">
              <w:rPr>
                <w:b/>
                <w:color w:val="2AAC66"/>
                <w:sz w:val="44"/>
                <w:szCs w:val="44"/>
              </w:rPr>
              <w:t>Do</w:t>
            </w:r>
            <w:r w:rsidRPr="000D36DB">
              <w:rPr>
                <w:b/>
                <w:color w:val="2AAC66"/>
                <w:sz w:val="24"/>
                <w:szCs w:val="24"/>
              </w:rPr>
              <w:t xml:space="preserve"> </w:t>
            </w:r>
            <w:r w:rsidRPr="000D36DB">
              <w:rPr>
                <w:b/>
                <w:color w:val="2AAC66"/>
              </w:rPr>
              <w:t xml:space="preserve"> </w:t>
            </w:r>
            <w:r w:rsidRPr="000D36DB">
              <w:rPr>
                <w:color w:val="2AAC66"/>
                <w:sz w:val="24"/>
                <w:szCs w:val="24"/>
              </w:rPr>
              <w:t>Mettre en œuvre</w:t>
            </w:r>
          </w:p>
        </w:tc>
        <w:tc>
          <w:tcPr>
            <w:tcW w:w="272" w:type="dxa"/>
            <w:gridSpan w:val="2"/>
            <w:tcBorders>
              <w:top w:val="nil"/>
              <w:left w:val="single" w:sz="24" w:space="0" w:color="2AAC66"/>
              <w:bottom w:val="nil"/>
              <w:right w:val="single" w:sz="24" w:space="0" w:color="EE7444"/>
            </w:tcBorders>
          </w:tcPr>
          <w:p w:rsidR="00C034F4" w:rsidRPr="000D36DB" w:rsidRDefault="00C034F4" w:rsidP="00C800CE">
            <w:pPr>
              <w:rPr>
                <w:sz w:val="17"/>
                <w:szCs w:val="17"/>
              </w:rPr>
            </w:pPr>
          </w:p>
        </w:tc>
        <w:tc>
          <w:tcPr>
            <w:tcW w:w="3131" w:type="dxa"/>
            <w:gridSpan w:val="4"/>
            <w:tcBorders>
              <w:top w:val="single" w:sz="24" w:space="0" w:color="EE7444"/>
              <w:left w:val="single" w:sz="24" w:space="0" w:color="EE7444"/>
              <w:bottom w:val="single" w:sz="24" w:space="0" w:color="EE7444"/>
              <w:right w:val="single" w:sz="24" w:space="0" w:color="EE7444"/>
            </w:tcBorders>
            <w:shd w:val="pct20" w:color="EE7444" w:fill="auto"/>
          </w:tcPr>
          <w:p w:rsidR="00C034F4" w:rsidRPr="000D36DB" w:rsidRDefault="00C034F4" w:rsidP="00C800CE">
            <w:pPr>
              <w:rPr>
                <w:b/>
                <w:color w:val="FFFFFF"/>
                <w:sz w:val="44"/>
                <w:szCs w:val="44"/>
              </w:rPr>
            </w:pPr>
            <w:r w:rsidRPr="000D36DB">
              <w:rPr>
                <w:b/>
                <w:color w:val="EE7444"/>
                <w:sz w:val="44"/>
                <w:szCs w:val="44"/>
              </w:rPr>
              <w:t xml:space="preserve">Check </w:t>
            </w:r>
            <w:r w:rsidRPr="000D36DB">
              <w:rPr>
                <w:color w:val="EE7444"/>
                <w:sz w:val="24"/>
                <w:szCs w:val="24"/>
              </w:rPr>
              <w:t>Evaluer</w:t>
            </w:r>
          </w:p>
        </w:tc>
      </w:tr>
      <w:tr w:rsidR="00C034F4" w:rsidRPr="000D36DB" w:rsidTr="003373BA">
        <w:trPr>
          <w:gridAfter w:val="1"/>
          <w:wAfter w:w="360" w:type="dxa"/>
          <w:trHeight w:hRule="exact" w:val="7725"/>
        </w:trPr>
        <w:tc>
          <w:tcPr>
            <w:tcW w:w="3184" w:type="dxa"/>
            <w:gridSpan w:val="2"/>
            <w:tcBorders>
              <w:top w:val="single" w:sz="24" w:space="0" w:color="951B81"/>
              <w:left w:val="single" w:sz="24" w:space="0" w:color="951B81"/>
              <w:bottom w:val="single" w:sz="24" w:space="0" w:color="951B81"/>
              <w:right w:val="single" w:sz="24" w:space="0" w:color="951B81"/>
            </w:tcBorders>
          </w:tcPr>
          <w:p w:rsidR="00C034F4" w:rsidRPr="000D36DB" w:rsidRDefault="00C034F4" w:rsidP="00C800CE">
            <w:pPr>
              <w:ind w:left="186" w:hanging="186"/>
              <w:rPr>
                <w:b/>
                <w:color w:val="951B81"/>
                <w:sz w:val="20"/>
                <w:szCs w:val="20"/>
              </w:rPr>
            </w:pPr>
            <w:r w:rsidRPr="000D36DB">
              <w:rPr>
                <w:b/>
                <w:color w:val="951B81"/>
                <w:sz w:val="20"/>
                <w:szCs w:val="20"/>
              </w:rPr>
              <w:t>Contexte, stratégie, sens, objectifs</w:t>
            </w:r>
          </w:p>
          <w:p w:rsidR="00C034F4" w:rsidRDefault="00C034F4" w:rsidP="00C800CE">
            <w:pPr>
              <w:widowControl w:val="0"/>
              <w:ind w:right="172"/>
              <w:jc w:val="both"/>
              <w:rPr>
                <w:bCs/>
                <w:sz w:val="17"/>
                <w:szCs w:val="17"/>
              </w:rPr>
            </w:pPr>
          </w:p>
          <w:p w:rsidR="00C034F4" w:rsidRPr="000B4A8F" w:rsidRDefault="00D310FB" w:rsidP="00AA70C3">
            <w:pPr>
              <w:widowControl w:val="0"/>
              <w:ind w:left="34" w:right="99"/>
              <w:jc w:val="both"/>
              <w:rPr>
                <w:bCs/>
                <w:sz w:val="18"/>
                <w:szCs w:val="18"/>
              </w:rPr>
            </w:pPr>
            <w:r>
              <w:rPr>
                <w:bCs/>
                <w:sz w:val="18"/>
                <w:szCs w:val="18"/>
              </w:rPr>
              <w:t xml:space="preserve"> Le </w:t>
            </w:r>
            <w:r w:rsidR="00C034F4" w:rsidRPr="000B4A8F">
              <w:rPr>
                <w:bCs/>
                <w:sz w:val="18"/>
                <w:szCs w:val="18"/>
              </w:rPr>
              <w:t>PPS garantit la continuité du pa</w:t>
            </w:r>
            <w:r w:rsidR="00C034F4" w:rsidRPr="000B4A8F">
              <w:rPr>
                <w:bCs/>
                <w:sz w:val="18"/>
                <w:szCs w:val="18"/>
              </w:rPr>
              <w:t>r</w:t>
            </w:r>
            <w:r w:rsidR="00C034F4" w:rsidRPr="000B4A8F">
              <w:rPr>
                <w:bCs/>
                <w:sz w:val="18"/>
                <w:szCs w:val="18"/>
              </w:rPr>
              <w:t>cours scolaire. Il accompagne l’élève en situation de handicap tout au long de son parcours de formation</w:t>
            </w:r>
            <w:r w:rsidR="00C034F4" w:rsidRPr="000B4A8F">
              <w:rPr>
                <w:b/>
                <w:bCs/>
                <w:sz w:val="18"/>
                <w:szCs w:val="18"/>
              </w:rPr>
              <w:t>.</w:t>
            </w:r>
            <w:r w:rsidR="00C034F4" w:rsidRPr="000B4A8F">
              <w:rPr>
                <w:bCs/>
                <w:sz w:val="18"/>
                <w:szCs w:val="18"/>
              </w:rPr>
              <w:t xml:space="preserve"> </w:t>
            </w:r>
          </w:p>
          <w:p w:rsidR="00C034F4" w:rsidRPr="000B4A8F" w:rsidRDefault="00C034F4" w:rsidP="00AA70C3">
            <w:pPr>
              <w:widowControl w:val="0"/>
              <w:ind w:left="34" w:right="99"/>
              <w:jc w:val="both"/>
              <w:rPr>
                <w:bCs/>
                <w:sz w:val="18"/>
                <w:szCs w:val="18"/>
              </w:rPr>
            </w:pPr>
            <w:r w:rsidRPr="000B4A8F">
              <w:rPr>
                <w:bCs/>
                <w:sz w:val="18"/>
                <w:szCs w:val="18"/>
              </w:rPr>
              <w:t>De la 6ème à la Terminale, le pa</w:t>
            </w:r>
            <w:r w:rsidRPr="000B4A8F">
              <w:rPr>
                <w:bCs/>
                <w:sz w:val="18"/>
                <w:szCs w:val="18"/>
              </w:rPr>
              <w:t>r</w:t>
            </w:r>
            <w:r w:rsidRPr="000B4A8F">
              <w:rPr>
                <w:bCs/>
                <w:sz w:val="18"/>
                <w:szCs w:val="18"/>
              </w:rPr>
              <w:t xml:space="preserve">cours Avenir permet à chaque élève de construire progressivement son orientation et de découvrir le monde économique et professionnel. </w:t>
            </w:r>
          </w:p>
          <w:p w:rsidR="00C034F4" w:rsidRPr="000B4A8F" w:rsidRDefault="00C034F4" w:rsidP="00C800CE">
            <w:pPr>
              <w:widowControl w:val="0"/>
              <w:ind w:right="172"/>
              <w:jc w:val="both"/>
              <w:rPr>
                <w:b/>
                <w:bCs/>
                <w:sz w:val="18"/>
                <w:szCs w:val="18"/>
              </w:rPr>
            </w:pPr>
          </w:p>
          <w:p w:rsidR="00D310FB" w:rsidRPr="00D310FB" w:rsidRDefault="00C034F4" w:rsidP="000B4A8F">
            <w:pPr>
              <w:pStyle w:val="Paragraphedeliste"/>
              <w:widowControl w:val="0"/>
              <w:numPr>
                <w:ilvl w:val="0"/>
                <w:numId w:val="21"/>
              </w:numPr>
              <w:ind w:left="459" w:right="172" w:hanging="283"/>
              <w:jc w:val="both"/>
              <w:rPr>
                <w:sz w:val="18"/>
                <w:szCs w:val="18"/>
              </w:rPr>
            </w:pPr>
            <w:r w:rsidRPr="000B4A8F">
              <w:rPr>
                <w:bCs/>
                <w:sz w:val="18"/>
                <w:szCs w:val="18"/>
              </w:rPr>
              <w:t>Quelles sont les modalités de déroulement de la scolarité qui permettent d’inscrire l’élève en situation de hand</w:t>
            </w:r>
            <w:r w:rsidRPr="000B4A8F">
              <w:rPr>
                <w:bCs/>
                <w:sz w:val="18"/>
                <w:szCs w:val="18"/>
              </w:rPr>
              <w:t>i</w:t>
            </w:r>
            <w:r w:rsidRPr="000B4A8F">
              <w:rPr>
                <w:bCs/>
                <w:sz w:val="18"/>
                <w:szCs w:val="18"/>
              </w:rPr>
              <w:t>cap dans ce droit commun ?</w:t>
            </w:r>
          </w:p>
          <w:p w:rsidR="00C034F4" w:rsidRPr="000B4A8F" w:rsidRDefault="00C034F4" w:rsidP="00D310FB">
            <w:pPr>
              <w:pStyle w:val="Paragraphedeliste"/>
              <w:widowControl w:val="0"/>
              <w:ind w:left="459" w:right="172"/>
              <w:jc w:val="both"/>
              <w:rPr>
                <w:sz w:val="18"/>
                <w:szCs w:val="18"/>
              </w:rPr>
            </w:pPr>
            <w:r w:rsidRPr="000B4A8F">
              <w:rPr>
                <w:sz w:val="18"/>
                <w:szCs w:val="18"/>
              </w:rPr>
              <w:t xml:space="preserve"> </w:t>
            </w:r>
          </w:p>
          <w:p w:rsidR="00C034F4" w:rsidRPr="00FA6484" w:rsidRDefault="00C034F4" w:rsidP="000B4A8F">
            <w:pPr>
              <w:pStyle w:val="Paragraphedeliste"/>
              <w:widowControl w:val="0"/>
              <w:numPr>
                <w:ilvl w:val="0"/>
                <w:numId w:val="21"/>
              </w:numPr>
              <w:ind w:left="459" w:right="172" w:hanging="283"/>
              <w:jc w:val="both"/>
            </w:pPr>
            <w:r w:rsidRPr="000B4A8F">
              <w:rPr>
                <w:bCs/>
                <w:sz w:val="18"/>
                <w:szCs w:val="18"/>
              </w:rPr>
              <w:t>Comment l’aider à élaborer son projet d'orientation sc</w:t>
            </w:r>
            <w:r w:rsidRPr="000B4A8F">
              <w:rPr>
                <w:bCs/>
                <w:sz w:val="18"/>
                <w:szCs w:val="18"/>
              </w:rPr>
              <w:t>o</w:t>
            </w:r>
            <w:r w:rsidRPr="000B4A8F">
              <w:rPr>
                <w:bCs/>
                <w:sz w:val="18"/>
                <w:szCs w:val="18"/>
              </w:rPr>
              <w:t>laire et professionnel</w:t>
            </w:r>
            <w:r w:rsidRPr="000B4A8F">
              <w:rPr>
                <w:sz w:val="18"/>
                <w:szCs w:val="18"/>
              </w:rPr>
              <w:t> ?</w:t>
            </w:r>
          </w:p>
        </w:tc>
        <w:tc>
          <w:tcPr>
            <w:tcW w:w="281" w:type="dxa"/>
            <w:gridSpan w:val="2"/>
            <w:tcBorders>
              <w:top w:val="nil"/>
              <w:left w:val="single" w:sz="24" w:space="0" w:color="951B81"/>
              <w:bottom w:val="nil"/>
              <w:right w:val="single" w:sz="24" w:space="0" w:color="2AAC66"/>
            </w:tcBorders>
          </w:tcPr>
          <w:p w:rsidR="00C034F4" w:rsidRPr="000D36DB" w:rsidRDefault="00C034F4" w:rsidP="00C800CE">
            <w:pPr>
              <w:rPr>
                <w:sz w:val="17"/>
                <w:szCs w:val="17"/>
              </w:rPr>
            </w:pPr>
          </w:p>
        </w:tc>
        <w:tc>
          <w:tcPr>
            <w:tcW w:w="8725" w:type="dxa"/>
            <w:gridSpan w:val="2"/>
            <w:tcBorders>
              <w:top w:val="single" w:sz="24" w:space="0" w:color="2AAC66"/>
              <w:left w:val="single" w:sz="24" w:space="0" w:color="2AAC66"/>
              <w:bottom w:val="single" w:sz="24" w:space="0" w:color="2AAC66"/>
              <w:right w:val="single" w:sz="24" w:space="0" w:color="2AAC66"/>
            </w:tcBorders>
          </w:tcPr>
          <w:p w:rsidR="00BE5A11" w:rsidRDefault="00C034F4" w:rsidP="00C800CE">
            <w:pPr>
              <w:rPr>
                <w:rFonts w:eastAsia="Cambria" w:cs="Calibri"/>
                <w:b/>
                <w:sz w:val="18"/>
                <w:szCs w:val="18"/>
              </w:rPr>
            </w:pPr>
            <w:r w:rsidRPr="00374468">
              <w:rPr>
                <w:b/>
                <w:color w:val="2AAC66"/>
                <w:sz w:val="20"/>
              </w:rPr>
              <w:t xml:space="preserve">Acteurs – Actions – Moyens – </w:t>
            </w:r>
            <w:r w:rsidR="00BE5A11" w:rsidRPr="00374468">
              <w:rPr>
                <w:b/>
                <w:color w:val="2AAC66"/>
                <w:sz w:val="20"/>
              </w:rPr>
              <w:t>Temps</w:t>
            </w:r>
            <w:r w:rsidR="00BE5A11" w:rsidRPr="000B4A8F">
              <w:rPr>
                <w:rFonts w:eastAsia="Cambria" w:cs="Calibri"/>
                <w:b/>
                <w:sz w:val="18"/>
                <w:szCs w:val="18"/>
              </w:rPr>
              <w:t xml:space="preserve"> </w:t>
            </w:r>
          </w:p>
          <w:p w:rsidR="00BE5A11" w:rsidRPr="00BE5A11" w:rsidRDefault="00BE5A11" w:rsidP="00C800CE">
            <w:pPr>
              <w:rPr>
                <w:rFonts w:eastAsia="Cambria" w:cs="Calibri"/>
                <w:b/>
                <w:sz w:val="8"/>
                <w:szCs w:val="8"/>
              </w:rPr>
            </w:pPr>
          </w:p>
          <w:p w:rsidR="00C034F4" w:rsidRPr="000B4A8F" w:rsidRDefault="00BE5A11" w:rsidP="00C800CE">
            <w:pPr>
              <w:rPr>
                <w:rFonts w:eastAsia="Cambria" w:cs="Calibri"/>
                <w:sz w:val="18"/>
                <w:szCs w:val="18"/>
              </w:rPr>
            </w:pPr>
            <w:r w:rsidRPr="000B4A8F">
              <w:rPr>
                <w:rFonts w:eastAsia="Cambria" w:cs="Calibri"/>
                <w:b/>
                <w:sz w:val="18"/>
                <w:szCs w:val="18"/>
              </w:rPr>
              <w:t>Formaliser</w:t>
            </w:r>
            <w:r w:rsidR="00C034F4" w:rsidRPr="000B4A8F">
              <w:rPr>
                <w:rFonts w:eastAsia="Cambria" w:cs="Calibri"/>
                <w:b/>
                <w:sz w:val="18"/>
                <w:szCs w:val="18"/>
              </w:rPr>
              <w:t xml:space="preserve"> le parcours</w:t>
            </w:r>
            <w:r w:rsidR="00C034F4" w:rsidRPr="000B4A8F">
              <w:rPr>
                <w:rFonts w:eastAsia="Cambria" w:cs="Calibri"/>
                <w:sz w:val="18"/>
                <w:szCs w:val="18"/>
              </w:rPr>
              <w:t xml:space="preserve"> </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Quels sont les protocoles et outils de suivi du parcours de l’élève? Quelle c</w:t>
            </w:r>
            <w:r w:rsidR="00E145C0">
              <w:rPr>
                <w:rFonts w:eastAsia="Cambria"/>
                <w:sz w:val="18"/>
                <w:szCs w:val="18"/>
              </w:rPr>
              <w:t xml:space="preserve">ommunication et quel calendrier </w:t>
            </w:r>
            <w:r w:rsidRPr="000B4A8F">
              <w:rPr>
                <w:rFonts w:eastAsia="Cambria"/>
                <w:sz w:val="18"/>
                <w:szCs w:val="18"/>
              </w:rPr>
              <w:t xml:space="preserve">sont définis ? </w:t>
            </w:r>
          </w:p>
          <w:p w:rsidR="00C034F4" w:rsidRPr="000B4A8F" w:rsidRDefault="00C034F4" w:rsidP="00C034F4">
            <w:pPr>
              <w:pStyle w:val="Paragraphedeliste"/>
              <w:widowControl w:val="0"/>
              <w:numPr>
                <w:ilvl w:val="0"/>
                <w:numId w:val="17"/>
              </w:numPr>
              <w:suppressAutoHyphens/>
              <w:contextualSpacing w:val="0"/>
              <w:jc w:val="both"/>
              <w:rPr>
                <w:rFonts w:eastAsia="Cambria" w:cs="Calibri"/>
                <w:sz w:val="18"/>
                <w:szCs w:val="18"/>
              </w:rPr>
            </w:pPr>
            <w:r w:rsidRPr="000B4A8F">
              <w:rPr>
                <w:rFonts w:eastAsia="Cambria"/>
                <w:sz w:val="18"/>
                <w:szCs w:val="18"/>
              </w:rPr>
              <w:t>Comment les professionnels sont-ils associés à la construction du projet d’orientation des élèves</w:t>
            </w:r>
            <w:r w:rsidR="00E145C0">
              <w:rPr>
                <w:rFonts w:eastAsia="Cambria"/>
                <w:sz w:val="18"/>
                <w:szCs w:val="18"/>
              </w:rPr>
              <w:t> ?</w:t>
            </w:r>
            <w:r w:rsidRPr="000B4A8F">
              <w:rPr>
                <w:rFonts w:eastAsia="Cambria"/>
                <w:sz w:val="18"/>
                <w:szCs w:val="18"/>
              </w:rPr>
              <w:t xml:space="preserve"> </w:t>
            </w:r>
          </w:p>
          <w:p w:rsidR="00C034F4" w:rsidRPr="000B4A8F" w:rsidRDefault="00C034F4" w:rsidP="00C034F4">
            <w:pPr>
              <w:pStyle w:val="Paragraphedeliste"/>
              <w:widowControl w:val="0"/>
              <w:numPr>
                <w:ilvl w:val="0"/>
                <w:numId w:val="17"/>
              </w:numPr>
              <w:suppressAutoHyphens/>
              <w:contextualSpacing w:val="0"/>
              <w:jc w:val="both"/>
              <w:rPr>
                <w:rFonts w:eastAsia="Cambria" w:cs="Calibri"/>
                <w:sz w:val="18"/>
                <w:szCs w:val="18"/>
              </w:rPr>
            </w:pPr>
            <w:r w:rsidRPr="000B4A8F">
              <w:rPr>
                <w:rFonts w:eastAsia="Cambria"/>
                <w:sz w:val="18"/>
                <w:szCs w:val="18"/>
              </w:rPr>
              <w:t xml:space="preserve">Comment l’élève et sa famille sont-ils  impliqués dans le processus d’orientation ? </w:t>
            </w:r>
          </w:p>
          <w:p w:rsidR="00C034F4" w:rsidRPr="000B4A8F" w:rsidRDefault="00C034F4" w:rsidP="00E145C0">
            <w:pPr>
              <w:suppressAutoHyphens/>
              <w:spacing w:before="120"/>
              <w:jc w:val="both"/>
              <w:rPr>
                <w:rFonts w:eastAsia="Cambria" w:cs="Calibri"/>
                <w:sz w:val="18"/>
                <w:szCs w:val="18"/>
              </w:rPr>
            </w:pPr>
            <w:r w:rsidRPr="000B4A8F">
              <w:rPr>
                <w:rFonts w:eastAsia="Cambria" w:cs="Calibri"/>
                <w:b/>
                <w:sz w:val="18"/>
                <w:szCs w:val="18"/>
              </w:rPr>
              <w:t>Accompagner l’élève et préparer l’orientation</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 xml:space="preserve">Comment l’évaluation est-elle adaptée pour garantir la sécurisation de son parcours et </w:t>
            </w:r>
            <w:r w:rsidR="00E145C0">
              <w:rPr>
                <w:rFonts w:eastAsia="Cambria"/>
                <w:sz w:val="18"/>
                <w:szCs w:val="18"/>
              </w:rPr>
              <w:t>son accès à une certification ?</w:t>
            </w:r>
          </w:p>
          <w:p w:rsidR="00C034F4" w:rsidRPr="000B4A8F" w:rsidRDefault="00B16E39" w:rsidP="00C034F4">
            <w:pPr>
              <w:pStyle w:val="Paragraphedeliste"/>
              <w:widowControl w:val="0"/>
              <w:numPr>
                <w:ilvl w:val="0"/>
                <w:numId w:val="17"/>
              </w:numPr>
              <w:suppressAutoHyphens/>
              <w:contextualSpacing w:val="0"/>
              <w:jc w:val="both"/>
              <w:rPr>
                <w:rFonts w:eastAsia="Cambria"/>
                <w:sz w:val="18"/>
                <w:szCs w:val="18"/>
              </w:rPr>
            </w:pPr>
            <w:r>
              <w:rPr>
                <w:rFonts w:eastAsia="Cambria"/>
                <w:sz w:val="18"/>
                <w:szCs w:val="18"/>
              </w:rPr>
              <w:t>L</w:t>
            </w:r>
            <w:r w:rsidR="00C034F4" w:rsidRPr="000B4A8F">
              <w:rPr>
                <w:rFonts w:eastAsia="Cambria"/>
                <w:sz w:val="18"/>
                <w:szCs w:val="18"/>
              </w:rPr>
              <w:t xml:space="preserve">es aménagements d’examens et </w:t>
            </w:r>
            <w:r w:rsidR="00E145C0">
              <w:rPr>
                <w:rFonts w:eastAsia="Cambria"/>
                <w:sz w:val="18"/>
                <w:szCs w:val="18"/>
              </w:rPr>
              <w:t>de scolarité sont-ils prévus ?</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 xml:space="preserve">Comment </w:t>
            </w:r>
            <w:r w:rsidR="00E145C0">
              <w:rPr>
                <w:rFonts w:eastAsia="Cambria"/>
                <w:sz w:val="18"/>
                <w:szCs w:val="18"/>
              </w:rPr>
              <w:t xml:space="preserve">l’autonomie de l’élève est-elle </w:t>
            </w:r>
            <w:r w:rsidRPr="000B4A8F">
              <w:rPr>
                <w:rFonts w:eastAsia="Cambria"/>
                <w:sz w:val="18"/>
                <w:szCs w:val="18"/>
              </w:rPr>
              <w:t xml:space="preserve">envisagée </w:t>
            </w:r>
            <w:r w:rsidR="00E145C0">
              <w:rPr>
                <w:rFonts w:eastAsia="Cambria"/>
                <w:sz w:val="18"/>
                <w:szCs w:val="18"/>
              </w:rPr>
              <w:t>da</w:t>
            </w:r>
            <w:r w:rsidRPr="000B4A8F">
              <w:rPr>
                <w:rFonts w:eastAsia="Cambria"/>
                <w:sz w:val="18"/>
                <w:szCs w:val="18"/>
              </w:rPr>
              <w:t>ns sa future formation, notamment dans les périodes dites de liaison  (par exemple</w:t>
            </w:r>
            <w:r w:rsidR="00B16E39">
              <w:rPr>
                <w:rFonts w:eastAsia="Cambria"/>
                <w:sz w:val="18"/>
                <w:szCs w:val="18"/>
              </w:rPr>
              <w:t> :</w:t>
            </w:r>
            <w:r w:rsidRPr="000B4A8F">
              <w:rPr>
                <w:rFonts w:eastAsia="Cambria"/>
                <w:sz w:val="18"/>
                <w:szCs w:val="18"/>
              </w:rPr>
              <w:t xml:space="preserve"> accès après le collège en </w:t>
            </w:r>
            <w:r w:rsidR="00B16E39">
              <w:rPr>
                <w:rFonts w:eastAsia="Cambria"/>
                <w:sz w:val="18"/>
                <w:szCs w:val="18"/>
              </w:rPr>
              <w:t>unité localisée pour l’inclusion scolaire (</w:t>
            </w:r>
            <w:r w:rsidRPr="000B4A8F">
              <w:rPr>
                <w:rFonts w:eastAsia="Cambria"/>
                <w:sz w:val="18"/>
                <w:szCs w:val="18"/>
              </w:rPr>
              <w:t>ULIS</w:t>
            </w:r>
            <w:r w:rsidR="00B16E39">
              <w:rPr>
                <w:rFonts w:eastAsia="Cambria"/>
                <w:sz w:val="18"/>
                <w:szCs w:val="18"/>
              </w:rPr>
              <w:t>)</w:t>
            </w:r>
            <w:r w:rsidRPr="000B4A8F">
              <w:rPr>
                <w:rFonts w:eastAsia="Cambria"/>
                <w:sz w:val="18"/>
                <w:szCs w:val="18"/>
              </w:rPr>
              <w:t xml:space="preserve"> pro</w:t>
            </w:r>
            <w:r w:rsidR="00B16E39">
              <w:rPr>
                <w:rFonts w:eastAsia="Cambria"/>
                <w:sz w:val="18"/>
                <w:szCs w:val="18"/>
              </w:rPr>
              <w:t>fessionnelle</w:t>
            </w:r>
            <w:r w:rsidRPr="000B4A8F">
              <w:rPr>
                <w:rFonts w:eastAsia="Cambria"/>
                <w:sz w:val="18"/>
                <w:szCs w:val="18"/>
              </w:rPr>
              <w:t>, 2</w:t>
            </w:r>
            <w:r w:rsidRPr="000B4A8F">
              <w:rPr>
                <w:rFonts w:eastAsia="Cambria"/>
                <w:sz w:val="18"/>
                <w:szCs w:val="18"/>
                <w:vertAlign w:val="superscript"/>
              </w:rPr>
              <w:t>nde</w:t>
            </w:r>
            <w:r w:rsidRPr="000B4A8F">
              <w:rPr>
                <w:rFonts w:eastAsia="Cambria"/>
                <w:sz w:val="18"/>
                <w:szCs w:val="18"/>
              </w:rPr>
              <w:t xml:space="preserve"> </w:t>
            </w:r>
            <w:r w:rsidR="00BE5A11">
              <w:rPr>
                <w:rFonts w:eastAsia="Cambria"/>
                <w:sz w:val="18"/>
                <w:szCs w:val="18"/>
              </w:rPr>
              <w:t>générale et technologique</w:t>
            </w:r>
            <w:r w:rsidRPr="000B4A8F">
              <w:rPr>
                <w:rFonts w:eastAsia="Cambria"/>
                <w:sz w:val="18"/>
                <w:szCs w:val="18"/>
              </w:rPr>
              <w:t>, ou 2</w:t>
            </w:r>
            <w:r w:rsidRPr="000B4A8F">
              <w:rPr>
                <w:rFonts w:eastAsia="Cambria"/>
                <w:sz w:val="18"/>
                <w:szCs w:val="18"/>
                <w:vertAlign w:val="superscript"/>
              </w:rPr>
              <w:t>nde</w:t>
            </w:r>
            <w:r w:rsidRPr="000B4A8F">
              <w:rPr>
                <w:rFonts w:eastAsia="Cambria"/>
                <w:sz w:val="18"/>
                <w:szCs w:val="18"/>
              </w:rPr>
              <w:t xml:space="preserve"> pro).</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Quel est le rôle de l’</w:t>
            </w:r>
            <w:r w:rsidR="00BE5A11">
              <w:rPr>
                <w:rFonts w:eastAsia="Cambria"/>
                <w:sz w:val="18"/>
                <w:szCs w:val="18"/>
              </w:rPr>
              <w:t>accompagnant des élèves en situation de handicap (</w:t>
            </w:r>
            <w:r w:rsidRPr="000B4A8F">
              <w:rPr>
                <w:rFonts w:eastAsia="Cambria"/>
                <w:sz w:val="18"/>
                <w:szCs w:val="18"/>
              </w:rPr>
              <w:t>AESH</w:t>
            </w:r>
            <w:r w:rsidR="00BE5A11">
              <w:rPr>
                <w:rFonts w:eastAsia="Cambria"/>
                <w:sz w:val="18"/>
                <w:szCs w:val="18"/>
              </w:rPr>
              <w:t>) au quotidien ? Participe-t-il</w:t>
            </w:r>
            <w:r w:rsidRPr="000B4A8F">
              <w:rPr>
                <w:rFonts w:eastAsia="Cambria"/>
                <w:sz w:val="18"/>
                <w:szCs w:val="18"/>
              </w:rPr>
              <w:t>/elle aux ESS </w:t>
            </w:r>
            <w:r w:rsidR="00AD6B4F" w:rsidRPr="000B4A8F">
              <w:rPr>
                <w:rFonts w:eastAsia="Cambria"/>
                <w:sz w:val="18"/>
                <w:szCs w:val="18"/>
              </w:rPr>
              <w:t>?</w:t>
            </w:r>
          </w:p>
          <w:p w:rsidR="00C034F4" w:rsidRPr="000B4A8F" w:rsidRDefault="00C034F4" w:rsidP="00C034F4">
            <w:pPr>
              <w:pStyle w:val="Paragraphedeliste"/>
              <w:widowControl w:val="0"/>
              <w:numPr>
                <w:ilvl w:val="0"/>
                <w:numId w:val="17"/>
              </w:numPr>
              <w:suppressAutoHyphens/>
              <w:contextualSpacing w:val="0"/>
              <w:jc w:val="both"/>
              <w:rPr>
                <w:rFonts w:eastAsia="Cambria"/>
                <w:b/>
                <w:sz w:val="18"/>
                <w:szCs w:val="18"/>
              </w:rPr>
            </w:pPr>
            <w:r w:rsidRPr="000B4A8F">
              <w:rPr>
                <w:rFonts w:eastAsia="Cambria"/>
                <w:sz w:val="18"/>
                <w:szCs w:val="18"/>
              </w:rPr>
              <w:t>Comment et par qui la continuité du parcours est-elle assurée en cas de suspension de la scolarisation pour raison médicale ? Le cas échéant, les évaluations réalisées à domicile sont-elles prises en compte dans le bulletin scolaire ?</w:t>
            </w:r>
          </w:p>
          <w:p w:rsidR="00C034F4" w:rsidRPr="000B4A8F" w:rsidRDefault="00C034F4" w:rsidP="00E145C0">
            <w:pPr>
              <w:suppressAutoHyphens/>
              <w:spacing w:before="120"/>
              <w:jc w:val="both"/>
              <w:rPr>
                <w:rFonts w:eastAsia="Cambria" w:cs="Calibri"/>
                <w:sz w:val="18"/>
                <w:szCs w:val="18"/>
              </w:rPr>
            </w:pPr>
            <w:r w:rsidRPr="000B4A8F">
              <w:rPr>
                <w:rFonts w:eastAsia="Cambria" w:cs="Calibri"/>
                <w:b/>
                <w:sz w:val="18"/>
                <w:szCs w:val="18"/>
              </w:rPr>
              <w:t>Préparer l’orientation</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Quelles sont les modalités mises en œuvre pour informer l’élève et sa famille :</w:t>
            </w:r>
          </w:p>
          <w:p w:rsidR="00C034F4" w:rsidRPr="000B4A8F" w:rsidRDefault="00C034F4" w:rsidP="00C034F4">
            <w:pPr>
              <w:pStyle w:val="Paragraphedeliste"/>
              <w:widowControl w:val="0"/>
              <w:numPr>
                <w:ilvl w:val="0"/>
                <w:numId w:val="20"/>
              </w:numPr>
              <w:suppressAutoHyphens/>
              <w:contextualSpacing w:val="0"/>
              <w:jc w:val="both"/>
              <w:rPr>
                <w:rFonts w:eastAsia="Cambria"/>
                <w:sz w:val="18"/>
                <w:szCs w:val="18"/>
              </w:rPr>
            </w:pPr>
            <w:r w:rsidRPr="000B4A8F">
              <w:rPr>
                <w:rFonts w:eastAsia="Cambria"/>
                <w:sz w:val="18"/>
                <w:szCs w:val="18"/>
              </w:rPr>
              <w:t>sur les formations et les diplômes (éventuellement accessibles) ? </w:t>
            </w:r>
          </w:p>
          <w:p w:rsidR="00C034F4" w:rsidRPr="000B4A8F" w:rsidRDefault="00C034F4" w:rsidP="00C034F4">
            <w:pPr>
              <w:pStyle w:val="Paragraphedeliste"/>
              <w:widowControl w:val="0"/>
              <w:numPr>
                <w:ilvl w:val="0"/>
                <w:numId w:val="20"/>
              </w:numPr>
              <w:suppressAutoHyphens/>
              <w:contextualSpacing w:val="0"/>
              <w:jc w:val="both"/>
              <w:rPr>
                <w:rFonts w:eastAsia="Cambria"/>
                <w:sz w:val="18"/>
                <w:szCs w:val="18"/>
              </w:rPr>
            </w:pPr>
            <w:r w:rsidRPr="000B4A8F">
              <w:rPr>
                <w:rFonts w:eastAsia="Cambria"/>
                <w:sz w:val="18"/>
                <w:szCs w:val="18"/>
              </w:rPr>
              <w:t>sur les métiers (journées découvertes, fiches-métier, stages, ..) ? </w:t>
            </w:r>
          </w:p>
          <w:p w:rsidR="00C034F4" w:rsidRPr="000B4A8F" w:rsidRDefault="00C034F4" w:rsidP="00C034F4">
            <w:pPr>
              <w:pStyle w:val="Paragraphedeliste"/>
              <w:widowControl w:val="0"/>
              <w:numPr>
                <w:ilvl w:val="0"/>
                <w:numId w:val="20"/>
              </w:numPr>
              <w:suppressAutoHyphens/>
              <w:contextualSpacing w:val="0"/>
              <w:jc w:val="both"/>
              <w:rPr>
                <w:rFonts w:eastAsia="Cambria"/>
                <w:sz w:val="18"/>
                <w:szCs w:val="18"/>
              </w:rPr>
            </w:pPr>
            <w:r w:rsidRPr="000B4A8F">
              <w:rPr>
                <w:rFonts w:eastAsia="Cambria"/>
                <w:sz w:val="18"/>
                <w:szCs w:val="18"/>
              </w:rPr>
              <w:t>sur les taux d’insertion professionnelle par secteur d’activités ?</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Quelles sont les modalités de « conseil en orientation » spécifiques mises en œuvre ? Quelles</w:t>
            </w:r>
            <w:r w:rsidR="00E145C0">
              <w:rPr>
                <w:rFonts w:eastAsia="Cambria"/>
                <w:sz w:val="18"/>
                <w:szCs w:val="18"/>
              </w:rPr>
              <w:t xml:space="preserve"> sont les</w:t>
            </w:r>
            <w:r w:rsidRPr="000B4A8F">
              <w:rPr>
                <w:rFonts w:eastAsia="Cambria"/>
                <w:sz w:val="18"/>
                <w:szCs w:val="18"/>
              </w:rPr>
              <w:t xml:space="preserve"> actions </w:t>
            </w:r>
            <w:r w:rsidR="00E145C0">
              <w:rPr>
                <w:rFonts w:eastAsia="Cambria"/>
                <w:sz w:val="18"/>
                <w:szCs w:val="18"/>
              </w:rPr>
              <w:t xml:space="preserve">proposées </w:t>
            </w:r>
            <w:r w:rsidRPr="000B4A8F">
              <w:rPr>
                <w:rFonts w:eastAsia="Cambria"/>
                <w:sz w:val="18"/>
                <w:szCs w:val="18"/>
              </w:rPr>
              <w:t>pour accroître l’ambition et valoriser l’estime de soi</w:t>
            </w:r>
            <w:r w:rsidR="00E145C0">
              <w:rPr>
                <w:rFonts w:eastAsia="Cambria"/>
                <w:sz w:val="18"/>
                <w:szCs w:val="18"/>
              </w:rPr>
              <w:t> ?</w:t>
            </w:r>
            <w:r w:rsidRPr="000B4A8F">
              <w:rPr>
                <w:rFonts w:eastAsia="Cambria"/>
                <w:sz w:val="18"/>
                <w:szCs w:val="18"/>
              </w:rPr>
              <w:t xml:space="preserve"> </w:t>
            </w:r>
          </w:p>
          <w:p w:rsidR="00C034F4" w:rsidRPr="000B4A8F" w:rsidRDefault="00C034F4" w:rsidP="00C034F4">
            <w:pPr>
              <w:pStyle w:val="Paragraphedeliste"/>
              <w:widowControl w:val="0"/>
              <w:numPr>
                <w:ilvl w:val="0"/>
                <w:numId w:val="17"/>
              </w:numPr>
              <w:suppressAutoHyphens/>
              <w:contextualSpacing w:val="0"/>
              <w:jc w:val="both"/>
              <w:rPr>
                <w:rFonts w:eastAsia="Cambria"/>
                <w:sz w:val="18"/>
                <w:szCs w:val="18"/>
              </w:rPr>
            </w:pPr>
            <w:r w:rsidRPr="000B4A8F">
              <w:rPr>
                <w:rFonts w:eastAsia="Cambria"/>
                <w:sz w:val="18"/>
                <w:szCs w:val="18"/>
              </w:rPr>
              <w:t>Comment le Parcours Avenir est-il adapté à l’élève ? Quelles sont les échéances</w:t>
            </w:r>
            <w:r w:rsidR="00E145C0">
              <w:rPr>
                <w:rFonts w:eastAsia="Cambria"/>
                <w:sz w:val="18"/>
                <w:szCs w:val="18"/>
              </w:rPr>
              <w:t xml:space="preserve"> </w:t>
            </w:r>
            <w:r w:rsidRPr="000B4A8F">
              <w:rPr>
                <w:rFonts w:eastAsia="Cambria"/>
                <w:sz w:val="18"/>
                <w:szCs w:val="18"/>
              </w:rPr>
              <w:t xml:space="preserve">et quels sont les acteurs mobilisés ? </w:t>
            </w:r>
            <w:r w:rsidR="00E145C0">
              <w:rPr>
                <w:rFonts w:eastAsia="Cambria"/>
                <w:sz w:val="18"/>
                <w:szCs w:val="18"/>
              </w:rPr>
              <w:t>S</w:t>
            </w:r>
            <w:r w:rsidRPr="000B4A8F">
              <w:rPr>
                <w:rFonts w:eastAsia="Cambria"/>
                <w:sz w:val="18"/>
                <w:szCs w:val="18"/>
              </w:rPr>
              <w:t>ont-ils clairement id</w:t>
            </w:r>
            <w:r w:rsidR="00E145C0">
              <w:rPr>
                <w:rFonts w:eastAsia="Cambria"/>
                <w:sz w:val="18"/>
                <w:szCs w:val="18"/>
              </w:rPr>
              <w:t>entifié</w:t>
            </w:r>
            <w:r w:rsidRPr="000B4A8F">
              <w:rPr>
                <w:rFonts w:eastAsia="Cambria"/>
                <w:sz w:val="18"/>
                <w:szCs w:val="18"/>
              </w:rPr>
              <w:t>s</w:t>
            </w:r>
            <w:r w:rsidR="00E145C0">
              <w:rPr>
                <w:rFonts w:eastAsia="Cambria"/>
                <w:sz w:val="18"/>
                <w:szCs w:val="18"/>
              </w:rPr>
              <w:t> ?</w:t>
            </w:r>
            <w:r w:rsidRPr="000B4A8F">
              <w:rPr>
                <w:rFonts w:eastAsia="Cambria"/>
                <w:sz w:val="18"/>
                <w:szCs w:val="18"/>
              </w:rPr>
              <w:t xml:space="preserve"> </w:t>
            </w:r>
          </w:p>
          <w:p w:rsidR="00C034F4" w:rsidRPr="000B4A8F" w:rsidRDefault="00C034F4" w:rsidP="00E145C0">
            <w:pPr>
              <w:suppressAutoHyphens/>
              <w:spacing w:before="120"/>
              <w:jc w:val="both"/>
              <w:rPr>
                <w:rFonts w:eastAsia="Cambria" w:cs="Calibri"/>
                <w:b/>
                <w:sz w:val="18"/>
                <w:szCs w:val="18"/>
              </w:rPr>
            </w:pPr>
            <w:r w:rsidRPr="000B4A8F">
              <w:rPr>
                <w:rFonts w:eastAsia="Cambria" w:cs="Calibri"/>
                <w:b/>
                <w:sz w:val="18"/>
                <w:szCs w:val="18"/>
              </w:rPr>
              <w:t>Valoriser le parcours : poursuivre ou s’insérer</w:t>
            </w:r>
          </w:p>
          <w:p w:rsidR="00C034F4" w:rsidRPr="000B4A8F" w:rsidRDefault="00C034F4" w:rsidP="00C034F4">
            <w:pPr>
              <w:pStyle w:val="Paragraphedeliste"/>
              <w:widowControl w:val="0"/>
              <w:numPr>
                <w:ilvl w:val="0"/>
                <w:numId w:val="18"/>
              </w:numPr>
              <w:tabs>
                <w:tab w:val="left" w:pos="323"/>
              </w:tabs>
              <w:ind w:right="172"/>
              <w:jc w:val="both"/>
              <w:rPr>
                <w:rFonts w:eastAsia="Cambria"/>
                <w:sz w:val="18"/>
                <w:szCs w:val="18"/>
              </w:rPr>
            </w:pPr>
            <w:r w:rsidRPr="000B4A8F">
              <w:rPr>
                <w:rFonts w:eastAsia="Cambria"/>
                <w:sz w:val="18"/>
                <w:szCs w:val="18"/>
              </w:rPr>
              <w:t xml:space="preserve">Comment l’élève est-il accompagné et suivi après son passage dans l’établissement (transmission des informations, liaisons inter-cycle…) ? </w:t>
            </w:r>
          </w:p>
          <w:p w:rsidR="00C034F4" w:rsidRPr="00E145C0" w:rsidRDefault="00C034F4" w:rsidP="00C800CE">
            <w:pPr>
              <w:pStyle w:val="Paragraphedeliste"/>
              <w:widowControl w:val="0"/>
              <w:numPr>
                <w:ilvl w:val="0"/>
                <w:numId w:val="18"/>
              </w:numPr>
              <w:tabs>
                <w:tab w:val="left" w:pos="323"/>
              </w:tabs>
              <w:ind w:right="172"/>
              <w:jc w:val="both"/>
              <w:rPr>
                <w:sz w:val="18"/>
                <w:szCs w:val="18"/>
              </w:rPr>
            </w:pPr>
            <w:r w:rsidRPr="000B4A8F">
              <w:rPr>
                <w:rFonts w:eastAsia="Cambria"/>
                <w:sz w:val="18"/>
                <w:szCs w:val="18"/>
              </w:rPr>
              <w:t xml:space="preserve">Comment les partenaires sont-ils repérés pour faciliter la formation ou l’insertion professionnelle de l’élève ? </w:t>
            </w:r>
          </w:p>
        </w:tc>
        <w:tc>
          <w:tcPr>
            <w:tcW w:w="272" w:type="dxa"/>
            <w:gridSpan w:val="2"/>
            <w:tcBorders>
              <w:top w:val="nil"/>
              <w:left w:val="single" w:sz="24" w:space="0" w:color="2AAC66"/>
              <w:bottom w:val="nil"/>
              <w:right w:val="single" w:sz="24" w:space="0" w:color="EE7444"/>
            </w:tcBorders>
          </w:tcPr>
          <w:p w:rsidR="00C034F4" w:rsidRPr="000D36DB" w:rsidRDefault="00C034F4" w:rsidP="00C800CE">
            <w:pPr>
              <w:rPr>
                <w:sz w:val="17"/>
                <w:szCs w:val="17"/>
              </w:rPr>
            </w:pPr>
          </w:p>
        </w:tc>
        <w:tc>
          <w:tcPr>
            <w:tcW w:w="3131" w:type="dxa"/>
            <w:gridSpan w:val="4"/>
            <w:tcBorders>
              <w:top w:val="single" w:sz="24" w:space="0" w:color="EE7444"/>
              <w:left w:val="single" w:sz="24" w:space="0" w:color="EE7444"/>
              <w:bottom w:val="single" w:sz="24" w:space="0" w:color="EE7444"/>
              <w:right w:val="single" w:sz="24" w:space="0" w:color="EE7444"/>
            </w:tcBorders>
          </w:tcPr>
          <w:p w:rsidR="00C034F4" w:rsidRPr="000D36DB" w:rsidRDefault="00C034F4" w:rsidP="00C800CE">
            <w:pPr>
              <w:ind w:left="186" w:hanging="186"/>
              <w:rPr>
                <w:color w:val="EE7444"/>
                <w:sz w:val="20"/>
                <w:szCs w:val="20"/>
              </w:rPr>
            </w:pPr>
            <w:r w:rsidRPr="000D36DB">
              <w:rPr>
                <w:b/>
                <w:color w:val="EE7444"/>
                <w:sz w:val="20"/>
                <w:szCs w:val="20"/>
              </w:rPr>
              <w:t>Exemples d’indicateurs de suivi</w:t>
            </w:r>
            <w:r w:rsidRPr="000D36DB">
              <w:rPr>
                <w:color w:val="EE7444"/>
                <w:sz w:val="20"/>
                <w:szCs w:val="20"/>
              </w:rPr>
              <w:t xml:space="preserve"> </w:t>
            </w:r>
          </w:p>
          <w:p w:rsidR="00C034F4" w:rsidRDefault="00C034F4" w:rsidP="00C800CE">
            <w:pPr>
              <w:pStyle w:val="Paragraphedeliste"/>
              <w:ind w:left="220"/>
              <w:rPr>
                <w:sz w:val="16"/>
                <w:szCs w:val="17"/>
              </w:rPr>
            </w:pPr>
          </w:p>
          <w:p w:rsidR="00C034F4" w:rsidRDefault="00C034F4" w:rsidP="00C800CE">
            <w:pPr>
              <w:pStyle w:val="Paragraphedeliste"/>
              <w:ind w:left="220"/>
              <w:rPr>
                <w:sz w:val="16"/>
                <w:szCs w:val="17"/>
              </w:rPr>
            </w:pPr>
          </w:p>
          <w:p w:rsidR="00C034F4" w:rsidRPr="000D36DB" w:rsidRDefault="00C034F4" w:rsidP="00C800CE">
            <w:pPr>
              <w:pStyle w:val="Paragraphedeliste"/>
              <w:ind w:left="220"/>
              <w:rPr>
                <w:sz w:val="16"/>
                <w:szCs w:val="17"/>
              </w:rPr>
            </w:pP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Taux d’absence des élèves en situation de handicap</w:t>
            </w:r>
          </w:p>
          <w:p w:rsidR="00C034F4" w:rsidRPr="000B4A8F" w:rsidRDefault="00C034F4" w:rsidP="00C800CE">
            <w:pPr>
              <w:pStyle w:val="Paragraphedeliste"/>
              <w:suppressAutoHyphens/>
              <w:ind w:left="220"/>
              <w:contextualSpacing w:val="0"/>
              <w:rPr>
                <w:sz w:val="18"/>
                <w:szCs w:val="18"/>
              </w:rPr>
            </w:pP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Nombre de ruptures de parcours</w:t>
            </w:r>
            <w:r w:rsidR="00B16E39">
              <w:rPr>
                <w:sz w:val="18"/>
                <w:szCs w:val="18"/>
              </w:rPr>
              <w:t>, d’</w:t>
            </w:r>
            <w:r w:rsidRPr="000B4A8F">
              <w:rPr>
                <w:sz w:val="18"/>
                <w:szCs w:val="18"/>
              </w:rPr>
              <w:t>absence de poursuite d’étude ou de certification diplômante</w:t>
            </w:r>
          </w:p>
          <w:p w:rsidR="00C034F4" w:rsidRPr="000B4A8F" w:rsidRDefault="00C034F4" w:rsidP="00C800CE">
            <w:pPr>
              <w:pStyle w:val="Paragraphedeliste"/>
              <w:ind w:left="220"/>
              <w:rPr>
                <w:sz w:val="18"/>
                <w:szCs w:val="18"/>
              </w:rPr>
            </w:pP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Nombre de stages réalisés par l’élève</w:t>
            </w: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 xml:space="preserve">Nombre de </w:t>
            </w:r>
            <w:r w:rsidR="00B16E39">
              <w:rPr>
                <w:sz w:val="18"/>
                <w:szCs w:val="18"/>
              </w:rPr>
              <w:t>périodes de formation en milieu professionnel (</w:t>
            </w:r>
            <w:r w:rsidRPr="000B4A8F">
              <w:rPr>
                <w:sz w:val="18"/>
                <w:szCs w:val="18"/>
              </w:rPr>
              <w:t>PFMP</w:t>
            </w:r>
            <w:r w:rsidR="00B16E39">
              <w:rPr>
                <w:sz w:val="18"/>
                <w:szCs w:val="18"/>
              </w:rPr>
              <w:t>)</w:t>
            </w:r>
          </w:p>
          <w:p w:rsidR="00C034F4" w:rsidRPr="000B4A8F" w:rsidRDefault="00C034F4" w:rsidP="00C800CE">
            <w:pPr>
              <w:pStyle w:val="Paragraphedeliste"/>
              <w:suppressAutoHyphens/>
              <w:ind w:left="220"/>
              <w:contextualSpacing w:val="0"/>
              <w:rPr>
                <w:sz w:val="18"/>
                <w:szCs w:val="18"/>
              </w:rPr>
            </w:pPr>
          </w:p>
          <w:p w:rsidR="00C034F4"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 xml:space="preserve">Nombre de rencontres parents professeurs </w:t>
            </w:r>
          </w:p>
          <w:p w:rsidR="00B16E39" w:rsidRPr="000B4A8F" w:rsidRDefault="00B16E39" w:rsidP="00B16E39">
            <w:pPr>
              <w:pStyle w:val="Paragraphedeliste"/>
              <w:widowControl w:val="0"/>
              <w:suppressAutoHyphens/>
              <w:ind w:left="220"/>
              <w:contextualSpacing w:val="0"/>
              <w:rPr>
                <w:sz w:val="18"/>
                <w:szCs w:val="18"/>
              </w:rPr>
            </w:pP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 xml:space="preserve">Taux de présence des familles </w:t>
            </w:r>
          </w:p>
          <w:p w:rsidR="00C034F4" w:rsidRPr="000B4A8F" w:rsidRDefault="00C034F4" w:rsidP="00C800CE">
            <w:pPr>
              <w:pStyle w:val="Paragraphedeliste"/>
              <w:ind w:left="0"/>
              <w:rPr>
                <w:sz w:val="18"/>
                <w:szCs w:val="18"/>
              </w:rPr>
            </w:pP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Statistiques d’orientation : poursuite d’étude</w:t>
            </w:r>
            <w:r w:rsidR="00B16E39">
              <w:rPr>
                <w:sz w:val="18"/>
                <w:szCs w:val="18"/>
              </w:rPr>
              <w:t>,</w:t>
            </w:r>
            <w:r w:rsidRPr="000B4A8F">
              <w:rPr>
                <w:sz w:val="18"/>
                <w:szCs w:val="18"/>
              </w:rPr>
              <w:t xml:space="preserve"> résultats aux examens, </w:t>
            </w:r>
            <w:r w:rsidR="00B16E39">
              <w:rPr>
                <w:sz w:val="18"/>
                <w:szCs w:val="18"/>
              </w:rPr>
              <w:t>etc.</w:t>
            </w:r>
          </w:p>
          <w:p w:rsidR="00C034F4" w:rsidRPr="000B4A8F" w:rsidRDefault="00C034F4" w:rsidP="00C800CE">
            <w:pPr>
              <w:pStyle w:val="Paragraphedeliste"/>
              <w:suppressAutoHyphens/>
              <w:ind w:left="220"/>
              <w:contextualSpacing w:val="0"/>
              <w:rPr>
                <w:sz w:val="18"/>
                <w:szCs w:val="18"/>
              </w:rPr>
            </w:pPr>
          </w:p>
          <w:p w:rsidR="00C034F4" w:rsidRPr="000B4A8F" w:rsidRDefault="00C034F4" w:rsidP="00C034F4">
            <w:pPr>
              <w:pStyle w:val="Paragraphedeliste"/>
              <w:widowControl w:val="0"/>
              <w:numPr>
                <w:ilvl w:val="0"/>
                <w:numId w:val="19"/>
              </w:numPr>
              <w:suppressAutoHyphens/>
              <w:ind w:left="220" w:hanging="141"/>
              <w:contextualSpacing w:val="0"/>
              <w:rPr>
                <w:sz w:val="18"/>
                <w:szCs w:val="18"/>
              </w:rPr>
            </w:pPr>
            <w:r w:rsidRPr="000B4A8F">
              <w:rPr>
                <w:sz w:val="18"/>
                <w:szCs w:val="18"/>
              </w:rPr>
              <w:t>Taux de réorientation à l’issue de la visite médicale pour l’usage des machines dangereuses</w:t>
            </w:r>
          </w:p>
          <w:p w:rsidR="00C034F4" w:rsidRPr="000D36DB" w:rsidRDefault="00C034F4" w:rsidP="00C800CE">
            <w:pPr>
              <w:widowControl w:val="0"/>
              <w:tabs>
                <w:tab w:val="left" w:pos="323"/>
              </w:tabs>
              <w:ind w:left="284" w:right="172"/>
              <w:jc w:val="both"/>
              <w:rPr>
                <w:sz w:val="17"/>
                <w:szCs w:val="17"/>
              </w:rPr>
            </w:pPr>
          </w:p>
        </w:tc>
      </w:tr>
      <w:tr w:rsidR="00A511FC" w:rsidRPr="00BE0E13" w:rsidTr="00E145C0">
        <w:trPr>
          <w:gridAfter w:val="2"/>
          <w:wAfter w:w="37" w:type="dxa"/>
          <w:trHeight w:hRule="exact" w:val="888"/>
        </w:trPr>
        <w:tc>
          <w:tcPr>
            <w:tcW w:w="11942" w:type="dxa"/>
            <w:gridSpan w:val="5"/>
            <w:tcBorders>
              <w:top w:val="nil"/>
              <w:left w:val="nil"/>
              <w:bottom w:val="nil"/>
              <w:right w:val="nil"/>
            </w:tcBorders>
            <w:shd w:val="clear" w:color="auto" w:fill="auto"/>
          </w:tcPr>
          <w:p w:rsidR="00A511FC" w:rsidRPr="005F2557" w:rsidRDefault="00A511FC" w:rsidP="00D95984">
            <w:pPr>
              <w:pStyle w:val="Titre2"/>
              <w:outlineLvl w:val="1"/>
              <w:rPr>
                <w:rFonts w:eastAsia="Calibri"/>
              </w:rPr>
            </w:pPr>
            <w:bookmarkStart w:id="22" w:name="_Toc517960597"/>
            <w:r w:rsidRPr="00E145C0">
              <w:rPr>
                <w:lang w:val="fr-FR"/>
              </w:rPr>
              <w:lastRenderedPageBreak/>
              <w:t>Travailler</w:t>
            </w:r>
            <w:r w:rsidRPr="005F2557">
              <w:t xml:space="preserve"> </w:t>
            </w:r>
            <w:r w:rsidRPr="00E145C0">
              <w:rPr>
                <w:lang w:val="fr-FR"/>
              </w:rPr>
              <w:t>en</w:t>
            </w:r>
            <w:r w:rsidRPr="005F2557">
              <w:t xml:space="preserve"> </w:t>
            </w:r>
            <w:r w:rsidRPr="00E145C0">
              <w:rPr>
                <w:lang w:val="fr-FR"/>
              </w:rPr>
              <w:t>partenariat</w:t>
            </w:r>
            <w:bookmarkEnd w:id="22"/>
          </w:p>
        </w:tc>
        <w:tc>
          <w:tcPr>
            <w:tcW w:w="272" w:type="dxa"/>
            <w:gridSpan w:val="2"/>
            <w:tcBorders>
              <w:top w:val="nil"/>
              <w:left w:val="nil"/>
              <w:bottom w:val="nil"/>
              <w:right w:val="nil"/>
            </w:tcBorders>
            <w:shd w:val="clear" w:color="auto" w:fill="auto"/>
          </w:tcPr>
          <w:p w:rsidR="00A511FC" w:rsidRPr="00BE0E13" w:rsidRDefault="00A511FC" w:rsidP="00C800CE">
            <w:pPr>
              <w:rPr>
                <w:sz w:val="17"/>
                <w:szCs w:val="17"/>
              </w:rPr>
            </w:pPr>
          </w:p>
        </w:tc>
        <w:tc>
          <w:tcPr>
            <w:tcW w:w="3342" w:type="dxa"/>
            <w:gridSpan w:val="4"/>
            <w:vMerge w:val="restart"/>
            <w:tcBorders>
              <w:top w:val="nil"/>
              <w:left w:val="nil"/>
              <w:right w:val="nil"/>
            </w:tcBorders>
            <w:shd w:val="clear" w:color="auto" w:fill="auto"/>
          </w:tcPr>
          <w:p w:rsidR="00A511FC" w:rsidRPr="00BE0E13" w:rsidRDefault="005B397C" w:rsidP="00C800CE">
            <w:pPr>
              <w:jc w:val="right"/>
              <w:rPr>
                <w:b/>
                <w:color w:val="FFFFFF"/>
                <w:sz w:val="24"/>
                <w:szCs w:val="24"/>
              </w:rPr>
            </w:pPr>
            <w:r>
              <w:rPr>
                <w:b/>
                <w:noProof/>
                <w:color w:val="FFFFFF"/>
                <w:sz w:val="24"/>
                <w:szCs w:val="24"/>
                <w:lang w:eastAsia="fr-FR"/>
              </w:rPr>
              <w:drawing>
                <wp:inline distT="0" distB="0" distL="0" distR="0" wp14:anchorId="1316C34B" wp14:editId="6B4EC94B">
                  <wp:extent cx="1742620" cy="545446"/>
                  <wp:effectExtent l="0" t="0" r="0" b="7620"/>
                  <wp:docPr id="2249" name="Imag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visuel_Qualinclu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421" cy="545697"/>
                          </a:xfrm>
                          <a:prstGeom prst="rect">
                            <a:avLst/>
                          </a:prstGeom>
                        </pic:spPr>
                      </pic:pic>
                    </a:graphicData>
                  </a:graphic>
                </wp:inline>
              </w:drawing>
            </w:r>
          </w:p>
        </w:tc>
      </w:tr>
      <w:tr w:rsidR="00A511FC" w:rsidRPr="00BE0E13" w:rsidTr="00E145C0">
        <w:trPr>
          <w:gridAfter w:val="2"/>
          <w:wAfter w:w="37" w:type="dxa"/>
          <w:trHeight w:hRule="exact" w:val="333"/>
        </w:trPr>
        <w:tc>
          <w:tcPr>
            <w:tcW w:w="11942" w:type="dxa"/>
            <w:gridSpan w:val="5"/>
            <w:tcBorders>
              <w:top w:val="nil"/>
              <w:left w:val="nil"/>
              <w:bottom w:val="nil"/>
              <w:right w:val="nil"/>
            </w:tcBorders>
            <w:shd w:val="clear" w:color="auto" w:fill="auto"/>
            <w:vAlign w:val="bottom"/>
          </w:tcPr>
          <w:p w:rsidR="00A511FC" w:rsidRPr="00BE0E13" w:rsidRDefault="00A511FC" w:rsidP="00C800CE">
            <w:pPr>
              <w:rPr>
                <w:b/>
                <w:sz w:val="8"/>
                <w:szCs w:val="8"/>
              </w:rPr>
            </w:pPr>
            <w:r w:rsidRPr="00BE0E13">
              <w:rPr>
                <w:b/>
                <w:sz w:val="8"/>
                <w:szCs w:val="8"/>
              </w:rPr>
              <w:t xml:space="preserve"> </w:t>
            </w:r>
            <w:r w:rsidR="00720333" w:rsidRPr="00D95984">
              <w:rPr>
                <w:i/>
                <w:sz w:val="18"/>
                <w:szCs w:val="18"/>
              </w:rPr>
              <w:t>Les références législatives et réglementaires sont indiquées en page 17 du guide</w:t>
            </w:r>
          </w:p>
        </w:tc>
        <w:tc>
          <w:tcPr>
            <w:tcW w:w="272" w:type="dxa"/>
            <w:gridSpan w:val="2"/>
            <w:tcBorders>
              <w:top w:val="nil"/>
              <w:left w:val="nil"/>
              <w:bottom w:val="nil"/>
              <w:right w:val="nil"/>
            </w:tcBorders>
            <w:shd w:val="clear" w:color="auto" w:fill="auto"/>
          </w:tcPr>
          <w:p w:rsidR="00A511FC" w:rsidRPr="00BE0E13" w:rsidRDefault="00A511FC" w:rsidP="00C800CE">
            <w:pPr>
              <w:rPr>
                <w:sz w:val="8"/>
                <w:szCs w:val="8"/>
              </w:rPr>
            </w:pPr>
          </w:p>
        </w:tc>
        <w:tc>
          <w:tcPr>
            <w:tcW w:w="3342" w:type="dxa"/>
            <w:gridSpan w:val="4"/>
            <w:vMerge/>
            <w:tcBorders>
              <w:left w:val="nil"/>
              <w:bottom w:val="nil"/>
              <w:right w:val="nil"/>
            </w:tcBorders>
            <w:shd w:val="clear" w:color="auto" w:fill="auto"/>
          </w:tcPr>
          <w:p w:rsidR="00A511FC" w:rsidRPr="00BE0E13" w:rsidRDefault="00A511FC" w:rsidP="00C800CE">
            <w:pPr>
              <w:jc w:val="right"/>
              <w:rPr>
                <w:b/>
                <w:color w:val="FFFFFF"/>
                <w:sz w:val="8"/>
                <w:szCs w:val="8"/>
                <w:lang w:eastAsia="fr-FR"/>
              </w:rPr>
            </w:pPr>
          </w:p>
        </w:tc>
      </w:tr>
      <w:tr w:rsidR="00A511FC" w:rsidRPr="00BE0E13" w:rsidTr="00E145C0">
        <w:trPr>
          <w:gridAfter w:val="2"/>
          <w:wAfter w:w="37" w:type="dxa"/>
          <w:trHeight w:val="80"/>
        </w:trPr>
        <w:tc>
          <w:tcPr>
            <w:tcW w:w="3182" w:type="dxa"/>
            <w:gridSpan w:val="2"/>
            <w:tcBorders>
              <w:top w:val="nil"/>
              <w:left w:val="nil"/>
              <w:bottom w:val="single" w:sz="24" w:space="0" w:color="951B81"/>
              <w:right w:val="nil"/>
            </w:tcBorders>
            <w:shd w:val="clear" w:color="auto" w:fill="auto"/>
          </w:tcPr>
          <w:p w:rsidR="00A511FC" w:rsidRPr="00BE0E13" w:rsidRDefault="00A511FC" w:rsidP="00C800CE">
            <w:pPr>
              <w:rPr>
                <w:b/>
                <w:color w:val="FFFFFF"/>
                <w:sz w:val="8"/>
                <w:szCs w:val="8"/>
              </w:rPr>
            </w:pPr>
          </w:p>
        </w:tc>
        <w:tc>
          <w:tcPr>
            <w:tcW w:w="281" w:type="dxa"/>
            <w:gridSpan w:val="2"/>
            <w:tcBorders>
              <w:top w:val="nil"/>
              <w:left w:val="nil"/>
              <w:bottom w:val="nil"/>
              <w:right w:val="nil"/>
            </w:tcBorders>
            <w:shd w:val="clear" w:color="auto" w:fill="auto"/>
          </w:tcPr>
          <w:p w:rsidR="00A511FC" w:rsidRPr="00BE0E13" w:rsidRDefault="00A511FC" w:rsidP="00C800CE">
            <w:pPr>
              <w:rPr>
                <w:sz w:val="8"/>
                <w:szCs w:val="8"/>
              </w:rPr>
            </w:pPr>
          </w:p>
        </w:tc>
        <w:tc>
          <w:tcPr>
            <w:tcW w:w="8479" w:type="dxa"/>
            <w:tcBorders>
              <w:top w:val="nil"/>
              <w:left w:val="nil"/>
              <w:bottom w:val="single" w:sz="24" w:space="0" w:color="2AAC66"/>
              <w:right w:val="nil"/>
            </w:tcBorders>
            <w:shd w:val="clear" w:color="auto" w:fill="auto"/>
          </w:tcPr>
          <w:p w:rsidR="00A511FC" w:rsidRPr="00BE0E13" w:rsidRDefault="00A511FC" w:rsidP="00C800CE">
            <w:pPr>
              <w:rPr>
                <w:rFonts w:ascii="Cambria" w:hAnsi="Cambria"/>
                <w:b/>
                <w:color w:val="FFFFFF"/>
                <w:sz w:val="8"/>
                <w:szCs w:val="8"/>
              </w:rPr>
            </w:pPr>
          </w:p>
        </w:tc>
        <w:tc>
          <w:tcPr>
            <w:tcW w:w="272" w:type="dxa"/>
            <w:gridSpan w:val="2"/>
            <w:tcBorders>
              <w:top w:val="nil"/>
              <w:left w:val="nil"/>
              <w:bottom w:val="nil"/>
              <w:right w:val="nil"/>
            </w:tcBorders>
            <w:shd w:val="clear" w:color="auto" w:fill="auto"/>
          </w:tcPr>
          <w:p w:rsidR="00A511FC" w:rsidRPr="00BE0E13" w:rsidRDefault="00A511FC" w:rsidP="00C800CE">
            <w:pPr>
              <w:rPr>
                <w:sz w:val="8"/>
                <w:szCs w:val="8"/>
              </w:rPr>
            </w:pPr>
          </w:p>
        </w:tc>
        <w:tc>
          <w:tcPr>
            <w:tcW w:w="3342" w:type="dxa"/>
            <w:gridSpan w:val="4"/>
            <w:tcBorders>
              <w:top w:val="nil"/>
              <w:left w:val="nil"/>
              <w:bottom w:val="single" w:sz="24" w:space="0" w:color="EE7444"/>
              <w:right w:val="nil"/>
            </w:tcBorders>
            <w:shd w:val="clear" w:color="auto" w:fill="auto"/>
          </w:tcPr>
          <w:p w:rsidR="00A511FC" w:rsidRPr="00BE0E13" w:rsidRDefault="00A511FC" w:rsidP="00C800CE">
            <w:pPr>
              <w:rPr>
                <w:b/>
                <w:color w:val="FFFFFF"/>
                <w:sz w:val="8"/>
                <w:szCs w:val="8"/>
              </w:rPr>
            </w:pPr>
          </w:p>
        </w:tc>
      </w:tr>
      <w:tr w:rsidR="00A511FC" w:rsidRPr="00BE0E13" w:rsidTr="00E145C0">
        <w:trPr>
          <w:gridAfter w:val="2"/>
          <w:wAfter w:w="37" w:type="dxa"/>
          <w:trHeight w:hRule="exact" w:val="573"/>
        </w:trPr>
        <w:tc>
          <w:tcPr>
            <w:tcW w:w="3182" w:type="dxa"/>
            <w:gridSpan w:val="2"/>
            <w:tcBorders>
              <w:top w:val="single" w:sz="24" w:space="0" w:color="951B81"/>
              <w:left w:val="single" w:sz="24" w:space="0" w:color="951B81"/>
              <w:bottom w:val="single" w:sz="24" w:space="0" w:color="951B81"/>
              <w:right w:val="single" w:sz="24" w:space="0" w:color="951B81"/>
            </w:tcBorders>
            <w:shd w:val="pct20" w:color="951B81" w:fill="auto"/>
          </w:tcPr>
          <w:p w:rsidR="00A511FC" w:rsidRPr="00BE0E13" w:rsidRDefault="00A511FC" w:rsidP="00C800CE">
            <w:pPr>
              <w:ind w:right="-108"/>
              <w:rPr>
                <w:color w:val="951B81"/>
              </w:rPr>
            </w:pPr>
            <w:r w:rsidRPr="00BE0E13">
              <w:rPr>
                <w:b/>
                <w:color w:val="951B81"/>
                <w:sz w:val="44"/>
                <w:szCs w:val="44"/>
              </w:rPr>
              <w:t>Plan</w:t>
            </w:r>
            <w:r w:rsidRPr="00BE0E13">
              <w:rPr>
                <w:b/>
                <w:color w:val="951B81"/>
                <w:sz w:val="24"/>
                <w:szCs w:val="24"/>
              </w:rPr>
              <w:t xml:space="preserve"> </w:t>
            </w:r>
            <w:r w:rsidRPr="00BE0E13">
              <w:rPr>
                <w:color w:val="951B81"/>
                <w:sz w:val="24"/>
                <w:szCs w:val="24"/>
              </w:rPr>
              <w:t>Planifier</w:t>
            </w:r>
          </w:p>
        </w:tc>
        <w:tc>
          <w:tcPr>
            <w:tcW w:w="281" w:type="dxa"/>
            <w:gridSpan w:val="2"/>
            <w:tcBorders>
              <w:top w:val="nil"/>
              <w:left w:val="single" w:sz="24" w:space="0" w:color="951B81"/>
              <w:bottom w:val="nil"/>
              <w:right w:val="single" w:sz="24" w:space="0" w:color="2AAC66"/>
            </w:tcBorders>
          </w:tcPr>
          <w:p w:rsidR="00A511FC" w:rsidRPr="00BE0E13" w:rsidRDefault="00A511FC" w:rsidP="00C800CE">
            <w:pPr>
              <w:rPr>
                <w:sz w:val="17"/>
                <w:szCs w:val="17"/>
              </w:rPr>
            </w:pPr>
          </w:p>
        </w:tc>
        <w:tc>
          <w:tcPr>
            <w:tcW w:w="8479" w:type="dxa"/>
            <w:tcBorders>
              <w:top w:val="single" w:sz="24" w:space="0" w:color="2AAC66"/>
              <w:left w:val="single" w:sz="24" w:space="0" w:color="2AAC66"/>
              <w:bottom w:val="single" w:sz="24" w:space="0" w:color="2AAC66"/>
              <w:right w:val="single" w:sz="24" w:space="0" w:color="2AAC66"/>
            </w:tcBorders>
            <w:shd w:val="pct20" w:color="2AAC66" w:fill="auto"/>
          </w:tcPr>
          <w:p w:rsidR="00A511FC" w:rsidRPr="00BE0E13" w:rsidRDefault="00A511FC" w:rsidP="00C800CE">
            <w:pPr>
              <w:rPr>
                <w:color w:val="2AAC66"/>
              </w:rPr>
            </w:pPr>
            <w:r w:rsidRPr="00BE0E13">
              <w:rPr>
                <w:b/>
                <w:color w:val="2AAC66"/>
                <w:sz w:val="44"/>
                <w:szCs w:val="44"/>
              </w:rPr>
              <w:t>Do</w:t>
            </w:r>
            <w:r w:rsidRPr="00BE0E13">
              <w:rPr>
                <w:b/>
                <w:color w:val="2AAC66"/>
                <w:sz w:val="24"/>
                <w:szCs w:val="24"/>
              </w:rPr>
              <w:t xml:space="preserve"> </w:t>
            </w:r>
            <w:r w:rsidRPr="00BE0E13">
              <w:rPr>
                <w:b/>
                <w:color w:val="2AAC66"/>
              </w:rPr>
              <w:t xml:space="preserve"> </w:t>
            </w:r>
            <w:r w:rsidRPr="00BE0E13">
              <w:rPr>
                <w:color w:val="2AAC66"/>
                <w:sz w:val="24"/>
                <w:szCs w:val="24"/>
              </w:rPr>
              <w:t>Mettre en œuvre</w:t>
            </w:r>
          </w:p>
        </w:tc>
        <w:tc>
          <w:tcPr>
            <w:tcW w:w="272" w:type="dxa"/>
            <w:gridSpan w:val="2"/>
            <w:tcBorders>
              <w:top w:val="nil"/>
              <w:left w:val="single" w:sz="24" w:space="0" w:color="2AAC66"/>
              <w:bottom w:val="nil"/>
              <w:right w:val="single" w:sz="24" w:space="0" w:color="EE7444"/>
            </w:tcBorders>
          </w:tcPr>
          <w:p w:rsidR="00A511FC" w:rsidRPr="00BE0E13" w:rsidRDefault="00A511FC" w:rsidP="00C800CE">
            <w:pPr>
              <w:rPr>
                <w:sz w:val="17"/>
                <w:szCs w:val="17"/>
              </w:rPr>
            </w:pPr>
          </w:p>
        </w:tc>
        <w:tc>
          <w:tcPr>
            <w:tcW w:w="3342" w:type="dxa"/>
            <w:gridSpan w:val="4"/>
            <w:tcBorders>
              <w:top w:val="single" w:sz="24" w:space="0" w:color="EE7444"/>
              <w:left w:val="single" w:sz="24" w:space="0" w:color="EE7444"/>
              <w:bottom w:val="single" w:sz="24" w:space="0" w:color="EE7444"/>
              <w:right w:val="single" w:sz="24" w:space="0" w:color="EE7444"/>
            </w:tcBorders>
            <w:shd w:val="pct20" w:color="EE7444" w:fill="auto"/>
          </w:tcPr>
          <w:p w:rsidR="00A511FC" w:rsidRPr="00BE0E13" w:rsidRDefault="00A511FC" w:rsidP="00C800CE">
            <w:pPr>
              <w:rPr>
                <w:b/>
                <w:color w:val="FFFFFF"/>
                <w:sz w:val="44"/>
                <w:szCs w:val="44"/>
              </w:rPr>
            </w:pPr>
            <w:r w:rsidRPr="00BE0E13">
              <w:rPr>
                <w:b/>
                <w:color w:val="EE7444"/>
                <w:sz w:val="44"/>
                <w:szCs w:val="44"/>
              </w:rPr>
              <w:t xml:space="preserve">Check </w:t>
            </w:r>
            <w:r w:rsidRPr="00BE0E13">
              <w:rPr>
                <w:color w:val="EE7444"/>
                <w:sz w:val="24"/>
                <w:szCs w:val="24"/>
              </w:rPr>
              <w:t>Evaluer</w:t>
            </w:r>
          </w:p>
        </w:tc>
      </w:tr>
      <w:tr w:rsidR="00A511FC" w:rsidRPr="00BE0E13" w:rsidTr="003373BA">
        <w:trPr>
          <w:gridAfter w:val="2"/>
          <w:wAfter w:w="37" w:type="dxa"/>
          <w:trHeight w:hRule="exact" w:val="7809"/>
        </w:trPr>
        <w:tc>
          <w:tcPr>
            <w:tcW w:w="3182" w:type="dxa"/>
            <w:gridSpan w:val="2"/>
            <w:tcBorders>
              <w:top w:val="single" w:sz="24" w:space="0" w:color="951B81"/>
              <w:left w:val="single" w:sz="24" w:space="0" w:color="951B81"/>
              <w:bottom w:val="single" w:sz="24" w:space="0" w:color="951B81"/>
              <w:right w:val="single" w:sz="24" w:space="0" w:color="951B81"/>
            </w:tcBorders>
          </w:tcPr>
          <w:p w:rsidR="00A511FC" w:rsidRPr="00BE0E13" w:rsidRDefault="00A511FC" w:rsidP="00C800CE">
            <w:pPr>
              <w:ind w:left="186" w:hanging="186"/>
              <w:rPr>
                <w:b/>
                <w:color w:val="951B81"/>
                <w:sz w:val="20"/>
                <w:szCs w:val="20"/>
              </w:rPr>
            </w:pPr>
            <w:r w:rsidRPr="00BE0E13">
              <w:rPr>
                <w:b/>
                <w:color w:val="951B81"/>
                <w:sz w:val="20"/>
                <w:szCs w:val="20"/>
              </w:rPr>
              <w:t>Contexte, stratégie, sens, objectifs</w:t>
            </w:r>
          </w:p>
          <w:p w:rsidR="00A511FC" w:rsidRPr="00BE0E13" w:rsidRDefault="00A511FC" w:rsidP="00C800CE">
            <w:pPr>
              <w:widowControl w:val="0"/>
              <w:ind w:left="284" w:right="172"/>
              <w:jc w:val="both"/>
              <w:rPr>
                <w:sz w:val="17"/>
                <w:szCs w:val="17"/>
              </w:rPr>
            </w:pPr>
          </w:p>
          <w:p w:rsidR="00A511FC" w:rsidRPr="00720333" w:rsidRDefault="00A511FC" w:rsidP="00A324EE">
            <w:pPr>
              <w:widowControl w:val="0"/>
              <w:ind w:left="34" w:right="172"/>
              <w:jc w:val="both"/>
              <w:rPr>
                <w:sz w:val="18"/>
                <w:szCs w:val="18"/>
              </w:rPr>
            </w:pPr>
            <w:r w:rsidRPr="00720333">
              <w:rPr>
                <w:sz w:val="18"/>
                <w:szCs w:val="18"/>
              </w:rPr>
              <w:t>La coopération entre les établiss</w:t>
            </w:r>
            <w:r w:rsidRPr="00720333">
              <w:rPr>
                <w:sz w:val="18"/>
                <w:szCs w:val="18"/>
              </w:rPr>
              <w:t>e</w:t>
            </w:r>
            <w:r w:rsidRPr="00720333">
              <w:rPr>
                <w:sz w:val="18"/>
                <w:szCs w:val="18"/>
              </w:rPr>
              <w:t>ments et services accueillant des enfants et adolescents handicapés et les établissements d'enseign</w:t>
            </w:r>
            <w:r w:rsidRPr="00720333">
              <w:rPr>
                <w:sz w:val="18"/>
                <w:szCs w:val="18"/>
              </w:rPr>
              <w:t>e</w:t>
            </w:r>
            <w:r w:rsidRPr="00720333">
              <w:rPr>
                <w:sz w:val="18"/>
                <w:szCs w:val="18"/>
              </w:rPr>
              <w:t>ment scolaire est un axe essentiel de la politique inclusive (décret du 2 avril 2009 relatif à la scolarisation des enfants, des adolescents et des jeunes adultes handicapés et à la coopération entre les établiss</w:t>
            </w:r>
            <w:r w:rsidRPr="00720333">
              <w:rPr>
                <w:sz w:val="18"/>
                <w:szCs w:val="18"/>
              </w:rPr>
              <w:t>e</w:t>
            </w:r>
            <w:r w:rsidRPr="00720333">
              <w:rPr>
                <w:sz w:val="18"/>
                <w:szCs w:val="18"/>
              </w:rPr>
              <w:t>ments).</w:t>
            </w:r>
          </w:p>
          <w:p w:rsidR="00A511FC" w:rsidRPr="00720333" w:rsidRDefault="00A511FC" w:rsidP="00720333">
            <w:pPr>
              <w:widowControl w:val="0"/>
              <w:ind w:left="34" w:right="172"/>
              <w:jc w:val="both"/>
              <w:rPr>
                <w:sz w:val="18"/>
                <w:szCs w:val="18"/>
              </w:rPr>
            </w:pPr>
            <w:r w:rsidRPr="00720333">
              <w:rPr>
                <w:sz w:val="18"/>
                <w:szCs w:val="18"/>
              </w:rPr>
              <w:t>Au–delà du secteur médicosocial et sanitaire, le partenariat doit inclure également les collectivités territ</w:t>
            </w:r>
            <w:r w:rsidRPr="00720333">
              <w:rPr>
                <w:sz w:val="18"/>
                <w:szCs w:val="18"/>
              </w:rPr>
              <w:t>o</w:t>
            </w:r>
            <w:r w:rsidRPr="00720333">
              <w:rPr>
                <w:sz w:val="18"/>
                <w:szCs w:val="18"/>
              </w:rPr>
              <w:t>riales, le milieu associatif et tout acteur qui contribue à favoriser l’éducation inclusive des élèves à besoins éducatifs particuliers.</w:t>
            </w:r>
          </w:p>
          <w:p w:rsidR="00A511FC" w:rsidRPr="00720333" w:rsidRDefault="00A511FC" w:rsidP="00720333">
            <w:pPr>
              <w:widowControl w:val="0"/>
              <w:ind w:left="34" w:right="172"/>
              <w:jc w:val="both"/>
              <w:rPr>
                <w:sz w:val="18"/>
                <w:szCs w:val="18"/>
              </w:rPr>
            </w:pPr>
            <w:r w:rsidRPr="00720333">
              <w:rPr>
                <w:sz w:val="18"/>
                <w:szCs w:val="18"/>
              </w:rPr>
              <w:t>Les parents restent les interloc</w:t>
            </w:r>
            <w:r w:rsidRPr="00720333">
              <w:rPr>
                <w:sz w:val="18"/>
                <w:szCs w:val="18"/>
              </w:rPr>
              <w:t>u</w:t>
            </w:r>
            <w:r w:rsidRPr="00720333">
              <w:rPr>
                <w:sz w:val="18"/>
                <w:szCs w:val="18"/>
              </w:rPr>
              <w:t>teurs privilégiés des professionnels.</w:t>
            </w:r>
          </w:p>
          <w:p w:rsidR="00A511FC" w:rsidRPr="00720333" w:rsidRDefault="00A511FC" w:rsidP="00C800CE">
            <w:pPr>
              <w:widowControl w:val="0"/>
              <w:ind w:right="172"/>
              <w:jc w:val="both"/>
              <w:rPr>
                <w:sz w:val="18"/>
                <w:szCs w:val="18"/>
              </w:rPr>
            </w:pPr>
          </w:p>
          <w:p w:rsidR="00A511FC" w:rsidRDefault="00A511FC" w:rsidP="00A511FC">
            <w:pPr>
              <w:pStyle w:val="Paragraphedeliste"/>
              <w:widowControl w:val="0"/>
              <w:numPr>
                <w:ilvl w:val="0"/>
                <w:numId w:val="30"/>
              </w:numPr>
              <w:ind w:left="360" w:right="172"/>
              <w:jc w:val="both"/>
              <w:rPr>
                <w:sz w:val="18"/>
                <w:szCs w:val="18"/>
              </w:rPr>
            </w:pPr>
            <w:r w:rsidRPr="00720333">
              <w:rPr>
                <w:sz w:val="18"/>
                <w:szCs w:val="18"/>
              </w:rPr>
              <w:t>Quels sont les partenaires identifiés au sein de l’</w:t>
            </w:r>
            <w:r w:rsidR="00A324EE">
              <w:rPr>
                <w:sz w:val="18"/>
                <w:szCs w:val="18"/>
              </w:rPr>
              <w:t>établissement public local d’enseignement (</w:t>
            </w:r>
            <w:r w:rsidRPr="00720333">
              <w:rPr>
                <w:sz w:val="18"/>
                <w:szCs w:val="18"/>
              </w:rPr>
              <w:t>EPLE</w:t>
            </w:r>
            <w:r w:rsidR="00A324EE">
              <w:rPr>
                <w:sz w:val="18"/>
                <w:szCs w:val="18"/>
              </w:rPr>
              <w:t>)</w:t>
            </w:r>
            <w:r w:rsidRPr="00720333">
              <w:rPr>
                <w:sz w:val="18"/>
                <w:szCs w:val="18"/>
              </w:rPr>
              <w:t xml:space="preserve"> ?</w:t>
            </w:r>
          </w:p>
          <w:p w:rsidR="00A324EE" w:rsidRPr="00720333" w:rsidRDefault="00A324EE" w:rsidP="00A324EE">
            <w:pPr>
              <w:pStyle w:val="Paragraphedeliste"/>
              <w:widowControl w:val="0"/>
              <w:ind w:left="360" w:right="172"/>
              <w:jc w:val="both"/>
              <w:rPr>
                <w:sz w:val="18"/>
                <w:szCs w:val="18"/>
              </w:rPr>
            </w:pPr>
          </w:p>
          <w:p w:rsidR="00A511FC" w:rsidRPr="00720333" w:rsidRDefault="00A511FC" w:rsidP="00A511FC">
            <w:pPr>
              <w:pStyle w:val="Paragraphedeliste"/>
              <w:widowControl w:val="0"/>
              <w:numPr>
                <w:ilvl w:val="0"/>
                <w:numId w:val="30"/>
              </w:numPr>
              <w:ind w:left="360" w:right="172"/>
              <w:jc w:val="both"/>
              <w:rPr>
                <w:sz w:val="18"/>
                <w:szCs w:val="18"/>
              </w:rPr>
            </w:pPr>
            <w:r w:rsidRPr="00720333">
              <w:rPr>
                <w:sz w:val="18"/>
                <w:szCs w:val="18"/>
              </w:rPr>
              <w:t>Comment s’organisent les partenariats ? Pour quels obje</w:t>
            </w:r>
            <w:r w:rsidRPr="00720333">
              <w:rPr>
                <w:sz w:val="18"/>
                <w:szCs w:val="18"/>
              </w:rPr>
              <w:t>c</w:t>
            </w:r>
            <w:r w:rsidRPr="00720333">
              <w:rPr>
                <w:sz w:val="18"/>
                <w:szCs w:val="18"/>
              </w:rPr>
              <w:t xml:space="preserve">tifs ? </w:t>
            </w:r>
          </w:p>
          <w:p w:rsidR="00A511FC" w:rsidRPr="00F138B1" w:rsidRDefault="00A511FC" w:rsidP="00C800CE">
            <w:pPr>
              <w:pStyle w:val="Paragraphedeliste"/>
              <w:ind w:left="360" w:right="172"/>
              <w:jc w:val="both"/>
            </w:pPr>
          </w:p>
        </w:tc>
        <w:tc>
          <w:tcPr>
            <w:tcW w:w="281" w:type="dxa"/>
            <w:gridSpan w:val="2"/>
            <w:tcBorders>
              <w:top w:val="nil"/>
              <w:left w:val="single" w:sz="24" w:space="0" w:color="951B81"/>
              <w:bottom w:val="nil"/>
              <w:right w:val="single" w:sz="24" w:space="0" w:color="2AAC66"/>
            </w:tcBorders>
          </w:tcPr>
          <w:p w:rsidR="00A511FC" w:rsidRPr="00BE0E13" w:rsidRDefault="00A511FC" w:rsidP="00C800CE">
            <w:pPr>
              <w:rPr>
                <w:sz w:val="17"/>
                <w:szCs w:val="17"/>
              </w:rPr>
            </w:pPr>
          </w:p>
        </w:tc>
        <w:tc>
          <w:tcPr>
            <w:tcW w:w="8479" w:type="dxa"/>
            <w:tcBorders>
              <w:top w:val="single" w:sz="24" w:space="0" w:color="2AAC66"/>
              <w:left w:val="single" w:sz="24" w:space="0" w:color="2AAC66"/>
              <w:bottom w:val="single" w:sz="24" w:space="0" w:color="2AAC66"/>
              <w:right w:val="single" w:sz="24" w:space="0" w:color="2AAC66"/>
            </w:tcBorders>
          </w:tcPr>
          <w:p w:rsidR="00A511FC" w:rsidRDefault="00A511FC" w:rsidP="00C800CE">
            <w:pPr>
              <w:widowControl w:val="0"/>
              <w:tabs>
                <w:tab w:val="left" w:pos="323"/>
              </w:tabs>
              <w:ind w:right="172"/>
              <w:jc w:val="both"/>
              <w:rPr>
                <w:b/>
                <w:color w:val="2AAC66"/>
                <w:sz w:val="20"/>
                <w:szCs w:val="20"/>
              </w:rPr>
            </w:pPr>
            <w:r w:rsidRPr="00BE0E13">
              <w:rPr>
                <w:b/>
                <w:color w:val="2AAC66"/>
                <w:sz w:val="20"/>
                <w:szCs w:val="20"/>
              </w:rPr>
              <w:t>Acteurs – Actions – Moyens – Temps</w:t>
            </w:r>
          </w:p>
          <w:p w:rsidR="00A511FC" w:rsidRPr="00A324EE" w:rsidRDefault="00A511FC" w:rsidP="00C800CE">
            <w:pPr>
              <w:widowControl w:val="0"/>
              <w:tabs>
                <w:tab w:val="left" w:pos="323"/>
              </w:tabs>
              <w:ind w:right="172"/>
              <w:jc w:val="both"/>
              <w:rPr>
                <w:b/>
                <w:color w:val="2AAC66"/>
                <w:sz w:val="10"/>
                <w:szCs w:val="10"/>
              </w:rPr>
            </w:pPr>
          </w:p>
          <w:p w:rsidR="00A511FC" w:rsidRPr="004E0ECC" w:rsidRDefault="00A511FC" w:rsidP="00C800CE">
            <w:pPr>
              <w:tabs>
                <w:tab w:val="left" w:pos="323"/>
              </w:tabs>
              <w:ind w:right="57"/>
              <w:jc w:val="both"/>
              <w:rPr>
                <w:sz w:val="18"/>
                <w:szCs w:val="18"/>
              </w:rPr>
            </w:pPr>
            <w:r w:rsidRPr="004E0ECC">
              <w:rPr>
                <w:b/>
                <w:sz w:val="18"/>
                <w:szCs w:val="18"/>
              </w:rPr>
              <w:t xml:space="preserve">Repérer les partenaires, piloter et développer les partenariats </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Les  acteurs internes et les partenaires externes à l</w:t>
            </w:r>
            <w:r w:rsidR="003B0CA8">
              <w:rPr>
                <w:sz w:val="18"/>
                <w:szCs w:val="18"/>
              </w:rPr>
              <w:t xml:space="preserve">’éducation nationale </w:t>
            </w:r>
            <w:r w:rsidRPr="004E0ECC">
              <w:rPr>
                <w:sz w:val="18"/>
                <w:szCs w:val="18"/>
              </w:rPr>
              <w:t>pour la scolarisation des élèves en situation de handicap sont-ils repérés</w:t>
            </w:r>
            <w:r w:rsidR="00A324EE">
              <w:rPr>
                <w:sz w:val="18"/>
                <w:szCs w:val="18"/>
              </w:rPr>
              <w:t> ? L</w:t>
            </w:r>
            <w:r w:rsidRPr="004E0ECC">
              <w:rPr>
                <w:sz w:val="18"/>
                <w:szCs w:val="18"/>
              </w:rPr>
              <w:t xml:space="preserve">eur liste est-elle diffusée ? </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 xml:space="preserve">Quelles </w:t>
            </w:r>
            <w:r w:rsidR="00E145C0">
              <w:rPr>
                <w:sz w:val="18"/>
                <w:szCs w:val="18"/>
              </w:rPr>
              <w:t xml:space="preserve">sont les </w:t>
            </w:r>
            <w:r w:rsidRPr="004E0ECC">
              <w:rPr>
                <w:sz w:val="18"/>
                <w:szCs w:val="18"/>
              </w:rPr>
              <w:t xml:space="preserve">modalités de travail </w:t>
            </w:r>
            <w:r w:rsidR="00A324EE">
              <w:rPr>
                <w:sz w:val="18"/>
                <w:szCs w:val="18"/>
              </w:rPr>
              <w:t xml:space="preserve">en </w:t>
            </w:r>
            <w:r w:rsidRPr="004E0ECC">
              <w:rPr>
                <w:sz w:val="18"/>
                <w:szCs w:val="18"/>
              </w:rPr>
              <w:t>commun avec le</w:t>
            </w:r>
            <w:r w:rsidR="009C1DD8">
              <w:rPr>
                <w:sz w:val="18"/>
                <w:szCs w:val="18"/>
              </w:rPr>
              <w:t xml:space="preserve"> monde médical ou médicosocial </w:t>
            </w:r>
            <w:r w:rsidRPr="004E0ECC">
              <w:rPr>
                <w:sz w:val="18"/>
                <w:szCs w:val="18"/>
              </w:rPr>
              <w:t>en vue d’une meilleure réussite scolaire </w:t>
            </w:r>
            <w:r w:rsidR="00A324EE">
              <w:rPr>
                <w:sz w:val="18"/>
                <w:szCs w:val="18"/>
              </w:rPr>
              <w:t xml:space="preserve">de l’élève </w:t>
            </w:r>
            <w:r w:rsidRPr="004E0ECC">
              <w:rPr>
                <w:sz w:val="18"/>
                <w:szCs w:val="18"/>
              </w:rPr>
              <w:t>?</w:t>
            </w:r>
          </w:p>
          <w:p w:rsidR="009C1DD8"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 xml:space="preserve">Quelles </w:t>
            </w:r>
            <w:r w:rsidR="009C1DD8">
              <w:rPr>
                <w:sz w:val="18"/>
                <w:szCs w:val="18"/>
              </w:rPr>
              <w:t>sont les formes de coopération</w:t>
            </w:r>
            <w:r w:rsidRPr="004E0ECC">
              <w:rPr>
                <w:sz w:val="18"/>
                <w:szCs w:val="18"/>
              </w:rPr>
              <w:t xml:space="preserve"> avec</w:t>
            </w:r>
            <w:r w:rsidR="009C1DD8">
              <w:rPr>
                <w:sz w:val="18"/>
                <w:szCs w:val="18"/>
              </w:rPr>
              <w:t xml:space="preserve"> les associations représentatives des parents d’enfant en situation de handicap ?</w:t>
            </w:r>
          </w:p>
          <w:p w:rsidR="00A511FC" w:rsidRPr="004E0ECC" w:rsidRDefault="009C1DD8" w:rsidP="004E0ECC">
            <w:pPr>
              <w:pStyle w:val="Paragraphedeliste"/>
              <w:widowControl w:val="0"/>
              <w:numPr>
                <w:ilvl w:val="0"/>
                <w:numId w:val="24"/>
              </w:numPr>
              <w:tabs>
                <w:tab w:val="left" w:pos="398"/>
              </w:tabs>
              <w:ind w:left="360" w:right="57"/>
              <w:jc w:val="both"/>
              <w:rPr>
                <w:sz w:val="18"/>
                <w:szCs w:val="18"/>
              </w:rPr>
            </w:pPr>
            <w:r>
              <w:rPr>
                <w:sz w:val="18"/>
                <w:szCs w:val="18"/>
              </w:rPr>
              <w:t xml:space="preserve">Quelles sont les modalités de travail commun avec </w:t>
            </w:r>
            <w:r w:rsidR="00A511FC" w:rsidRPr="004E0ECC">
              <w:rPr>
                <w:sz w:val="18"/>
                <w:szCs w:val="18"/>
              </w:rPr>
              <w:t>les acteurs du monde économique susceptibles d’être impli</w:t>
            </w:r>
            <w:r w:rsidR="00E145C0">
              <w:rPr>
                <w:sz w:val="18"/>
                <w:szCs w:val="18"/>
              </w:rPr>
              <w:t xml:space="preserve">qués </w:t>
            </w:r>
            <w:r w:rsidR="00A511FC" w:rsidRPr="004E0ECC">
              <w:rPr>
                <w:sz w:val="18"/>
                <w:szCs w:val="18"/>
              </w:rPr>
              <w:t>dans la découverte de métiers ou l’insertion professionnelle</w:t>
            </w:r>
            <w:r>
              <w:rPr>
                <w:sz w:val="18"/>
                <w:szCs w:val="18"/>
              </w:rPr>
              <w:t xml:space="preserve"> </w:t>
            </w:r>
            <w:r w:rsidR="00A511FC" w:rsidRPr="004E0ECC">
              <w:rPr>
                <w:sz w:val="18"/>
                <w:szCs w:val="18"/>
              </w:rPr>
              <w:t>?</w:t>
            </w:r>
          </w:p>
          <w:p w:rsidR="00A511FC" w:rsidRPr="004E0ECC" w:rsidRDefault="00A511FC" w:rsidP="003373BA">
            <w:pPr>
              <w:tabs>
                <w:tab w:val="left" w:pos="323"/>
              </w:tabs>
              <w:spacing w:before="60"/>
              <w:ind w:right="57"/>
              <w:jc w:val="both"/>
              <w:rPr>
                <w:b/>
                <w:sz w:val="18"/>
                <w:szCs w:val="18"/>
              </w:rPr>
            </w:pPr>
            <w:r w:rsidRPr="004E0ECC">
              <w:rPr>
                <w:b/>
                <w:sz w:val="18"/>
                <w:szCs w:val="18"/>
              </w:rPr>
              <w:t xml:space="preserve">Coordonner la scolarité </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 xml:space="preserve">Quels sont les dispositifs et outils mis en œuvre dans l’établissement pour fluidifier la communication entre tous les partenaires ?  </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Quels sont les moyens mis en œuvre pour faciliter les actions de tous les partenaires en faveur de l’inclusion des élèves :</w:t>
            </w:r>
          </w:p>
          <w:p w:rsidR="00A511FC" w:rsidRPr="004E0ECC" w:rsidRDefault="00A511FC" w:rsidP="00A511FC">
            <w:pPr>
              <w:pStyle w:val="Paragraphedeliste"/>
              <w:widowControl w:val="0"/>
              <w:numPr>
                <w:ilvl w:val="0"/>
                <w:numId w:val="28"/>
              </w:numPr>
              <w:tabs>
                <w:tab w:val="left" w:pos="323"/>
              </w:tabs>
              <w:ind w:right="57"/>
              <w:jc w:val="both"/>
              <w:rPr>
                <w:sz w:val="18"/>
                <w:szCs w:val="18"/>
              </w:rPr>
            </w:pPr>
            <w:r w:rsidRPr="004E0ECC">
              <w:rPr>
                <w:sz w:val="18"/>
                <w:szCs w:val="18"/>
              </w:rPr>
              <w:t xml:space="preserve">La liaison inter degré  (avec enseignant référent) ? </w:t>
            </w:r>
          </w:p>
          <w:p w:rsidR="00A511FC" w:rsidRPr="004E0ECC" w:rsidRDefault="00A511FC" w:rsidP="00A511FC">
            <w:pPr>
              <w:pStyle w:val="Paragraphedeliste"/>
              <w:widowControl w:val="0"/>
              <w:numPr>
                <w:ilvl w:val="0"/>
                <w:numId w:val="28"/>
              </w:numPr>
              <w:tabs>
                <w:tab w:val="left" w:pos="323"/>
              </w:tabs>
              <w:ind w:right="57"/>
              <w:jc w:val="both"/>
              <w:rPr>
                <w:sz w:val="18"/>
                <w:szCs w:val="18"/>
              </w:rPr>
            </w:pPr>
            <w:r w:rsidRPr="004E0ECC">
              <w:rPr>
                <w:sz w:val="18"/>
                <w:szCs w:val="18"/>
              </w:rPr>
              <w:t>La rencontre spécifique avec les familles (avec ESS) ?</w:t>
            </w:r>
          </w:p>
          <w:p w:rsidR="00A511FC" w:rsidRPr="004E0ECC" w:rsidRDefault="00A511FC" w:rsidP="00A511FC">
            <w:pPr>
              <w:pStyle w:val="Paragraphedeliste"/>
              <w:widowControl w:val="0"/>
              <w:numPr>
                <w:ilvl w:val="0"/>
                <w:numId w:val="28"/>
              </w:numPr>
              <w:tabs>
                <w:tab w:val="left" w:pos="323"/>
              </w:tabs>
              <w:ind w:right="57"/>
              <w:jc w:val="both"/>
              <w:rPr>
                <w:sz w:val="18"/>
                <w:szCs w:val="18"/>
              </w:rPr>
            </w:pPr>
            <w:r w:rsidRPr="004E0ECC">
              <w:rPr>
                <w:sz w:val="18"/>
                <w:szCs w:val="18"/>
              </w:rPr>
              <w:t>L’accueil individuel de la famille et de l’élève par le chef d’établissement et le professeur principal et/ou le coordonnateur de l’ULIS en partenariat avec le service de soin qui accompagne l’élève ?</w:t>
            </w:r>
            <w:r w:rsidRPr="004E0ECC">
              <w:rPr>
                <w:strike/>
                <w:sz w:val="18"/>
                <w:szCs w:val="18"/>
              </w:rPr>
              <w:t xml:space="preserve"> </w:t>
            </w:r>
          </w:p>
          <w:p w:rsidR="00A511FC" w:rsidRPr="004E0ECC" w:rsidRDefault="00A511FC" w:rsidP="003373BA">
            <w:pPr>
              <w:tabs>
                <w:tab w:val="left" w:pos="323"/>
              </w:tabs>
              <w:spacing w:before="60"/>
              <w:ind w:right="57"/>
              <w:jc w:val="both"/>
              <w:rPr>
                <w:b/>
                <w:sz w:val="18"/>
                <w:szCs w:val="18"/>
              </w:rPr>
            </w:pPr>
            <w:r w:rsidRPr="004E0ECC">
              <w:rPr>
                <w:b/>
                <w:sz w:val="18"/>
                <w:szCs w:val="18"/>
              </w:rPr>
              <w:t>Mettre en œuvre des  actions éducatives collaboratives</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 xml:space="preserve">Quelles actions sont mises en place pour favoriser le travail collaboratif ? </w:t>
            </w:r>
            <w:r w:rsidR="005077EC">
              <w:rPr>
                <w:sz w:val="18"/>
                <w:szCs w:val="18"/>
              </w:rPr>
              <w:t>C</w:t>
            </w:r>
            <w:r w:rsidRPr="004E0ECC">
              <w:rPr>
                <w:sz w:val="18"/>
                <w:szCs w:val="18"/>
              </w:rPr>
              <w:t>omment sont-elles év</w:t>
            </w:r>
            <w:r w:rsidRPr="004E0ECC">
              <w:rPr>
                <w:sz w:val="18"/>
                <w:szCs w:val="18"/>
              </w:rPr>
              <w:t>a</w:t>
            </w:r>
            <w:r w:rsidRPr="004E0ECC">
              <w:rPr>
                <w:sz w:val="18"/>
                <w:szCs w:val="18"/>
              </w:rPr>
              <w:t>luées ?</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Quels sont les moyens d’information et de formation proposés ?</w:t>
            </w:r>
          </w:p>
          <w:p w:rsidR="00A511FC" w:rsidRPr="004E0ECC" w:rsidRDefault="00A511FC" w:rsidP="00A511FC">
            <w:pPr>
              <w:pStyle w:val="Paragraphedeliste"/>
              <w:widowControl w:val="0"/>
              <w:numPr>
                <w:ilvl w:val="0"/>
                <w:numId w:val="26"/>
              </w:numPr>
              <w:tabs>
                <w:tab w:val="left" w:pos="323"/>
              </w:tabs>
              <w:ind w:right="57"/>
              <w:jc w:val="both"/>
              <w:rPr>
                <w:sz w:val="18"/>
                <w:szCs w:val="18"/>
              </w:rPr>
            </w:pPr>
            <w:r w:rsidRPr="004E0ECC">
              <w:rPr>
                <w:sz w:val="18"/>
                <w:szCs w:val="18"/>
              </w:rPr>
              <w:t>temps de concertation de suivi des situations dans le cadre du Groupe de Prévention du Décr</w:t>
            </w:r>
            <w:r w:rsidRPr="004E0ECC">
              <w:rPr>
                <w:sz w:val="18"/>
                <w:szCs w:val="18"/>
              </w:rPr>
              <w:t>o</w:t>
            </w:r>
            <w:r w:rsidRPr="004E0ECC">
              <w:rPr>
                <w:sz w:val="18"/>
                <w:szCs w:val="18"/>
              </w:rPr>
              <w:t>chage Scolaire (GPDS) ?</w:t>
            </w:r>
          </w:p>
          <w:p w:rsidR="00A511FC" w:rsidRPr="004E0ECC" w:rsidRDefault="00A511FC" w:rsidP="00A511FC">
            <w:pPr>
              <w:pStyle w:val="Paragraphedeliste"/>
              <w:widowControl w:val="0"/>
              <w:numPr>
                <w:ilvl w:val="0"/>
                <w:numId w:val="26"/>
              </w:numPr>
              <w:tabs>
                <w:tab w:val="left" w:pos="323"/>
              </w:tabs>
              <w:ind w:right="57"/>
              <w:jc w:val="both"/>
              <w:rPr>
                <w:sz w:val="18"/>
                <w:szCs w:val="18"/>
              </w:rPr>
            </w:pPr>
            <w:r w:rsidRPr="004E0ECC">
              <w:rPr>
                <w:sz w:val="18"/>
                <w:szCs w:val="18"/>
              </w:rPr>
              <w:t xml:space="preserve">formations croisées entre professionnels du médicosocial, du sanitaire et de l’éducation nationale ? </w:t>
            </w:r>
          </w:p>
          <w:p w:rsidR="00A511FC" w:rsidRPr="004E0ECC" w:rsidRDefault="00A511FC" w:rsidP="00A511FC">
            <w:pPr>
              <w:pStyle w:val="Paragraphedeliste"/>
              <w:widowControl w:val="0"/>
              <w:numPr>
                <w:ilvl w:val="0"/>
                <w:numId w:val="26"/>
              </w:numPr>
              <w:tabs>
                <w:tab w:val="left" w:pos="323"/>
              </w:tabs>
              <w:ind w:right="57"/>
              <w:jc w:val="both"/>
              <w:rPr>
                <w:sz w:val="18"/>
                <w:szCs w:val="18"/>
              </w:rPr>
            </w:pPr>
            <w:r w:rsidRPr="004E0ECC">
              <w:rPr>
                <w:sz w:val="18"/>
                <w:szCs w:val="18"/>
              </w:rPr>
              <w:t>actions de formation et d’information,  ressources pédagogiques en appui avec  les partenaires ?</w:t>
            </w:r>
          </w:p>
          <w:p w:rsidR="00A511FC" w:rsidRPr="004E0ECC" w:rsidRDefault="00A511FC" w:rsidP="004E0ECC">
            <w:pPr>
              <w:pStyle w:val="Paragraphedeliste"/>
              <w:widowControl w:val="0"/>
              <w:numPr>
                <w:ilvl w:val="0"/>
                <w:numId w:val="24"/>
              </w:numPr>
              <w:tabs>
                <w:tab w:val="left" w:pos="398"/>
              </w:tabs>
              <w:ind w:left="360" w:right="57"/>
              <w:jc w:val="both"/>
              <w:rPr>
                <w:sz w:val="18"/>
                <w:szCs w:val="18"/>
              </w:rPr>
            </w:pPr>
            <w:r w:rsidRPr="004E0ECC">
              <w:rPr>
                <w:sz w:val="18"/>
                <w:szCs w:val="18"/>
              </w:rPr>
              <w:t xml:space="preserve">Quelles </w:t>
            </w:r>
            <w:r w:rsidR="00540EAF">
              <w:rPr>
                <w:sz w:val="18"/>
                <w:szCs w:val="18"/>
              </w:rPr>
              <w:t>sont les actions spécifiques</w:t>
            </w:r>
            <w:r w:rsidRPr="004E0ECC">
              <w:rPr>
                <w:sz w:val="18"/>
                <w:szCs w:val="18"/>
              </w:rPr>
              <w:t xml:space="preserve"> mises en place pour renforcer le lien du médicosocial avec les SE</w:t>
            </w:r>
            <w:r w:rsidR="000E6E1E">
              <w:rPr>
                <w:sz w:val="18"/>
                <w:szCs w:val="18"/>
              </w:rPr>
              <w:t>G</w:t>
            </w:r>
            <w:r w:rsidRPr="004E0ECC">
              <w:rPr>
                <w:sz w:val="18"/>
                <w:szCs w:val="18"/>
              </w:rPr>
              <w:t xml:space="preserve">PA et les </w:t>
            </w:r>
            <w:r w:rsidR="00470BE4">
              <w:rPr>
                <w:sz w:val="18"/>
                <w:szCs w:val="18"/>
              </w:rPr>
              <w:t>lycées professionnels</w:t>
            </w:r>
            <w:r w:rsidRPr="004E0ECC">
              <w:rPr>
                <w:sz w:val="18"/>
                <w:szCs w:val="18"/>
              </w:rPr>
              <w:t xml:space="preserve"> ?</w:t>
            </w:r>
          </w:p>
          <w:p w:rsidR="00A511FC" w:rsidRPr="004E0ECC" w:rsidRDefault="00A511FC" w:rsidP="00A511FC">
            <w:pPr>
              <w:pStyle w:val="Paragraphedeliste"/>
              <w:widowControl w:val="0"/>
              <w:numPr>
                <w:ilvl w:val="0"/>
                <w:numId w:val="27"/>
              </w:numPr>
              <w:tabs>
                <w:tab w:val="left" w:pos="323"/>
              </w:tabs>
              <w:ind w:right="57"/>
              <w:jc w:val="both"/>
              <w:rPr>
                <w:sz w:val="18"/>
                <w:szCs w:val="18"/>
              </w:rPr>
            </w:pPr>
            <w:r w:rsidRPr="004E0ECC">
              <w:rPr>
                <w:sz w:val="18"/>
                <w:szCs w:val="18"/>
              </w:rPr>
              <w:t xml:space="preserve">Comment sont organisées les visites et les stages entre l’EPLE et l’ESMS ? </w:t>
            </w:r>
            <w:r w:rsidR="005077EC">
              <w:rPr>
                <w:sz w:val="18"/>
                <w:szCs w:val="18"/>
              </w:rPr>
              <w:t xml:space="preserve">Avec </w:t>
            </w:r>
            <w:r w:rsidRPr="004E0ECC">
              <w:rPr>
                <w:sz w:val="18"/>
                <w:szCs w:val="18"/>
              </w:rPr>
              <w:t>les autres établi</w:t>
            </w:r>
            <w:r w:rsidRPr="004E0ECC">
              <w:rPr>
                <w:sz w:val="18"/>
                <w:szCs w:val="18"/>
              </w:rPr>
              <w:t>s</w:t>
            </w:r>
            <w:r w:rsidRPr="004E0ECC">
              <w:rPr>
                <w:sz w:val="18"/>
                <w:szCs w:val="18"/>
              </w:rPr>
              <w:t>sements scolaires ?</w:t>
            </w:r>
          </w:p>
          <w:p w:rsidR="00A511FC" w:rsidRPr="00952D0D" w:rsidRDefault="00A511FC" w:rsidP="00540EAF">
            <w:pPr>
              <w:pStyle w:val="Paragraphedeliste"/>
              <w:widowControl w:val="0"/>
              <w:numPr>
                <w:ilvl w:val="0"/>
                <w:numId w:val="27"/>
              </w:numPr>
              <w:tabs>
                <w:tab w:val="left" w:pos="323"/>
              </w:tabs>
              <w:ind w:right="57"/>
              <w:jc w:val="both"/>
              <w:rPr>
                <w:sz w:val="17"/>
                <w:szCs w:val="17"/>
              </w:rPr>
            </w:pPr>
            <w:r w:rsidRPr="004E0ECC">
              <w:rPr>
                <w:sz w:val="18"/>
                <w:szCs w:val="18"/>
              </w:rPr>
              <w:t>L’établissement dispose‐t‐il d’un réseau de partenaires qu’il sollicite lors de la mise en œuvre de projets ?</w:t>
            </w:r>
          </w:p>
        </w:tc>
        <w:tc>
          <w:tcPr>
            <w:tcW w:w="272" w:type="dxa"/>
            <w:gridSpan w:val="2"/>
            <w:tcBorders>
              <w:top w:val="nil"/>
              <w:left w:val="single" w:sz="24" w:space="0" w:color="2AAC66"/>
              <w:bottom w:val="nil"/>
              <w:right w:val="single" w:sz="24" w:space="0" w:color="EE7444"/>
            </w:tcBorders>
          </w:tcPr>
          <w:p w:rsidR="00A511FC" w:rsidRPr="00BE0E13" w:rsidRDefault="00A511FC" w:rsidP="00C800CE">
            <w:pPr>
              <w:rPr>
                <w:sz w:val="17"/>
                <w:szCs w:val="17"/>
              </w:rPr>
            </w:pPr>
          </w:p>
        </w:tc>
        <w:tc>
          <w:tcPr>
            <w:tcW w:w="3342" w:type="dxa"/>
            <w:gridSpan w:val="4"/>
            <w:tcBorders>
              <w:top w:val="single" w:sz="24" w:space="0" w:color="EE7444"/>
              <w:left w:val="single" w:sz="24" w:space="0" w:color="EE7444"/>
              <w:bottom w:val="single" w:sz="24" w:space="0" w:color="EE7444"/>
              <w:right w:val="single" w:sz="24" w:space="0" w:color="EE7444"/>
            </w:tcBorders>
          </w:tcPr>
          <w:p w:rsidR="00A511FC" w:rsidRPr="00BE0E13" w:rsidRDefault="00A511FC" w:rsidP="00C800CE">
            <w:pPr>
              <w:ind w:left="186" w:hanging="186"/>
              <w:rPr>
                <w:color w:val="EE7444"/>
                <w:sz w:val="20"/>
                <w:szCs w:val="20"/>
              </w:rPr>
            </w:pPr>
            <w:r w:rsidRPr="00BE0E13">
              <w:rPr>
                <w:b/>
                <w:color w:val="EE7444"/>
                <w:sz w:val="20"/>
                <w:szCs w:val="20"/>
              </w:rPr>
              <w:t>Exemples d’indicateurs de suivi</w:t>
            </w:r>
            <w:r w:rsidRPr="00BE0E13">
              <w:rPr>
                <w:color w:val="EE7444"/>
                <w:sz w:val="20"/>
                <w:szCs w:val="20"/>
              </w:rPr>
              <w:t xml:space="preserve"> </w:t>
            </w:r>
          </w:p>
          <w:p w:rsidR="00A511FC" w:rsidRPr="00BE0E13" w:rsidRDefault="00A511FC" w:rsidP="00C800CE">
            <w:pPr>
              <w:widowControl w:val="0"/>
              <w:tabs>
                <w:tab w:val="left" w:pos="323"/>
              </w:tabs>
              <w:ind w:left="284" w:right="172"/>
              <w:jc w:val="both"/>
              <w:rPr>
                <w:sz w:val="16"/>
                <w:szCs w:val="17"/>
              </w:rPr>
            </w:pPr>
          </w:p>
          <w:p w:rsidR="00A511FC" w:rsidRPr="004E0ECC" w:rsidRDefault="00A511FC" w:rsidP="004E0ECC">
            <w:pPr>
              <w:pStyle w:val="Paragraphedeliste"/>
              <w:widowControl w:val="0"/>
              <w:numPr>
                <w:ilvl w:val="0"/>
                <w:numId w:val="29"/>
              </w:numPr>
              <w:ind w:left="294" w:hanging="294"/>
              <w:jc w:val="both"/>
              <w:rPr>
                <w:sz w:val="18"/>
                <w:szCs w:val="18"/>
              </w:rPr>
            </w:pPr>
            <w:r w:rsidRPr="004E0ECC">
              <w:rPr>
                <w:sz w:val="18"/>
                <w:szCs w:val="18"/>
              </w:rPr>
              <w:t>Existence de protocoles de liaison entre les différents partenaires </w:t>
            </w:r>
          </w:p>
          <w:p w:rsidR="00A511FC" w:rsidRPr="004E0ECC" w:rsidRDefault="00A511FC" w:rsidP="004E0ECC">
            <w:pPr>
              <w:pStyle w:val="Paragraphedeliste"/>
              <w:tabs>
                <w:tab w:val="left" w:pos="323"/>
              </w:tabs>
              <w:ind w:left="294" w:right="172" w:hanging="294"/>
              <w:jc w:val="both"/>
              <w:rPr>
                <w:sz w:val="18"/>
                <w:szCs w:val="18"/>
              </w:rPr>
            </w:pPr>
          </w:p>
          <w:p w:rsidR="00A511FC" w:rsidRPr="004E0ECC" w:rsidRDefault="00A511FC" w:rsidP="004E0ECC">
            <w:pPr>
              <w:pStyle w:val="Paragraphedeliste"/>
              <w:widowControl w:val="0"/>
              <w:numPr>
                <w:ilvl w:val="0"/>
                <w:numId w:val="29"/>
              </w:numPr>
              <w:ind w:left="294" w:hanging="294"/>
              <w:jc w:val="both"/>
              <w:rPr>
                <w:sz w:val="18"/>
                <w:szCs w:val="18"/>
              </w:rPr>
            </w:pPr>
            <w:r w:rsidRPr="004E0ECC">
              <w:rPr>
                <w:sz w:val="18"/>
                <w:szCs w:val="18"/>
              </w:rPr>
              <w:t>Impact du nombre d’inclusion des élèves grâce à l’intervention du m</w:t>
            </w:r>
            <w:r w:rsidRPr="004E0ECC">
              <w:rPr>
                <w:sz w:val="18"/>
                <w:szCs w:val="18"/>
              </w:rPr>
              <w:t>é</w:t>
            </w:r>
            <w:r w:rsidRPr="004E0ECC">
              <w:rPr>
                <w:sz w:val="18"/>
                <w:szCs w:val="18"/>
              </w:rPr>
              <w:t>dicosocial</w:t>
            </w:r>
          </w:p>
          <w:p w:rsidR="00A511FC" w:rsidRPr="004E0ECC" w:rsidRDefault="00A511FC" w:rsidP="004E0ECC">
            <w:pPr>
              <w:pStyle w:val="Paragraphedeliste"/>
              <w:tabs>
                <w:tab w:val="left" w:pos="323"/>
              </w:tabs>
              <w:ind w:left="294" w:right="172" w:hanging="294"/>
              <w:jc w:val="both"/>
              <w:rPr>
                <w:sz w:val="18"/>
                <w:szCs w:val="18"/>
              </w:rPr>
            </w:pPr>
          </w:p>
          <w:p w:rsidR="005077EC" w:rsidRDefault="00A511FC" w:rsidP="004E0ECC">
            <w:pPr>
              <w:pStyle w:val="Paragraphedeliste"/>
              <w:widowControl w:val="0"/>
              <w:numPr>
                <w:ilvl w:val="0"/>
                <w:numId w:val="29"/>
              </w:numPr>
              <w:tabs>
                <w:tab w:val="left" w:pos="323"/>
              </w:tabs>
              <w:ind w:left="294" w:right="172" w:hanging="294"/>
              <w:jc w:val="both"/>
              <w:rPr>
                <w:sz w:val="18"/>
                <w:szCs w:val="18"/>
              </w:rPr>
            </w:pPr>
            <w:r w:rsidRPr="004E0ECC">
              <w:rPr>
                <w:sz w:val="18"/>
                <w:szCs w:val="18"/>
              </w:rPr>
              <w:t>Nombre d’équipes éducatives </w:t>
            </w:r>
          </w:p>
          <w:p w:rsidR="00A511FC" w:rsidRPr="004E0ECC" w:rsidRDefault="00A511FC" w:rsidP="005077EC">
            <w:pPr>
              <w:pStyle w:val="Paragraphedeliste"/>
              <w:widowControl w:val="0"/>
              <w:tabs>
                <w:tab w:val="left" w:pos="323"/>
              </w:tabs>
              <w:ind w:left="294" w:right="172"/>
              <w:jc w:val="both"/>
              <w:rPr>
                <w:sz w:val="18"/>
                <w:szCs w:val="18"/>
              </w:rPr>
            </w:pPr>
            <w:r w:rsidRPr="004E0ECC">
              <w:rPr>
                <w:sz w:val="18"/>
                <w:szCs w:val="18"/>
              </w:rPr>
              <w:t xml:space="preserve"> </w:t>
            </w:r>
          </w:p>
          <w:p w:rsidR="00A511FC" w:rsidRPr="004E0ECC" w:rsidRDefault="00A511FC" w:rsidP="004E0ECC">
            <w:pPr>
              <w:pStyle w:val="Paragraphedeliste"/>
              <w:widowControl w:val="0"/>
              <w:numPr>
                <w:ilvl w:val="0"/>
                <w:numId w:val="29"/>
              </w:numPr>
              <w:tabs>
                <w:tab w:val="left" w:pos="323"/>
              </w:tabs>
              <w:ind w:left="294" w:right="172" w:hanging="294"/>
              <w:jc w:val="both"/>
              <w:rPr>
                <w:sz w:val="18"/>
                <w:szCs w:val="18"/>
              </w:rPr>
            </w:pPr>
            <w:r w:rsidRPr="004E0ECC">
              <w:rPr>
                <w:sz w:val="18"/>
                <w:szCs w:val="18"/>
              </w:rPr>
              <w:t>Existence d’une fiche de suivi du parcours des élèves </w:t>
            </w:r>
          </w:p>
          <w:p w:rsidR="00A511FC" w:rsidRPr="004E0ECC" w:rsidRDefault="00A511FC" w:rsidP="004E0ECC">
            <w:pPr>
              <w:tabs>
                <w:tab w:val="left" w:pos="323"/>
              </w:tabs>
              <w:ind w:left="294" w:right="172" w:hanging="294"/>
              <w:jc w:val="both"/>
              <w:rPr>
                <w:sz w:val="18"/>
                <w:szCs w:val="18"/>
              </w:rPr>
            </w:pPr>
          </w:p>
          <w:p w:rsidR="00A511FC" w:rsidRDefault="00A511FC" w:rsidP="004E0ECC">
            <w:pPr>
              <w:pStyle w:val="Paragraphedeliste"/>
              <w:widowControl w:val="0"/>
              <w:numPr>
                <w:ilvl w:val="0"/>
                <w:numId w:val="29"/>
              </w:numPr>
              <w:tabs>
                <w:tab w:val="left" w:pos="323"/>
              </w:tabs>
              <w:ind w:left="294" w:right="172" w:hanging="294"/>
              <w:jc w:val="both"/>
              <w:rPr>
                <w:sz w:val="18"/>
                <w:szCs w:val="18"/>
              </w:rPr>
            </w:pPr>
            <w:r w:rsidRPr="004E0ECC">
              <w:rPr>
                <w:sz w:val="18"/>
                <w:szCs w:val="18"/>
              </w:rPr>
              <w:t xml:space="preserve">Participation des enseignants aux réunions de synthèse ? </w:t>
            </w:r>
            <w:r w:rsidR="005077EC">
              <w:rPr>
                <w:sz w:val="18"/>
                <w:szCs w:val="18"/>
              </w:rPr>
              <w:t>Particip</w:t>
            </w:r>
            <w:r w:rsidR="005077EC">
              <w:rPr>
                <w:sz w:val="18"/>
                <w:szCs w:val="18"/>
              </w:rPr>
              <w:t>a</w:t>
            </w:r>
            <w:r w:rsidR="005077EC">
              <w:rPr>
                <w:sz w:val="18"/>
                <w:szCs w:val="18"/>
              </w:rPr>
              <w:t xml:space="preserve">tion </w:t>
            </w:r>
            <w:r w:rsidRPr="004E0ECC">
              <w:rPr>
                <w:sz w:val="18"/>
                <w:szCs w:val="18"/>
              </w:rPr>
              <w:t>des éducateurs au conseil de classe</w:t>
            </w:r>
            <w:r w:rsidR="005077EC">
              <w:rPr>
                <w:sz w:val="18"/>
                <w:szCs w:val="18"/>
              </w:rPr>
              <w:t> ?</w:t>
            </w:r>
          </w:p>
          <w:p w:rsidR="005077EC" w:rsidRPr="004E0ECC" w:rsidRDefault="005077EC" w:rsidP="005077EC">
            <w:pPr>
              <w:pStyle w:val="Paragraphedeliste"/>
              <w:widowControl w:val="0"/>
              <w:tabs>
                <w:tab w:val="left" w:pos="323"/>
              </w:tabs>
              <w:ind w:left="294" w:right="172"/>
              <w:jc w:val="both"/>
              <w:rPr>
                <w:sz w:val="18"/>
                <w:szCs w:val="18"/>
              </w:rPr>
            </w:pPr>
          </w:p>
          <w:p w:rsidR="00A511FC" w:rsidRPr="004E0ECC" w:rsidRDefault="00A511FC" w:rsidP="004E0ECC">
            <w:pPr>
              <w:pStyle w:val="Paragraphedeliste"/>
              <w:widowControl w:val="0"/>
              <w:numPr>
                <w:ilvl w:val="0"/>
                <w:numId w:val="29"/>
              </w:numPr>
              <w:tabs>
                <w:tab w:val="left" w:pos="323"/>
              </w:tabs>
              <w:ind w:left="294" w:right="172" w:hanging="294"/>
              <w:jc w:val="both"/>
              <w:rPr>
                <w:sz w:val="18"/>
                <w:szCs w:val="18"/>
              </w:rPr>
            </w:pPr>
            <w:r w:rsidRPr="004E0ECC">
              <w:rPr>
                <w:sz w:val="18"/>
                <w:szCs w:val="18"/>
              </w:rPr>
              <w:t>Nombre de réunions de suivi du parcours de l’élève (hors ESS) </w:t>
            </w:r>
          </w:p>
          <w:p w:rsidR="00A511FC" w:rsidRPr="004E0ECC" w:rsidRDefault="00A511FC" w:rsidP="004E0ECC">
            <w:pPr>
              <w:pStyle w:val="Paragraphedeliste"/>
              <w:tabs>
                <w:tab w:val="left" w:pos="323"/>
              </w:tabs>
              <w:ind w:left="294" w:right="172" w:hanging="294"/>
              <w:jc w:val="both"/>
              <w:rPr>
                <w:sz w:val="18"/>
                <w:szCs w:val="18"/>
              </w:rPr>
            </w:pPr>
          </w:p>
          <w:p w:rsidR="00A511FC" w:rsidRPr="004E0ECC" w:rsidRDefault="00A511FC" w:rsidP="004E0ECC">
            <w:pPr>
              <w:pStyle w:val="Paragraphedeliste"/>
              <w:widowControl w:val="0"/>
              <w:numPr>
                <w:ilvl w:val="0"/>
                <w:numId w:val="29"/>
              </w:numPr>
              <w:tabs>
                <w:tab w:val="left" w:pos="323"/>
              </w:tabs>
              <w:ind w:left="294" w:right="172" w:hanging="294"/>
              <w:jc w:val="both"/>
              <w:rPr>
                <w:sz w:val="18"/>
                <w:szCs w:val="18"/>
              </w:rPr>
            </w:pPr>
            <w:r w:rsidRPr="004E0ECC">
              <w:rPr>
                <w:sz w:val="18"/>
                <w:szCs w:val="18"/>
              </w:rPr>
              <w:t xml:space="preserve">Nombre de stages en </w:t>
            </w:r>
            <w:r w:rsidR="00470BE4">
              <w:rPr>
                <w:sz w:val="18"/>
                <w:szCs w:val="18"/>
              </w:rPr>
              <w:t>lycée profe</w:t>
            </w:r>
            <w:r w:rsidR="00470BE4">
              <w:rPr>
                <w:sz w:val="18"/>
                <w:szCs w:val="18"/>
              </w:rPr>
              <w:t>s</w:t>
            </w:r>
            <w:r w:rsidR="00470BE4">
              <w:rPr>
                <w:sz w:val="18"/>
                <w:szCs w:val="18"/>
              </w:rPr>
              <w:t>sionnel</w:t>
            </w:r>
            <w:r w:rsidRPr="004E0ECC">
              <w:rPr>
                <w:sz w:val="18"/>
                <w:szCs w:val="18"/>
              </w:rPr>
              <w:t>, en ESMS ou en milieu pr</w:t>
            </w:r>
            <w:r w:rsidRPr="004E0ECC">
              <w:rPr>
                <w:sz w:val="18"/>
                <w:szCs w:val="18"/>
              </w:rPr>
              <w:t>o</w:t>
            </w:r>
            <w:r w:rsidRPr="004E0ECC">
              <w:rPr>
                <w:sz w:val="18"/>
                <w:szCs w:val="18"/>
              </w:rPr>
              <w:t xml:space="preserve">fessionnel </w:t>
            </w:r>
          </w:p>
          <w:p w:rsidR="00A511FC" w:rsidRPr="004E0ECC" w:rsidRDefault="00A511FC" w:rsidP="004E0ECC">
            <w:pPr>
              <w:pStyle w:val="Paragraphedeliste"/>
              <w:tabs>
                <w:tab w:val="left" w:pos="323"/>
              </w:tabs>
              <w:ind w:left="294" w:hanging="294"/>
              <w:jc w:val="both"/>
              <w:rPr>
                <w:sz w:val="18"/>
                <w:szCs w:val="18"/>
              </w:rPr>
            </w:pPr>
          </w:p>
          <w:p w:rsidR="00A511FC" w:rsidRPr="004E0ECC" w:rsidRDefault="00A511FC" w:rsidP="004E0ECC">
            <w:pPr>
              <w:pStyle w:val="Paragraphedeliste"/>
              <w:widowControl w:val="0"/>
              <w:numPr>
                <w:ilvl w:val="0"/>
                <w:numId w:val="29"/>
              </w:numPr>
              <w:tabs>
                <w:tab w:val="left" w:pos="323"/>
              </w:tabs>
              <w:ind w:left="294" w:hanging="294"/>
              <w:jc w:val="both"/>
              <w:rPr>
                <w:sz w:val="18"/>
                <w:szCs w:val="18"/>
              </w:rPr>
            </w:pPr>
            <w:r w:rsidRPr="004E0ECC">
              <w:rPr>
                <w:sz w:val="18"/>
                <w:szCs w:val="18"/>
              </w:rPr>
              <w:t>Nombre de projets conduits dans l’année avec les partenaires du r</w:t>
            </w:r>
            <w:r w:rsidRPr="004E0ECC">
              <w:rPr>
                <w:sz w:val="18"/>
                <w:szCs w:val="18"/>
              </w:rPr>
              <w:t>é</w:t>
            </w:r>
            <w:r w:rsidRPr="004E0ECC">
              <w:rPr>
                <w:sz w:val="18"/>
                <w:szCs w:val="18"/>
              </w:rPr>
              <w:t>seau </w:t>
            </w:r>
          </w:p>
          <w:p w:rsidR="00A511FC" w:rsidRPr="00BE0E13" w:rsidRDefault="00A511FC" w:rsidP="00C800CE">
            <w:pPr>
              <w:tabs>
                <w:tab w:val="left" w:pos="323"/>
              </w:tabs>
              <w:ind w:right="172"/>
              <w:jc w:val="both"/>
              <w:rPr>
                <w:sz w:val="16"/>
                <w:szCs w:val="16"/>
              </w:rPr>
            </w:pPr>
          </w:p>
          <w:p w:rsidR="00A511FC" w:rsidRPr="00F138B1" w:rsidRDefault="00A511FC" w:rsidP="00C800CE">
            <w:pPr>
              <w:tabs>
                <w:tab w:val="left" w:pos="323"/>
              </w:tabs>
              <w:ind w:right="172"/>
              <w:jc w:val="both"/>
              <w:rPr>
                <w:sz w:val="17"/>
                <w:szCs w:val="17"/>
              </w:rPr>
            </w:pPr>
          </w:p>
        </w:tc>
      </w:tr>
    </w:tbl>
    <w:tbl>
      <w:tblPr>
        <w:tblStyle w:val="Grilledutableau3"/>
        <w:tblW w:w="155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2"/>
        <w:gridCol w:w="8081"/>
      </w:tblGrid>
      <w:tr w:rsidR="00B473E0" w:rsidRPr="001E0144" w:rsidTr="008E77F4">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rsidR="00B473E0" w:rsidRPr="001E0144" w:rsidRDefault="00B473E0" w:rsidP="00C800CE">
            <w:pPr>
              <w:ind w:left="176"/>
              <w:rPr>
                <w:rFonts w:asciiTheme="majorHAnsi" w:eastAsiaTheme="minorEastAsia" w:hAnsiTheme="majorHAnsi"/>
                <w:b/>
                <w:sz w:val="8"/>
                <w:szCs w:val="8"/>
                <w:lang w:eastAsia="ja-JP"/>
              </w:rPr>
            </w:pPr>
          </w:p>
          <w:p w:rsidR="00B473E0" w:rsidRPr="00A511FC" w:rsidRDefault="00B473E0" w:rsidP="00C800CE">
            <w:pPr>
              <w:rPr>
                <w:rFonts w:asciiTheme="minorHAnsi" w:eastAsiaTheme="minorEastAsia" w:hAnsiTheme="minorHAnsi"/>
                <w:b/>
                <w:color w:val="00B5C6"/>
                <w:sz w:val="28"/>
                <w:szCs w:val="28"/>
                <w:lang w:eastAsia="ja-JP"/>
              </w:rPr>
            </w:pPr>
            <w:r w:rsidRPr="00A511FC">
              <w:rPr>
                <w:rFonts w:asciiTheme="minorHAnsi" w:eastAsiaTheme="minorEastAsia" w:hAnsiTheme="minorHAnsi"/>
                <w:b/>
                <w:color w:val="00B5C6"/>
                <w:sz w:val="44"/>
                <w:szCs w:val="44"/>
                <w:lang w:eastAsia="ja-JP"/>
              </w:rPr>
              <w:t>Act</w:t>
            </w:r>
            <w:r w:rsidRPr="00A511FC">
              <w:rPr>
                <w:rFonts w:asciiTheme="minorHAnsi" w:eastAsiaTheme="minorEastAsia" w:hAnsiTheme="minorHAnsi"/>
                <w:b/>
                <w:color w:val="00B5C6"/>
                <w:sz w:val="20"/>
                <w:szCs w:val="20"/>
                <w:lang w:eastAsia="ja-JP"/>
              </w:rPr>
              <w:t xml:space="preserve"> Agir</w:t>
            </w:r>
          </w:p>
        </w:tc>
      </w:tr>
      <w:tr w:rsidR="00B473E0" w:rsidRPr="001E0144" w:rsidTr="008E77F4">
        <w:trPr>
          <w:trHeight w:val="459"/>
        </w:trPr>
        <w:tc>
          <w:tcPr>
            <w:tcW w:w="15593" w:type="dxa"/>
            <w:gridSpan w:val="2"/>
            <w:tcBorders>
              <w:top w:val="single" w:sz="24" w:space="0" w:color="00B5C6"/>
              <w:left w:val="single" w:sz="24" w:space="0" w:color="00B5C6"/>
              <w:right w:val="single" w:sz="24" w:space="0" w:color="00B5C6"/>
            </w:tcBorders>
          </w:tcPr>
          <w:p w:rsidR="00B473E0" w:rsidRPr="00A511FC" w:rsidRDefault="00B473E0" w:rsidP="00C800CE">
            <w:pPr>
              <w:widowControl w:val="0"/>
              <w:ind w:left="34"/>
              <w:rPr>
                <w:rFonts w:asciiTheme="minorHAnsi" w:eastAsia="Times New Roman" w:hAnsiTheme="minorHAnsi"/>
                <w:b/>
                <w:color w:val="00B5C6"/>
                <w:w w:val="105"/>
                <w:sz w:val="32"/>
                <w:szCs w:val="32"/>
                <w:lang w:eastAsia="ja-JP"/>
              </w:rPr>
            </w:pPr>
            <w:r w:rsidRPr="00A511FC">
              <w:rPr>
                <w:rFonts w:asciiTheme="minorHAnsi" w:eastAsia="Times New Roman" w:hAnsiTheme="minorHAnsi"/>
                <w:b/>
                <w:color w:val="00B5C6"/>
                <w:w w:val="105"/>
                <w:sz w:val="32"/>
                <w:szCs w:val="32"/>
                <w:lang w:eastAsia="ja-JP"/>
              </w:rPr>
              <w:t>Diagnostic partagé</w:t>
            </w:r>
          </w:p>
        </w:tc>
      </w:tr>
      <w:tr w:rsidR="00B473E0" w:rsidRPr="001E0144" w:rsidTr="008E77F4">
        <w:trPr>
          <w:trHeight w:val="1419"/>
        </w:trPr>
        <w:tc>
          <w:tcPr>
            <w:tcW w:w="7512" w:type="dxa"/>
            <w:tcBorders>
              <w:left w:val="single" w:sz="24" w:space="0" w:color="00B5C6"/>
            </w:tcBorders>
          </w:tcPr>
          <w:p w:rsidR="00B473E0" w:rsidRPr="00A511FC" w:rsidRDefault="00B473E0" w:rsidP="00C800CE">
            <w:pPr>
              <w:widowControl w:val="0"/>
              <w:ind w:left="318"/>
              <w:rPr>
                <w:rFonts w:asciiTheme="minorHAnsi" w:eastAsiaTheme="minorEastAsia" w:hAnsiTheme="minorHAnsi"/>
                <w:b/>
                <w:color w:val="EE7444"/>
                <w:sz w:val="24"/>
                <w:szCs w:val="24"/>
                <w:lang w:eastAsia="ja-JP"/>
              </w:rPr>
            </w:pPr>
            <w:r w:rsidRPr="00A511FC">
              <w:rPr>
                <w:rFonts w:asciiTheme="minorHAnsi" w:eastAsiaTheme="minorEastAsia" w:hAnsiTheme="minorHAnsi"/>
                <w:b/>
                <w:color w:val="EE7444"/>
                <w:sz w:val="24"/>
                <w:szCs w:val="24"/>
                <w:lang w:eastAsia="ja-JP"/>
              </w:rPr>
              <w:t>Points forts</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tc>
        <w:tc>
          <w:tcPr>
            <w:tcW w:w="8081" w:type="dxa"/>
            <w:tcBorders>
              <w:right w:val="single" w:sz="24" w:space="0" w:color="00B5C6"/>
            </w:tcBorders>
          </w:tcPr>
          <w:p w:rsidR="00B473E0" w:rsidRPr="00A511FC" w:rsidRDefault="00B473E0" w:rsidP="00C800CE">
            <w:pPr>
              <w:widowControl w:val="0"/>
              <w:ind w:left="318"/>
              <w:rPr>
                <w:rFonts w:asciiTheme="minorHAnsi" w:eastAsiaTheme="minorEastAsia" w:hAnsiTheme="minorHAnsi"/>
                <w:b/>
                <w:color w:val="EE7444"/>
                <w:sz w:val="24"/>
                <w:szCs w:val="24"/>
                <w:lang w:eastAsia="ja-JP"/>
              </w:rPr>
            </w:pPr>
            <w:r w:rsidRPr="00A511FC">
              <w:rPr>
                <w:rFonts w:asciiTheme="minorHAnsi" w:eastAsiaTheme="minorEastAsia" w:hAnsiTheme="minorHAnsi"/>
                <w:b/>
                <w:color w:val="EE7444"/>
                <w:sz w:val="24"/>
                <w:szCs w:val="24"/>
                <w:lang w:eastAsia="ja-JP"/>
              </w:rPr>
              <w:t>Points faibles</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p>
          <w:p w:rsidR="00B473E0" w:rsidRPr="00A511FC" w:rsidRDefault="00B473E0" w:rsidP="00C800CE">
            <w:pPr>
              <w:widowControl w:val="0"/>
              <w:rPr>
                <w:rFonts w:asciiTheme="minorHAnsi" w:eastAsia="Times New Roman" w:hAnsiTheme="minorHAnsi"/>
                <w:b/>
                <w:color w:val="00B5C6"/>
                <w:w w:val="105"/>
                <w:sz w:val="28"/>
                <w:szCs w:val="28"/>
              </w:rPr>
            </w:pPr>
          </w:p>
        </w:tc>
      </w:tr>
      <w:tr w:rsidR="00B473E0" w:rsidRPr="001E0144" w:rsidTr="008E77F4">
        <w:trPr>
          <w:trHeight w:val="1143"/>
        </w:trPr>
        <w:tc>
          <w:tcPr>
            <w:tcW w:w="15593" w:type="dxa"/>
            <w:gridSpan w:val="2"/>
            <w:tcBorders>
              <w:left w:val="single" w:sz="24" w:space="0" w:color="00B5C6"/>
              <w:right w:val="single" w:sz="24" w:space="0" w:color="00B5C6"/>
            </w:tcBorders>
          </w:tcPr>
          <w:p w:rsidR="00B473E0" w:rsidRPr="00A511FC" w:rsidRDefault="00B473E0" w:rsidP="00C800CE">
            <w:pPr>
              <w:widowControl w:val="0"/>
              <w:ind w:left="318"/>
              <w:rPr>
                <w:rFonts w:asciiTheme="minorHAnsi" w:eastAsiaTheme="minorEastAsia" w:hAnsiTheme="minorHAnsi"/>
                <w:b/>
                <w:color w:val="951B81"/>
                <w:sz w:val="24"/>
                <w:szCs w:val="24"/>
                <w:lang w:eastAsia="ja-JP"/>
              </w:rPr>
            </w:pPr>
            <w:r w:rsidRPr="00A511FC">
              <w:rPr>
                <w:rFonts w:asciiTheme="minorHAnsi" w:eastAsiaTheme="minorEastAsia" w:hAnsiTheme="minorHAnsi"/>
                <w:b/>
                <w:color w:val="951B81"/>
                <w:sz w:val="24"/>
                <w:szCs w:val="24"/>
                <w:lang w:eastAsia="ja-JP"/>
              </w:rPr>
              <w:t>Objectifs</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p>
          <w:p w:rsidR="00B473E0" w:rsidRPr="00A511FC" w:rsidRDefault="00B473E0" w:rsidP="00B473E0">
            <w:pPr>
              <w:numPr>
                <w:ilvl w:val="0"/>
                <w:numId w:val="22"/>
              </w:numPr>
              <w:ind w:left="743" w:right="62" w:hanging="218"/>
              <w:contextualSpacing/>
              <w:rPr>
                <w:rFonts w:asciiTheme="minorHAnsi" w:eastAsiaTheme="minorEastAsia" w:hAnsiTheme="minorHAnsi"/>
                <w:w w:val="105"/>
                <w:sz w:val="20"/>
                <w:szCs w:val="20"/>
                <w:lang w:eastAsia="ja-JP"/>
              </w:rPr>
            </w:pPr>
            <w:r w:rsidRPr="00A511FC">
              <w:rPr>
                <w:rFonts w:asciiTheme="minorHAnsi" w:eastAsiaTheme="minorEastAsia" w:hAnsiTheme="minorHAnsi"/>
                <w:w w:val="105"/>
                <w:sz w:val="20"/>
                <w:szCs w:val="20"/>
                <w:lang w:eastAsia="ja-JP"/>
              </w:rPr>
              <w:t xml:space="preserve"> </w:t>
            </w:r>
          </w:p>
          <w:p w:rsidR="00B473E0" w:rsidRPr="00A511FC" w:rsidRDefault="00B473E0" w:rsidP="00C800CE">
            <w:pPr>
              <w:widowControl w:val="0"/>
              <w:ind w:left="90"/>
              <w:rPr>
                <w:rFonts w:asciiTheme="minorHAnsi" w:eastAsia="Times New Roman" w:hAnsiTheme="minorHAnsi"/>
                <w:b/>
                <w:color w:val="00B5C6"/>
                <w:w w:val="105"/>
                <w:sz w:val="28"/>
                <w:szCs w:val="28"/>
              </w:rPr>
            </w:pPr>
          </w:p>
        </w:tc>
      </w:tr>
      <w:tr w:rsidR="00B473E0" w:rsidRPr="001E0144" w:rsidTr="008E77F4">
        <w:trPr>
          <w:trHeight w:val="4920"/>
        </w:trPr>
        <w:tc>
          <w:tcPr>
            <w:tcW w:w="15593" w:type="dxa"/>
            <w:gridSpan w:val="2"/>
            <w:tcBorders>
              <w:left w:val="single" w:sz="24" w:space="0" w:color="00B5C6"/>
              <w:bottom w:val="single" w:sz="24" w:space="0" w:color="00B5C6"/>
              <w:right w:val="single" w:sz="24" w:space="0" w:color="00B5C6"/>
            </w:tcBorders>
          </w:tcPr>
          <w:p w:rsidR="00B473E0" w:rsidRPr="00A511FC" w:rsidRDefault="00B473E0" w:rsidP="00C800CE">
            <w:pPr>
              <w:widowControl w:val="0"/>
              <w:ind w:left="318"/>
              <w:rPr>
                <w:rFonts w:asciiTheme="minorHAnsi" w:eastAsiaTheme="minorEastAsia" w:hAnsiTheme="minorHAnsi"/>
                <w:b/>
                <w:color w:val="2AAC66"/>
                <w:sz w:val="24"/>
                <w:szCs w:val="24"/>
                <w:lang w:eastAsia="ja-JP"/>
              </w:rPr>
            </w:pPr>
            <w:r w:rsidRPr="00A511FC">
              <w:rPr>
                <w:rFonts w:asciiTheme="minorHAnsi" w:eastAsiaTheme="minorEastAsia" w:hAnsiTheme="minorHAnsi"/>
                <w:b/>
                <w:color w:val="2AAC66"/>
                <w:sz w:val="24"/>
                <w:szCs w:val="24"/>
                <w:lang w:eastAsia="ja-JP"/>
              </w:rPr>
              <w:t>Actions</w:t>
            </w:r>
          </w:p>
          <w:p w:rsidR="00B473E0" w:rsidRPr="00A511FC" w:rsidRDefault="00B473E0" w:rsidP="00C800CE">
            <w:pPr>
              <w:widowControl w:val="0"/>
              <w:ind w:left="318"/>
              <w:rPr>
                <w:rFonts w:asciiTheme="minorHAnsi" w:eastAsia="Times New Roman" w:hAnsiTheme="minorHAnsi"/>
                <w:b/>
                <w:w w:val="105"/>
                <w:sz w:val="18"/>
                <w:szCs w:val="18"/>
                <w:lang w:eastAsia="ja-JP"/>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B473E0" w:rsidRPr="00A511FC" w:rsidTr="00C800CE">
              <w:trPr>
                <w:trHeight w:val="157"/>
              </w:trPr>
              <w:tc>
                <w:tcPr>
                  <w:tcW w:w="3011" w:type="dxa"/>
                </w:tcPr>
                <w:p w:rsidR="00B473E0" w:rsidRPr="00A511FC" w:rsidRDefault="00B473E0" w:rsidP="00C800CE">
                  <w:pPr>
                    <w:rPr>
                      <w:rFonts w:asciiTheme="minorHAnsi" w:eastAsia="Times New Roman" w:hAnsiTheme="minorHAnsi"/>
                      <w:b/>
                      <w:w w:val="105"/>
                      <w:sz w:val="20"/>
                      <w:szCs w:val="20"/>
                      <w:lang w:eastAsia="ja-JP"/>
                    </w:rPr>
                  </w:pPr>
                </w:p>
              </w:tc>
              <w:tc>
                <w:tcPr>
                  <w:tcW w:w="9214" w:type="dxa"/>
                </w:tcPr>
                <w:p w:rsidR="00B473E0" w:rsidRPr="00A511FC" w:rsidRDefault="00B473E0" w:rsidP="00C800CE">
                  <w:pPr>
                    <w:rPr>
                      <w:rFonts w:asciiTheme="minorHAnsi" w:eastAsia="Times New Roman" w:hAnsiTheme="minorHAnsi"/>
                      <w:b/>
                      <w:w w:val="105"/>
                      <w:sz w:val="20"/>
                      <w:szCs w:val="20"/>
                      <w:lang w:eastAsia="ja-JP"/>
                    </w:rPr>
                  </w:pPr>
                  <w:r w:rsidRPr="00A511FC">
                    <w:rPr>
                      <w:rFonts w:asciiTheme="minorHAnsi" w:eastAsia="Times New Roman" w:hAnsiTheme="minorHAnsi"/>
                      <w:b/>
                      <w:w w:val="105"/>
                      <w:sz w:val="20"/>
                      <w:szCs w:val="20"/>
                      <w:lang w:eastAsia="ja-JP"/>
                    </w:rPr>
                    <w:t>Éléments d’action</w:t>
                  </w:r>
                </w:p>
                <w:p w:rsidR="00B473E0" w:rsidRPr="00A511FC" w:rsidRDefault="00B473E0" w:rsidP="00C800CE">
                  <w:pPr>
                    <w:rPr>
                      <w:rFonts w:asciiTheme="minorHAnsi" w:eastAsia="Times New Roman" w:hAnsiTheme="minorHAnsi"/>
                      <w:w w:val="105"/>
                      <w:sz w:val="20"/>
                      <w:szCs w:val="20"/>
                      <w:lang w:eastAsia="ja-JP"/>
                    </w:rPr>
                  </w:pPr>
                  <w:r w:rsidRPr="00A511FC">
                    <w:rPr>
                      <w:rFonts w:asciiTheme="minorHAnsi" w:eastAsia="Times New Roman" w:hAnsiTheme="minorHAnsi"/>
                      <w:w w:val="105"/>
                      <w:sz w:val="20"/>
                      <w:szCs w:val="20"/>
                      <w:lang w:eastAsia="ja-JP"/>
                    </w:rPr>
                    <w:t>Pour chaque proposition, écrire le processus mis en œuvre avec un indicateur</w:t>
                  </w:r>
                </w:p>
              </w:tc>
              <w:tc>
                <w:tcPr>
                  <w:tcW w:w="2268" w:type="dxa"/>
                </w:tcPr>
                <w:p w:rsidR="00B473E0" w:rsidRPr="00A511FC" w:rsidRDefault="00B473E0" w:rsidP="00C800CE">
                  <w:pPr>
                    <w:rPr>
                      <w:rFonts w:asciiTheme="minorHAnsi" w:eastAsia="Times New Roman" w:hAnsiTheme="minorHAnsi"/>
                      <w:b/>
                      <w:w w:val="105"/>
                      <w:sz w:val="20"/>
                      <w:szCs w:val="20"/>
                      <w:lang w:eastAsia="ja-JP"/>
                    </w:rPr>
                  </w:pPr>
                  <w:r w:rsidRPr="00A511FC">
                    <w:rPr>
                      <w:rFonts w:asciiTheme="minorHAnsi" w:eastAsia="Times New Roman" w:hAnsiTheme="minorHAnsi"/>
                      <w:b/>
                      <w:w w:val="105"/>
                      <w:sz w:val="20"/>
                      <w:szCs w:val="20"/>
                      <w:lang w:eastAsia="ja-JP"/>
                    </w:rPr>
                    <w:t>Dates clé</w:t>
                  </w:r>
                </w:p>
              </w:tc>
            </w:tr>
            <w:tr w:rsidR="00B473E0" w:rsidRPr="00A511FC" w:rsidTr="00C800CE">
              <w:trPr>
                <w:trHeight w:val="1116"/>
              </w:trPr>
              <w:tc>
                <w:tcPr>
                  <w:tcW w:w="3011" w:type="dxa"/>
                </w:tcPr>
                <w:p w:rsidR="00B473E0" w:rsidRPr="00A511FC" w:rsidRDefault="00B473E0" w:rsidP="00C800CE">
                  <w:pPr>
                    <w:widowControl w:val="0"/>
                    <w:ind w:left="55"/>
                    <w:rPr>
                      <w:rFonts w:asciiTheme="minorHAnsi" w:eastAsia="Times New Roman" w:hAnsiTheme="minorHAnsi"/>
                      <w:b/>
                      <w:w w:val="105"/>
                      <w:sz w:val="20"/>
                      <w:szCs w:val="20"/>
                      <w:lang w:eastAsia="ja-JP"/>
                    </w:rPr>
                  </w:pPr>
                  <w:r w:rsidRPr="00A511FC">
                    <w:rPr>
                      <w:rFonts w:asciiTheme="minorHAnsi" w:eastAsia="Times New Roman" w:hAnsiTheme="minorHAnsi"/>
                      <w:b/>
                      <w:w w:val="105"/>
                      <w:sz w:val="20"/>
                      <w:szCs w:val="20"/>
                      <w:lang w:eastAsia="ja-JP"/>
                    </w:rPr>
                    <w:t>…</w:t>
                  </w:r>
                </w:p>
                <w:p w:rsidR="00B473E0" w:rsidRPr="00A511FC" w:rsidRDefault="00B473E0" w:rsidP="00C800CE">
                  <w:pPr>
                    <w:widowControl w:val="0"/>
                    <w:ind w:left="55"/>
                    <w:rPr>
                      <w:rFonts w:asciiTheme="minorHAnsi" w:eastAsia="Times New Roman" w:hAnsiTheme="minorHAnsi"/>
                      <w:b/>
                      <w:w w:val="105"/>
                      <w:sz w:val="20"/>
                      <w:szCs w:val="20"/>
                      <w:lang w:eastAsia="ja-JP"/>
                    </w:rPr>
                  </w:pPr>
                </w:p>
                <w:p w:rsidR="00B473E0" w:rsidRPr="00A511FC" w:rsidRDefault="00B473E0" w:rsidP="00C800CE">
                  <w:pPr>
                    <w:ind w:left="55"/>
                    <w:rPr>
                      <w:rFonts w:asciiTheme="minorHAnsi" w:eastAsia="Times New Roman" w:hAnsiTheme="minorHAnsi"/>
                      <w:w w:val="105"/>
                      <w:sz w:val="20"/>
                      <w:szCs w:val="20"/>
                      <w:lang w:eastAsia="ja-JP"/>
                    </w:rPr>
                  </w:pPr>
                </w:p>
              </w:tc>
              <w:tc>
                <w:tcPr>
                  <w:tcW w:w="9214" w:type="dxa"/>
                </w:tcPr>
                <w:p w:rsidR="00B473E0" w:rsidRPr="00A511FC" w:rsidRDefault="00B473E0" w:rsidP="00C800CE">
                  <w:pPr>
                    <w:widowControl w:val="0"/>
                    <w:ind w:left="317"/>
                    <w:rPr>
                      <w:rFonts w:asciiTheme="minorHAnsi" w:eastAsia="Times New Roman" w:hAnsiTheme="minorHAnsi"/>
                      <w:w w:val="105"/>
                      <w:sz w:val="20"/>
                      <w:szCs w:val="20"/>
                      <w:lang w:eastAsia="ja-JP"/>
                    </w:rPr>
                  </w:pPr>
                </w:p>
              </w:tc>
              <w:tc>
                <w:tcPr>
                  <w:tcW w:w="2268" w:type="dxa"/>
                </w:tcPr>
                <w:p w:rsidR="00B473E0" w:rsidRPr="00A511FC" w:rsidRDefault="00B473E0" w:rsidP="00C800CE">
                  <w:pPr>
                    <w:widowControl w:val="0"/>
                    <w:rPr>
                      <w:rFonts w:asciiTheme="minorHAnsi" w:eastAsia="Times New Roman" w:hAnsiTheme="minorHAnsi"/>
                      <w:w w:val="105"/>
                      <w:sz w:val="20"/>
                      <w:szCs w:val="20"/>
                      <w:lang w:eastAsia="ja-JP"/>
                    </w:rPr>
                  </w:pPr>
                </w:p>
              </w:tc>
            </w:tr>
            <w:tr w:rsidR="00B473E0" w:rsidRPr="00A511FC" w:rsidTr="00C800CE">
              <w:trPr>
                <w:trHeight w:val="1057"/>
              </w:trPr>
              <w:tc>
                <w:tcPr>
                  <w:tcW w:w="3011" w:type="dxa"/>
                </w:tcPr>
                <w:p w:rsidR="00B473E0" w:rsidRPr="00A511FC" w:rsidRDefault="00B473E0" w:rsidP="00C800CE">
                  <w:pPr>
                    <w:widowControl w:val="0"/>
                    <w:ind w:left="55"/>
                    <w:rPr>
                      <w:rFonts w:asciiTheme="minorHAnsi" w:eastAsia="Times New Roman" w:hAnsiTheme="minorHAnsi"/>
                      <w:w w:val="105"/>
                      <w:sz w:val="20"/>
                      <w:szCs w:val="20"/>
                      <w:lang w:eastAsia="ja-JP"/>
                    </w:rPr>
                  </w:pPr>
                  <w:r w:rsidRPr="00A511FC">
                    <w:rPr>
                      <w:rFonts w:asciiTheme="minorHAnsi" w:eastAsia="Times New Roman" w:hAnsiTheme="minorHAnsi"/>
                      <w:b/>
                      <w:w w:val="105"/>
                      <w:sz w:val="20"/>
                      <w:szCs w:val="20"/>
                      <w:lang w:eastAsia="ja-JP"/>
                    </w:rPr>
                    <w:t>…</w:t>
                  </w:r>
                  <w:r w:rsidRPr="00A511FC">
                    <w:rPr>
                      <w:rFonts w:asciiTheme="minorHAnsi" w:eastAsia="Times New Roman" w:hAnsiTheme="minorHAnsi"/>
                      <w:w w:val="105"/>
                      <w:sz w:val="20"/>
                      <w:szCs w:val="20"/>
                      <w:lang w:eastAsia="ja-JP"/>
                    </w:rPr>
                    <w:t xml:space="preserve"> </w:t>
                  </w:r>
                </w:p>
                <w:p w:rsidR="00B473E0" w:rsidRPr="00A511FC" w:rsidRDefault="00B473E0" w:rsidP="00C800CE">
                  <w:pPr>
                    <w:widowControl w:val="0"/>
                    <w:ind w:left="55"/>
                    <w:rPr>
                      <w:rFonts w:asciiTheme="minorHAnsi" w:eastAsia="Times New Roman" w:hAnsiTheme="minorHAnsi"/>
                      <w:w w:val="105"/>
                      <w:sz w:val="20"/>
                      <w:szCs w:val="20"/>
                      <w:lang w:eastAsia="ja-JP"/>
                    </w:rPr>
                  </w:pPr>
                </w:p>
                <w:p w:rsidR="00B473E0" w:rsidRPr="00A511FC" w:rsidRDefault="00B473E0" w:rsidP="00C800CE">
                  <w:pPr>
                    <w:widowControl w:val="0"/>
                    <w:ind w:left="55"/>
                    <w:rPr>
                      <w:rFonts w:asciiTheme="minorHAnsi" w:eastAsia="Times New Roman" w:hAnsiTheme="minorHAnsi"/>
                      <w:w w:val="105"/>
                      <w:sz w:val="20"/>
                      <w:szCs w:val="20"/>
                      <w:lang w:eastAsia="ja-JP"/>
                    </w:rPr>
                  </w:pPr>
                </w:p>
              </w:tc>
              <w:tc>
                <w:tcPr>
                  <w:tcW w:w="9214" w:type="dxa"/>
                </w:tcPr>
                <w:p w:rsidR="00B473E0" w:rsidRPr="00A511FC" w:rsidRDefault="00B473E0" w:rsidP="00C800CE">
                  <w:pPr>
                    <w:rPr>
                      <w:rFonts w:asciiTheme="minorHAnsi" w:eastAsia="Times New Roman" w:hAnsiTheme="minorHAnsi"/>
                      <w:w w:val="105"/>
                      <w:sz w:val="20"/>
                      <w:szCs w:val="20"/>
                      <w:lang w:eastAsia="ja-JP"/>
                    </w:rPr>
                  </w:pPr>
                </w:p>
              </w:tc>
              <w:tc>
                <w:tcPr>
                  <w:tcW w:w="2268" w:type="dxa"/>
                </w:tcPr>
                <w:p w:rsidR="00B473E0" w:rsidRPr="00A511FC" w:rsidRDefault="00B473E0" w:rsidP="00C800CE">
                  <w:pPr>
                    <w:rPr>
                      <w:rFonts w:asciiTheme="minorHAnsi" w:eastAsia="Times New Roman" w:hAnsiTheme="minorHAnsi"/>
                      <w:w w:val="105"/>
                      <w:sz w:val="20"/>
                      <w:szCs w:val="20"/>
                      <w:lang w:eastAsia="ja-JP"/>
                    </w:rPr>
                  </w:pPr>
                </w:p>
              </w:tc>
            </w:tr>
            <w:tr w:rsidR="00B473E0" w:rsidRPr="00A511FC" w:rsidTr="00C800CE">
              <w:trPr>
                <w:trHeight w:val="1271"/>
              </w:trPr>
              <w:tc>
                <w:tcPr>
                  <w:tcW w:w="3011" w:type="dxa"/>
                </w:tcPr>
                <w:p w:rsidR="00B473E0" w:rsidRPr="00A511FC" w:rsidRDefault="00B473E0" w:rsidP="00C800CE">
                  <w:pPr>
                    <w:widowControl w:val="0"/>
                    <w:ind w:left="55"/>
                    <w:rPr>
                      <w:rFonts w:asciiTheme="minorHAnsi" w:eastAsia="Times New Roman" w:hAnsiTheme="minorHAnsi"/>
                      <w:b/>
                      <w:w w:val="105"/>
                      <w:sz w:val="20"/>
                      <w:szCs w:val="20"/>
                      <w:lang w:eastAsia="ja-JP"/>
                    </w:rPr>
                  </w:pPr>
                  <w:r w:rsidRPr="00A511FC">
                    <w:rPr>
                      <w:rFonts w:asciiTheme="minorHAnsi" w:eastAsia="Times New Roman" w:hAnsiTheme="minorHAnsi"/>
                      <w:b/>
                      <w:w w:val="105"/>
                      <w:sz w:val="20"/>
                      <w:szCs w:val="20"/>
                      <w:lang w:eastAsia="ja-JP"/>
                    </w:rPr>
                    <w:t>…</w:t>
                  </w:r>
                </w:p>
                <w:p w:rsidR="00B473E0" w:rsidRPr="00A511FC" w:rsidRDefault="00B473E0" w:rsidP="00C800CE">
                  <w:pPr>
                    <w:widowControl w:val="0"/>
                    <w:ind w:left="55"/>
                    <w:rPr>
                      <w:rFonts w:asciiTheme="minorHAnsi" w:eastAsia="Times New Roman" w:hAnsiTheme="minorHAnsi"/>
                      <w:b/>
                      <w:w w:val="105"/>
                      <w:sz w:val="20"/>
                      <w:szCs w:val="20"/>
                      <w:lang w:eastAsia="ja-JP"/>
                    </w:rPr>
                  </w:pPr>
                </w:p>
                <w:p w:rsidR="00B473E0" w:rsidRPr="00A511FC" w:rsidRDefault="00B473E0" w:rsidP="00C800CE">
                  <w:pPr>
                    <w:widowControl w:val="0"/>
                    <w:ind w:left="55"/>
                    <w:rPr>
                      <w:rFonts w:asciiTheme="minorHAnsi" w:eastAsia="Times New Roman" w:hAnsiTheme="minorHAnsi"/>
                      <w:b/>
                      <w:w w:val="105"/>
                      <w:sz w:val="20"/>
                      <w:szCs w:val="20"/>
                      <w:lang w:eastAsia="ja-JP"/>
                    </w:rPr>
                  </w:pPr>
                </w:p>
              </w:tc>
              <w:tc>
                <w:tcPr>
                  <w:tcW w:w="9214" w:type="dxa"/>
                </w:tcPr>
                <w:p w:rsidR="00B473E0" w:rsidRPr="00A511FC" w:rsidRDefault="00B473E0" w:rsidP="00C800CE">
                  <w:pPr>
                    <w:rPr>
                      <w:rFonts w:asciiTheme="minorHAnsi" w:eastAsia="Times New Roman" w:hAnsiTheme="minorHAnsi"/>
                      <w:w w:val="105"/>
                      <w:sz w:val="20"/>
                      <w:szCs w:val="20"/>
                      <w:lang w:eastAsia="ja-JP"/>
                    </w:rPr>
                  </w:pPr>
                </w:p>
              </w:tc>
              <w:tc>
                <w:tcPr>
                  <w:tcW w:w="2268" w:type="dxa"/>
                </w:tcPr>
                <w:p w:rsidR="00B473E0" w:rsidRPr="00A511FC" w:rsidRDefault="00B473E0" w:rsidP="00C800CE">
                  <w:pPr>
                    <w:rPr>
                      <w:rFonts w:asciiTheme="minorHAnsi" w:eastAsia="Times New Roman" w:hAnsiTheme="minorHAnsi"/>
                      <w:w w:val="105"/>
                      <w:sz w:val="20"/>
                      <w:szCs w:val="20"/>
                      <w:lang w:eastAsia="ja-JP"/>
                    </w:rPr>
                  </w:pPr>
                </w:p>
              </w:tc>
            </w:tr>
          </w:tbl>
          <w:p w:rsidR="00B473E0" w:rsidRPr="00A511FC" w:rsidRDefault="00B473E0" w:rsidP="00C800CE">
            <w:pPr>
              <w:widowControl w:val="0"/>
              <w:ind w:left="90"/>
              <w:rPr>
                <w:rFonts w:asciiTheme="minorHAnsi" w:eastAsia="Times New Roman" w:hAnsiTheme="minorHAnsi"/>
                <w:b/>
                <w:color w:val="00B5C6"/>
                <w:w w:val="105"/>
                <w:sz w:val="28"/>
                <w:szCs w:val="28"/>
              </w:rPr>
            </w:pPr>
          </w:p>
        </w:tc>
      </w:tr>
    </w:tbl>
    <w:p w:rsidR="00DB0DC6" w:rsidRDefault="00DB0DC6" w:rsidP="00830AE0">
      <w:pPr>
        <w:spacing w:after="0"/>
        <w:jc w:val="both"/>
        <w:rPr>
          <w:bCs/>
        </w:rPr>
      </w:pPr>
    </w:p>
    <w:p w:rsidR="005B397C" w:rsidRDefault="005B397C" w:rsidP="00830AE0">
      <w:pPr>
        <w:spacing w:after="0"/>
        <w:jc w:val="both"/>
        <w:rPr>
          <w:bCs/>
        </w:rPr>
        <w:sectPr w:rsidR="005B397C" w:rsidSect="00E1290E">
          <w:headerReference w:type="default" r:id="rId18"/>
          <w:footerReference w:type="default" r:id="rId19"/>
          <w:pgSz w:w="16838" w:h="11906" w:orient="landscape" w:code="9"/>
          <w:pgMar w:top="422" w:right="720" w:bottom="397" w:left="720" w:header="278" w:footer="709" w:gutter="0"/>
          <w:cols w:space="708"/>
          <w:docGrid w:linePitch="360"/>
        </w:sectPr>
      </w:pPr>
    </w:p>
    <w:p w:rsidR="005B397C" w:rsidRPr="007A4A22" w:rsidRDefault="005B397C" w:rsidP="007A4A22">
      <w:pPr>
        <w:pStyle w:val="Titre1"/>
      </w:pPr>
      <w:bookmarkStart w:id="23" w:name="_Toc517960598"/>
      <w:r w:rsidRPr="007A4A22">
        <w:lastRenderedPageBreak/>
        <w:t>Les définitions</w:t>
      </w:r>
      <w:bookmarkEnd w:id="23"/>
      <w:r w:rsidRPr="007A4A22">
        <w:t> </w:t>
      </w:r>
    </w:p>
    <w:p w:rsidR="00275138" w:rsidRPr="00AA70C3" w:rsidRDefault="00275138" w:rsidP="005B397C">
      <w:pPr>
        <w:tabs>
          <w:tab w:val="left" w:pos="10065"/>
        </w:tabs>
        <w:spacing w:after="0" w:line="252" w:lineRule="auto"/>
        <w:ind w:right="153"/>
        <w:jc w:val="both"/>
        <w:rPr>
          <w:rFonts w:ascii="Calibri" w:eastAsia="Times New Roman" w:hAnsi="Calibri" w:cs="Times New Roman"/>
          <w:b/>
          <w:sz w:val="16"/>
          <w:szCs w:val="16"/>
          <w:lang w:eastAsia="ja-JP"/>
        </w:rPr>
      </w:pPr>
      <w:r w:rsidRPr="00AA70C3">
        <w:rPr>
          <w:rFonts w:ascii="Calibri" w:eastAsia="Times New Roman" w:hAnsi="Calibri" w:cs="Times New Roman"/>
          <w:b/>
          <w:noProof/>
          <w:sz w:val="16"/>
          <w:szCs w:val="16"/>
          <w:lang w:eastAsia="fr-FR"/>
        </w:rPr>
        <mc:AlternateContent>
          <mc:Choice Requires="wps">
            <w:drawing>
              <wp:anchor distT="0" distB="0" distL="114300" distR="114300" simplePos="0" relativeHeight="251686912" behindDoc="0" locked="0" layoutInCell="1" allowOverlap="1" wp14:anchorId="65141AB2" wp14:editId="4F511CC5">
                <wp:simplePos x="0" y="0"/>
                <wp:positionH relativeFrom="column">
                  <wp:posOffset>13970</wp:posOffset>
                </wp:positionH>
                <wp:positionV relativeFrom="paragraph">
                  <wp:posOffset>41275</wp:posOffset>
                </wp:positionV>
                <wp:extent cx="800100" cy="0"/>
                <wp:effectExtent l="0" t="0" r="19050" b="19050"/>
                <wp:wrapNone/>
                <wp:docPr id="26" name="Connecteur droit 26"/>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pt,3.25pt" to="6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" strokecolor="#00b5c6" strokeweight="2pt"/>
            </w:pict>
          </mc:Fallback>
        </mc:AlternateContent>
      </w:r>
    </w:p>
    <w:p w:rsidR="005B397C" w:rsidRPr="00F22AF9"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9372F4">
        <w:rPr>
          <w:rFonts w:ascii="Calibri" w:eastAsia="Calibri" w:hAnsi="Calibri" w:cs="Myriad Pro"/>
          <w:b/>
          <w:color w:val="231F20"/>
          <w:position w:val="1"/>
        </w:rPr>
        <w:t>Education inclusive</w:t>
      </w:r>
      <w:r w:rsidRPr="00F22AF9">
        <w:rPr>
          <w:rFonts w:ascii="Calibri" w:eastAsia="Calibri" w:hAnsi="Calibri" w:cs="Myriad Pro"/>
          <w:color w:val="231F20"/>
          <w:position w:val="1"/>
        </w:rPr>
        <w:t> : L’éducation inclusive est une approche éducative qui tient compte des b</w:t>
      </w:r>
      <w:r w:rsidRPr="00F22AF9">
        <w:rPr>
          <w:rFonts w:ascii="Calibri" w:eastAsia="Calibri" w:hAnsi="Calibri" w:cs="Myriad Pro"/>
          <w:color w:val="231F20"/>
          <w:position w:val="1"/>
        </w:rPr>
        <w:t>e</w:t>
      </w:r>
      <w:r w:rsidRPr="00F22AF9">
        <w:rPr>
          <w:rFonts w:ascii="Calibri" w:eastAsia="Calibri" w:hAnsi="Calibri" w:cs="Myriad Pro"/>
          <w:color w:val="231F20"/>
          <w:position w:val="1"/>
        </w:rPr>
        <w:t xml:space="preserve">soins particuliers en matière d'enseignement et d'apprentissage de tous les </w:t>
      </w:r>
      <w:r>
        <w:rPr>
          <w:rFonts w:ascii="Calibri" w:eastAsia="Calibri" w:hAnsi="Calibri" w:cs="Myriad Pro"/>
          <w:color w:val="231F20"/>
          <w:position w:val="1"/>
        </w:rPr>
        <w:t>élèves</w:t>
      </w:r>
      <w:r w:rsidRPr="00F22AF9">
        <w:rPr>
          <w:rFonts w:ascii="Calibri" w:eastAsia="Calibri" w:hAnsi="Calibri" w:cs="Myriad Pro"/>
          <w:color w:val="231F20"/>
          <w:position w:val="1"/>
        </w:rPr>
        <w:t xml:space="preserve"> et se rapporte à l’ensemble des mesures que l’école doit pre</w:t>
      </w:r>
      <w:r>
        <w:rPr>
          <w:rFonts w:ascii="Calibri" w:eastAsia="Calibri" w:hAnsi="Calibri" w:cs="Myriad Pro"/>
          <w:color w:val="231F20"/>
          <w:position w:val="1"/>
        </w:rPr>
        <w:t xml:space="preserve">ndre pour pouvoir répondre à cette </w:t>
      </w:r>
      <w:r w:rsidRPr="00F22AF9">
        <w:rPr>
          <w:rFonts w:ascii="Calibri" w:eastAsia="Calibri" w:hAnsi="Calibri" w:cs="Myriad Pro"/>
          <w:color w:val="231F20"/>
          <w:position w:val="1"/>
        </w:rPr>
        <w:t>diversité.</w:t>
      </w:r>
    </w:p>
    <w:p w:rsidR="005B397C" w:rsidRPr="00F22AF9"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9372F4">
        <w:rPr>
          <w:rFonts w:ascii="Calibri" w:eastAsia="Calibri" w:hAnsi="Calibri" w:cs="Myriad Pro"/>
          <w:b/>
          <w:color w:val="231F20"/>
          <w:position w:val="1"/>
        </w:rPr>
        <w:t>Elèves en situation de handicap</w:t>
      </w:r>
      <w:r w:rsidRPr="00F22AF9">
        <w:rPr>
          <w:rFonts w:ascii="Calibri" w:eastAsia="Calibri" w:hAnsi="Calibri" w:cs="Myriad Pro"/>
          <w:color w:val="231F20"/>
          <w:position w:val="1"/>
        </w:rPr>
        <w:t xml:space="preserve"> : La loi du 11 février 2005 définit le handicap dans son article 2 qui </w:t>
      </w:r>
      <w:r w:rsidR="00891D4C">
        <w:rPr>
          <w:rFonts w:ascii="Calibri" w:eastAsia="Calibri" w:hAnsi="Calibri" w:cs="Myriad Pro"/>
          <w:color w:val="231F20"/>
          <w:position w:val="1"/>
        </w:rPr>
        <w:t xml:space="preserve">dispose </w:t>
      </w:r>
      <w:r w:rsidRPr="00F22AF9">
        <w:rPr>
          <w:rFonts w:ascii="Calibri" w:eastAsia="Calibri" w:hAnsi="Calibri" w:cs="Myriad Pro"/>
          <w:color w:val="231F20"/>
          <w:position w:val="1"/>
        </w:rPr>
        <w:t>que "</w:t>
      </w:r>
      <w:r w:rsidRPr="00F22AF9">
        <w:rPr>
          <w:rFonts w:ascii="Calibri" w:eastAsia="Calibri" w:hAnsi="Calibri" w:cs="Myriad Pro"/>
          <w:i/>
          <w:color w:val="231F20"/>
          <w:position w:val="1"/>
        </w:rPr>
        <w:t>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trouble de santé inval</w:t>
      </w:r>
      <w:r w:rsidRPr="00F22AF9">
        <w:rPr>
          <w:rFonts w:ascii="Calibri" w:eastAsia="Calibri" w:hAnsi="Calibri" w:cs="Myriad Pro"/>
          <w:i/>
          <w:color w:val="231F20"/>
          <w:position w:val="1"/>
        </w:rPr>
        <w:t>i</w:t>
      </w:r>
      <w:r w:rsidRPr="00F22AF9">
        <w:rPr>
          <w:rFonts w:ascii="Calibri" w:eastAsia="Calibri" w:hAnsi="Calibri" w:cs="Myriad Pro"/>
          <w:i/>
          <w:color w:val="231F20"/>
          <w:position w:val="1"/>
        </w:rPr>
        <w:t>dant</w:t>
      </w:r>
      <w:r>
        <w:rPr>
          <w:rFonts w:ascii="Calibri" w:eastAsia="Calibri" w:hAnsi="Calibri" w:cs="Myriad Pro"/>
          <w:color w:val="231F20"/>
          <w:position w:val="1"/>
        </w:rPr>
        <w:t>"</w:t>
      </w:r>
      <w:r w:rsidRPr="00F22AF9">
        <w:rPr>
          <w:rFonts w:ascii="Calibri" w:eastAsia="Calibri" w:hAnsi="Calibri" w:cs="Myriad Pro"/>
          <w:color w:val="231F20"/>
          <w:position w:val="1"/>
        </w:rPr>
        <w:t>.</w:t>
      </w:r>
    </w:p>
    <w:p w:rsidR="005B397C" w:rsidRPr="00DE0CE9"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9372F4">
        <w:rPr>
          <w:rFonts w:ascii="Calibri" w:eastAsia="Calibri" w:hAnsi="Calibri" w:cs="Myriad Pro"/>
          <w:b/>
          <w:color w:val="231F20"/>
          <w:position w:val="1"/>
        </w:rPr>
        <w:t>Elèves à besoins éducatifs particuliers</w:t>
      </w:r>
      <w:r>
        <w:rPr>
          <w:rFonts w:ascii="Calibri" w:eastAsia="Calibri" w:hAnsi="Calibri" w:cs="Myriad Pro"/>
          <w:color w:val="231F20"/>
          <w:position w:val="1"/>
        </w:rPr>
        <w:t xml:space="preserve"> </w:t>
      </w:r>
      <w:r w:rsidRPr="00DE0CE9">
        <w:rPr>
          <w:rFonts w:ascii="Calibri" w:eastAsia="Calibri" w:hAnsi="Calibri" w:cs="Myriad Pro"/>
          <w:color w:val="231F20"/>
          <w:position w:val="1"/>
        </w:rPr>
        <w:t xml:space="preserve">: La notion </w:t>
      </w:r>
      <w:r>
        <w:rPr>
          <w:rFonts w:ascii="Calibri" w:eastAsia="Calibri" w:hAnsi="Calibri" w:cs="Myriad Pro"/>
          <w:color w:val="231F20"/>
          <w:position w:val="1"/>
        </w:rPr>
        <w:t>peut recouvrir</w:t>
      </w:r>
      <w:r w:rsidRPr="00DE0CE9">
        <w:rPr>
          <w:rFonts w:ascii="Calibri" w:eastAsia="Calibri" w:hAnsi="Calibri" w:cs="Myriad Pro"/>
          <w:color w:val="231F20"/>
          <w:position w:val="1"/>
        </w:rPr>
        <w:t xml:space="preserve"> une population d'élèves très diversifiée : élèves en situations de handicap ; grande difficulté d'apprentissage ou d'adaptation ; enfants malades ; enfants intellectuellement précoces ; enfants en situation familiale ou sociale dégradée ; mineurs isolés ; mineurs incarcérés ; élèves allophones nouvellement arrivés ; enfants issus de familles itinérantes ou du </w:t>
      </w:r>
      <w:r>
        <w:rPr>
          <w:rFonts w:ascii="Calibri" w:eastAsia="Calibri" w:hAnsi="Calibri" w:cs="Myriad Pro"/>
          <w:color w:val="231F20"/>
          <w:position w:val="1"/>
        </w:rPr>
        <w:t>voyage.</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DE0CE9">
        <w:rPr>
          <w:rFonts w:ascii="Calibri" w:eastAsia="Calibri" w:hAnsi="Calibri" w:cs="Myriad Pro"/>
          <w:b/>
          <w:color w:val="231F20"/>
          <w:position w:val="1"/>
        </w:rPr>
        <w:t>Amélioration</w:t>
      </w:r>
      <w:r w:rsidRPr="00CB065C">
        <w:rPr>
          <w:rFonts w:ascii="Calibri" w:eastAsia="Calibri" w:hAnsi="Calibri" w:cs="Myriad Pro"/>
          <w:b/>
          <w:color w:val="231F20"/>
          <w:position w:val="1"/>
        </w:rPr>
        <w:t xml:space="preserve"> continue :</w:t>
      </w:r>
      <w:r w:rsidRPr="00CB065C">
        <w:rPr>
          <w:rFonts w:ascii="Calibri" w:eastAsia="Calibri" w:hAnsi="Calibri" w:cs="Myriad Pro"/>
          <w:color w:val="231F20"/>
          <w:position w:val="1"/>
        </w:rPr>
        <w:t xml:space="preserve"> activité régulière permettant d'accroître la capacité à satisfaire aux ex</w:t>
      </w:r>
      <w:r w:rsidRPr="00CB065C">
        <w:rPr>
          <w:rFonts w:ascii="Calibri" w:eastAsia="Calibri" w:hAnsi="Calibri" w:cs="Myriad Pro"/>
          <w:color w:val="231F20"/>
          <w:position w:val="1"/>
        </w:rPr>
        <w:t>i</w:t>
      </w:r>
      <w:r w:rsidRPr="00CB065C">
        <w:rPr>
          <w:rFonts w:ascii="Calibri" w:eastAsia="Calibri" w:hAnsi="Calibri" w:cs="Myriad Pro"/>
          <w:color w:val="231F20"/>
          <w:position w:val="1"/>
        </w:rPr>
        <w:t>gences.</w:t>
      </w:r>
    </w:p>
    <w:p w:rsidR="005B397C" w:rsidRPr="00CB065C" w:rsidRDefault="005B397C" w:rsidP="0013270B">
      <w:pPr>
        <w:widowControl w:val="0"/>
        <w:numPr>
          <w:ilvl w:val="0"/>
          <w:numId w:val="4"/>
        </w:numPr>
        <w:spacing w:after="0" w:line="264" w:lineRule="auto"/>
        <w:ind w:left="284"/>
        <w:contextualSpacing/>
        <w:jc w:val="both"/>
        <w:rPr>
          <w:rFonts w:ascii="Calibri" w:eastAsia="Calibri" w:hAnsi="Calibri" w:cs="Myriad Pro"/>
          <w:color w:val="231F20"/>
          <w:position w:val="1"/>
        </w:rPr>
      </w:pPr>
      <w:r w:rsidRPr="00CB065C">
        <w:rPr>
          <w:rFonts w:ascii="Calibri" w:eastAsia="Calibri" w:hAnsi="Calibri" w:cs="Myriad Pro"/>
          <w:b/>
          <w:color w:val="231F20"/>
          <w:position w:val="1"/>
        </w:rPr>
        <w:t>Auto-évaluation :</w:t>
      </w:r>
      <w:r w:rsidRPr="00CB065C">
        <w:rPr>
          <w:rFonts w:ascii="Calibri" w:eastAsia="Calibri" w:hAnsi="Calibri" w:cs="Myriad Pro"/>
          <w:color w:val="231F20"/>
          <w:position w:val="1"/>
        </w:rPr>
        <w:t xml:space="preserve"> démarche qui consiste à </w:t>
      </w:r>
      <w:r w:rsidR="000E6E1E" w:rsidRPr="000E6E1E">
        <w:rPr>
          <w:rFonts w:ascii="Calibri" w:eastAsia="Calibri" w:hAnsi="Calibri" w:cs="Myriad Pro"/>
          <w:color w:val="231F20"/>
          <w:position w:val="1"/>
        </w:rPr>
        <w:t xml:space="preserve">examiner par soi-même ses capacités ou à </w:t>
      </w:r>
      <w:r w:rsidR="000E6E1E">
        <w:rPr>
          <w:rFonts w:ascii="Calibri" w:eastAsia="Calibri" w:hAnsi="Calibri" w:cs="Myriad Pro"/>
          <w:color w:val="231F20"/>
          <w:position w:val="1"/>
        </w:rPr>
        <w:t>a</w:t>
      </w:r>
      <w:r w:rsidR="0013270B">
        <w:rPr>
          <w:rFonts w:ascii="Calibri" w:eastAsia="Calibri" w:hAnsi="Calibri" w:cs="Myriad Pro"/>
          <w:color w:val="231F20"/>
          <w:position w:val="1"/>
        </w:rPr>
        <w:t>p</w:t>
      </w:r>
      <w:r w:rsidR="000E6E1E">
        <w:rPr>
          <w:rFonts w:ascii="Calibri" w:eastAsia="Calibri" w:hAnsi="Calibri" w:cs="Myriad Pro"/>
          <w:color w:val="231F20"/>
          <w:position w:val="1"/>
        </w:rPr>
        <w:t>précier</w:t>
      </w:r>
      <w:r w:rsidR="000E6E1E" w:rsidRPr="000E6E1E">
        <w:rPr>
          <w:rFonts w:ascii="Calibri" w:eastAsia="Calibri" w:hAnsi="Calibri" w:cs="Myriad Pro"/>
          <w:color w:val="231F20"/>
          <w:position w:val="1"/>
        </w:rPr>
        <w:t xml:space="preserve"> ses propres résultats</w:t>
      </w:r>
      <w:r w:rsidR="000E6E1E">
        <w:rPr>
          <w:rFonts w:ascii="Calibri" w:eastAsia="Calibri" w:hAnsi="Calibri" w:cs="Myriad Pro"/>
          <w:color w:val="231F20"/>
          <w:position w:val="1"/>
        </w:rPr>
        <w:t>.</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CB065C">
        <w:rPr>
          <w:rFonts w:ascii="Calibri" w:eastAsia="Calibri" w:hAnsi="Calibri" w:cs="Myriad Pro"/>
          <w:b/>
          <w:color w:val="231F20"/>
          <w:position w:val="1"/>
        </w:rPr>
        <w:t>Efficacité :</w:t>
      </w:r>
      <w:r w:rsidRPr="00CB065C">
        <w:rPr>
          <w:rFonts w:ascii="Calibri" w:eastAsia="Calibri" w:hAnsi="Calibri" w:cs="Myriad Pro"/>
          <w:color w:val="231F20"/>
          <w:position w:val="1"/>
        </w:rPr>
        <w:t xml:space="preserve"> niveau de réalisation des activités planifiées et d'obtention des résultats escomptés.</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CB065C">
        <w:rPr>
          <w:rFonts w:ascii="Calibri" w:eastAsia="Calibri" w:hAnsi="Calibri" w:cs="Myriad Pro"/>
          <w:b/>
          <w:color w:val="231F20"/>
          <w:position w:val="1"/>
        </w:rPr>
        <w:t>Efficience :</w:t>
      </w:r>
      <w:r w:rsidRPr="00CB065C">
        <w:rPr>
          <w:rFonts w:ascii="Calibri" w:eastAsia="Calibri" w:hAnsi="Calibri" w:cs="Myriad Pro"/>
          <w:color w:val="231F20"/>
          <w:position w:val="1"/>
        </w:rPr>
        <w:t xml:space="preserve"> rapport entre le résultat obtenu et les ressources utilisées, capacité </w:t>
      </w:r>
      <w:r w:rsidR="000E6E1E">
        <w:rPr>
          <w:rFonts w:ascii="Calibri" w:eastAsia="Calibri" w:hAnsi="Calibri" w:cs="Myriad Pro"/>
          <w:color w:val="231F20"/>
          <w:position w:val="1"/>
        </w:rPr>
        <w:t>à</w:t>
      </w:r>
      <w:r w:rsidR="000E6E1E" w:rsidRPr="00CB065C">
        <w:rPr>
          <w:rFonts w:ascii="Calibri" w:eastAsia="Calibri" w:hAnsi="Calibri" w:cs="Myriad Pro"/>
          <w:color w:val="231F20"/>
          <w:position w:val="1"/>
        </w:rPr>
        <w:t xml:space="preserve"> </w:t>
      </w:r>
      <w:r w:rsidRPr="00CB065C">
        <w:rPr>
          <w:rFonts w:ascii="Calibri" w:eastAsia="Calibri" w:hAnsi="Calibri" w:cs="Myriad Pro"/>
          <w:color w:val="231F20"/>
          <w:position w:val="1"/>
        </w:rPr>
        <w:t>produire un effet positif.</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CB065C">
        <w:rPr>
          <w:rFonts w:ascii="Calibri" w:eastAsia="Calibri" w:hAnsi="Calibri" w:cs="Myriad Pro"/>
          <w:b/>
          <w:color w:val="231F20"/>
          <w:position w:val="1"/>
        </w:rPr>
        <w:t>Exigence :</w:t>
      </w:r>
      <w:r w:rsidRPr="00CB065C">
        <w:rPr>
          <w:rFonts w:ascii="Calibri" w:eastAsia="Calibri" w:hAnsi="Calibri" w:cs="Myriad Pro"/>
          <w:color w:val="231F20"/>
          <w:position w:val="1"/>
        </w:rPr>
        <w:t xml:space="preserve"> besoin ou attente formulé(e), habituellement implicite, ou imposé(e).</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CB065C">
        <w:rPr>
          <w:rFonts w:ascii="Calibri" w:eastAsia="Calibri" w:hAnsi="Calibri" w:cs="Myriad Pro"/>
          <w:b/>
          <w:color w:val="231F20"/>
          <w:position w:val="1"/>
        </w:rPr>
        <w:t>Management :</w:t>
      </w:r>
      <w:r w:rsidRPr="00CB065C">
        <w:rPr>
          <w:rFonts w:ascii="Calibri" w:eastAsia="Calibri" w:hAnsi="Calibri" w:cs="Myriad Pro"/>
          <w:color w:val="231F20"/>
          <w:position w:val="1"/>
        </w:rPr>
        <w:t xml:space="preserve"> activités coordonnées permettant d'orienter et de contrôler un organisme.</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CB065C">
        <w:rPr>
          <w:rFonts w:ascii="Calibri" w:eastAsia="Calibri" w:hAnsi="Calibri" w:cs="Myriad Pro"/>
          <w:b/>
          <w:color w:val="231F20"/>
          <w:position w:val="1"/>
        </w:rPr>
        <w:t>Procédure :</w:t>
      </w:r>
      <w:r w:rsidRPr="00CB065C">
        <w:rPr>
          <w:rFonts w:ascii="Calibri" w:eastAsia="Calibri" w:hAnsi="Calibri" w:cs="Myriad Pro"/>
          <w:color w:val="231F20"/>
          <w:position w:val="1"/>
        </w:rPr>
        <w:t xml:space="preserve"> manière spécifiée d'effectuer une activité ou un processus.</w:t>
      </w:r>
    </w:p>
    <w:p w:rsidR="005B397C" w:rsidRPr="00CB065C" w:rsidRDefault="005B397C" w:rsidP="005B397C">
      <w:pPr>
        <w:widowControl w:val="0"/>
        <w:numPr>
          <w:ilvl w:val="0"/>
          <w:numId w:val="4"/>
        </w:numPr>
        <w:spacing w:after="0" w:line="264" w:lineRule="auto"/>
        <w:ind w:left="284" w:hanging="284"/>
        <w:contextualSpacing/>
        <w:jc w:val="both"/>
        <w:rPr>
          <w:rFonts w:ascii="Calibri" w:eastAsia="Calibri" w:hAnsi="Calibri" w:cs="Myriad Pro"/>
          <w:color w:val="231F20"/>
          <w:position w:val="1"/>
        </w:rPr>
      </w:pPr>
      <w:r w:rsidRPr="00CB065C">
        <w:rPr>
          <w:rFonts w:ascii="Calibri" w:eastAsia="Calibri" w:hAnsi="Calibri" w:cs="Times New Roman"/>
          <w:b/>
        </w:rPr>
        <w:t>Processus :</w:t>
      </w:r>
      <w:r w:rsidRPr="00CB065C">
        <w:rPr>
          <w:rFonts w:ascii="Calibri" w:eastAsia="Calibri" w:hAnsi="Calibri" w:cs="Times New Roman"/>
        </w:rPr>
        <w:t xml:space="preserve"> </w:t>
      </w:r>
      <w:r w:rsidRPr="00CB065C">
        <w:rPr>
          <w:rFonts w:ascii="Calibri" w:eastAsia="Calibri" w:hAnsi="Calibri" w:cs="Times New Roman"/>
          <w:bCs/>
        </w:rPr>
        <w:t>ensemble d’activités qui transforment des éléments d’entrée en éléments de sortie</w:t>
      </w:r>
      <w:r w:rsidRPr="00CB065C">
        <w:rPr>
          <w:rFonts w:ascii="Calibri" w:eastAsia="Calibri" w:hAnsi="Calibri" w:cs="Times New Roman"/>
        </w:rPr>
        <w:t>.</w:t>
      </w:r>
    </w:p>
    <w:p w:rsidR="005B397C" w:rsidRPr="0036411A" w:rsidRDefault="005B397C" w:rsidP="005B397C">
      <w:pPr>
        <w:widowControl w:val="0"/>
        <w:numPr>
          <w:ilvl w:val="0"/>
          <w:numId w:val="4"/>
        </w:numPr>
        <w:spacing w:after="0" w:line="252" w:lineRule="auto"/>
        <w:ind w:left="284" w:hanging="284"/>
        <w:contextualSpacing/>
        <w:jc w:val="both"/>
        <w:rPr>
          <w:rFonts w:ascii="Calibri" w:eastAsia="Times New Roman" w:hAnsi="Calibri" w:cs="Times New Roman"/>
          <w:b/>
          <w:sz w:val="20"/>
          <w:szCs w:val="20"/>
          <w:lang w:eastAsia="ja-JP"/>
        </w:rPr>
      </w:pPr>
      <w:r w:rsidRPr="0036411A">
        <w:rPr>
          <w:rFonts w:ascii="Calibri" w:eastAsia="Calibri" w:hAnsi="Calibri" w:cs="Times New Roman"/>
          <w:b/>
        </w:rPr>
        <w:t xml:space="preserve">Qualité : </w:t>
      </w:r>
      <w:r w:rsidRPr="0036411A">
        <w:rPr>
          <w:rFonts w:ascii="Calibri" w:eastAsia="Calibri" w:hAnsi="Calibri" w:cs="Times New Roman"/>
        </w:rPr>
        <w:t xml:space="preserve">aptitude d'un ensemble de caractéristiques intrinsèques à satisfaire des exigences. </w:t>
      </w:r>
      <w:r w:rsidRPr="0036411A">
        <w:rPr>
          <w:rFonts w:ascii="Calibri" w:eastAsia="Calibri" w:hAnsi="Calibri" w:cs="Times New Roman"/>
        </w:rPr>
        <w:br/>
        <w:t xml:space="preserve">Cette définition s’applique à un produit ou à un service mais aussi à une activité, un processus, un organisme ou une personne. L’accent est mis sur l’écoute et la satisfaction de toutes les parties intéressées. </w:t>
      </w:r>
    </w:p>
    <w:p w:rsidR="005B397C" w:rsidRPr="00DC1CCC" w:rsidRDefault="008F131A" w:rsidP="0036411A">
      <w:pPr>
        <w:pStyle w:val="Titre1"/>
      </w:pPr>
      <w:bookmarkStart w:id="24" w:name="_Toc517960599"/>
      <w:r>
        <w:t>Glossaire</w:t>
      </w:r>
      <w:bookmarkEnd w:id="24"/>
    </w:p>
    <w:p w:rsidR="0036411A" w:rsidRDefault="0036411A" w:rsidP="0036411A">
      <w:pPr>
        <w:widowControl w:val="0"/>
        <w:spacing w:after="0" w:line="264" w:lineRule="auto"/>
        <w:contextualSpacing/>
        <w:rPr>
          <w:rFonts w:ascii="Calibri" w:eastAsia="Calibri" w:hAnsi="Calibri" w:cs="Times New Roman"/>
          <w:sz w:val="8"/>
          <w:szCs w:val="8"/>
        </w:rPr>
      </w:pPr>
      <w:r w:rsidRPr="0036411A">
        <w:rPr>
          <w:rFonts w:ascii="Calibri" w:eastAsia="Calibri" w:hAnsi="Calibri" w:cs="Times New Roman"/>
          <w:noProof/>
          <w:sz w:val="8"/>
          <w:szCs w:val="8"/>
          <w:lang w:eastAsia="fr-FR"/>
        </w:rPr>
        <w:drawing>
          <wp:inline distT="0" distB="0" distL="0" distR="0" wp14:anchorId="5A6B3175" wp14:editId="5D5534D0">
            <wp:extent cx="798830" cy="24130"/>
            <wp:effectExtent l="0" t="0" r="1270" b="0"/>
            <wp:docPr id="2265" name="Imag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8830" cy="24130"/>
                    </a:xfrm>
                    <a:prstGeom prst="rect">
                      <a:avLst/>
                    </a:prstGeom>
                    <a:noFill/>
                  </pic:spPr>
                </pic:pic>
              </a:graphicData>
            </a:graphic>
          </wp:inline>
        </w:drawing>
      </w:r>
    </w:p>
    <w:p w:rsidR="0036411A" w:rsidRPr="0036411A" w:rsidRDefault="0036411A" w:rsidP="0036411A">
      <w:pPr>
        <w:widowControl w:val="0"/>
        <w:spacing w:after="0" w:line="264" w:lineRule="auto"/>
        <w:contextualSpacing/>
        <w:rPr>
          <w:rFonts w:ascii="Calibri" w:eastAsia="Calibri" w:hAnsi="Calibri" w:cs="Times New Roman"/>
          <w:sz w:val="8"/>
          <w:szCs w:val="8"/>
        </w:rPr>
      </w:pPr>
    </w:p>
    <w:p w:rsidR="00AE441E" w:rsidRPr="00AE441E" w:rsidRDefault="00AE441E" w:rsidP="006F7B0A">
      <w:pPr>
        <w:widowControl w:val="0"/>
        <w:numPr>
          <w:ilvl w:val="0"/>
          <w:numId w:val="4"/>
        </w:numPr>
        <w:spacing w:after="0" w:line="264" w:lineRule="auto"/>
        <w:ind w:left="284" w:hanging="284"/>
        <w:contextualSpacing/>
        <w:jc w:val="both"/>
        <w:rPr>
          <w:rFonts w:ascii="Calibri" w:eastAsia="Calibri" w:hAnsi="Calibri" w:cs="Times New Roman"/>
        </w:rPr>
      </w:pPr>
      <w:r w:rsidRPr="00AE441E">
        <w:rPr>
          <w:rFonts w:ascii="Calibri" w:eastAsia="Calibri" w:hAnsi="Calibri" w:cs="Times New Roman"/>
          <w:iCs/>
        </w:rPr>
        <w:t>AESH</w:t>
      </w:r>
      <w:r w:rsidRPr="00AE441E">
        <w:rPr>
          <w:rFonts w:ascii="Calibri" w:eastAsia="Calibri" w:hAnsi="Calibri" w:cs="Times New Roman"/>
        </w:rPr>
        <w:t>. Accompagnants des Elèves en Situation de Handicap.</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 xml:space="preserve">EPLE : </w:t>
      </w:r>
      <w:r w:rsidR="00537E50">
        <w:rPr>
          <w:rFonts w:ascii="Calibri" w:eastAsia="Calibri" w:hAnsi="Calibri" w:cs="Times New Roman"/>
        </w:rPr>
        <w:t>E</w:t>
      </w:r>
      <w:r w:rsidRPr="00DC1CCC">
        <w:rPr>
          <w:rFonts w:ascii="Calibri" w:eastAsia="Calibri" w:hAnsi="Calibri" w:cs="Times New Roman"/>
        </w:rPr>
        <w:t xml:space="preserve">tablissement </w:t>
      </w:r>
      <w:r w:rsidR="00537E50">
        <w:rPr>
          <w:rFonts w:ascii="Calibri" w:eastAsia="Calibri" w:hAnsi="Calibri" w:cs="Times New Roman"/>
        </w:rPr>
        <w:t>P</w:t>
      </w:r>
      <w:r w:rsidRPr="00DC1CCC">
        <w:rPr>
          <w:rFonts w:ascii="Calibri" w:eastAsia="Calibri" w:hAnsi="Calibri" w:cs="Times New Roman"/>
        </w:rPr>
        <w:t xml:space="preserve">ublic </w:t>
      </w:r>
      <w:r w:rsidR="00537E50">
        <w:rPr>
          <w:rFonts w:ascii="Calibri" w:eastAsia="Calibri" w:hAnsi="Calibri" w:cs="Times New Roman"/>
        </w:rPr>
        <w:t>L</w:t>
      </w:r>
      <w:r w:rsidRPr="00DC1CCC">
        <w:rPr>
          <w:rFonts w:ascii="Calibri" w:eastAsia="Calibri" w:hAnsi="Calibri" w:cs="Times New Roman"/>
        </w:rPr>
        <w:t>ocal d'</w:t>
      </w:r>
      <w:r w:rsidR="00537E50">
        <w:rPr>
          <w:rFonts w:ascii="Calibri" w:eastAsia="Calibri" w:hAnsi="Calibri" w:cs="Times New Roman"/>
        </w:rPr>
        <w:t>E</w:t>
      </w:r>
      <w:r w:rsidRPr="00DC1CCC">
        <w:rPr>
          <w:rFonts w:ascii="Calibri" w:eastAsia="Calibri" w:hAnsi="Calibri" w:cs="Times New Roman"/>
        </w:rPr>
        <w:t>nseignement</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 xml:space="preserve">ESMS : </w:t>
      </w:r>
      <w:r w:rsidR="00537E50">
        <w:rPr>
          <w:rFonts w:ascii="Calibri" w:eastAsia="Calibri" w:hAnsi="Calibri" w:cs="Times New Roman"/>
        </w:rPr>
        <w:t>E</w:t>
      </w:r>
      <w:r w:rsidRPr="00DC1CCC">
        <w:rPr>
          <w:rFonts w:ascii="Calibri" w:eastAsia="Calibri" w:hAnsi="Calibri" w:cs="Times New Roman"/>
        </w:rPr>
        <w:t xml:space="preserve">tablissements et </w:t>
      </w:r>
      <w:r w:rsidR="00537E50">
        <w:rPr>
          <w:rFonts w:ascii="Calibri" w:eastAsia="Calibri" w:hAnsi="Calibri" w:cs="Times New Roman"/>
        </w:rPr>
        <w:t>S</w:t>
      </w:r>
      <w:r w:rsidRPr="00DC1CCC">
        <w:rPr>
          <w:rFonts w:ascii="Calibri" w:eastAsia="Calibri" w:hAnsi="Calibri" w:cs="Times New Roman"/>
        </w:rPr>
        <w:t xml:space="preserve">ervices </w:t>
      </w:r>
      <w:r w:rsidR="00537E50">
        <w:rPr>
          <w:rFonts w:ascii="Calibri" w:eastAsia="Calibri" w:hAnsi="Calibri" w:cs="Times New Roman"/>
        </w:rPr>
        <w:t>M</w:t>
      </w:r>
      <w:r w:rsidRPr="00DC1CCC">
        <w:rPr>
          <w:rFonts w:ascii="Calibri" w:eastAsia="Calibri" w:hAnsi="Calibri" w:cs="Times New Roman"/>
        </w:rPr>
        <w:t>édico-</w:t>
      </w:r>
      <w:r w:rsidR="00537E50">
        <w:rPr>
          <w:rFonts w:ascii="Calibri" w:eastAsia="Calibri" w:hAnsi="Calibri" w:cs="Times New Roman"/>
        </w:rPr>
        <w:t>S</w:t>
      </w:r>
      <w:r w:rsidRPr="00DC1CCC">
        <w:rPr>
          <w:rFonts w:ascii="Calibri" w:eastAsia="Calibri" w:hAnsi="Calibri" w:cs="Times New Roman"/>
        </w:rPr>
        <w:t>ociaux</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ESS : Equipes de Suivi de la Scolarisation</w:t>
      </w:r>
    </w:p>
    <w:p w:rsidR="00DC1CCC" w:rsidRPr="006F7B0A"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6F7B0A">
        <w:rPr>
          <w:rFonts w:ascii="Calibri" w:eastAsia="Calibri" w:hAnsi="Calibri" w:cs="Times New Roman"/>
        </w:rPr>
        <w:t xml:space="preserve">GEVA-Sco : </w:t>
      </w:r>
      <w:r w:rsidR="00537E50">
        <w:rPr>
          <w:rFonts w:ascii="Calibri" w:eastAsia="Calibri" w:hAnsi="Calibri" w:cs="Times New Roman"/>
        </w:rPr>
        <w:t>G</w:t>
      </w:r>
      <w:r w:rsidRPr="006F7B0A">
        <w:rPr>
          <w:rFonts w:ascii="Calibri" w:eastAsia="Calibri" w:hAnsi="Calibri" w:cs="Times New Roman"/>
        </w:rPr>
        <w:t>uide d'</w:t>
      </w:r>
      <w:r w:rsidR="00537E50">
        <w:rPr>
          <w:rFonts w:ascii="Calibri" w:eastAsia="Calibri" w:hAnsi="Calibri" w:cs="Times New Roman"/>
        </w:rPr>
        <w:t>EVA</w:t>
      </w:r>
      <w:r w:rsidRPr="006F7B0A">
        <w:rPr>
          <w:rFonts w:ascii="Calibri" w:eastAsia="Calibri" w:hAnsi="Calibri" w:cs="Times New Roman"/>
        </w:rPr>
        <w:t xml:space="preserve">luation des besoins de compensation en matière de </w:t>
      </w:r>
      <w:r w:rsidR="00537E50">
        <w:rPr>
          <w:rFonts w:ascii="Calibri" w:eastAsia="Calibri" w:hAnsi="Calibri" w:cs="Times New Roman"/>
        </w:rPr>
        <w:t>S</w:t>
      </w:r>
      <w:r w:rsidRPr="006F7B0A">
        <w:rPr>
          <w:rFonts w:ascii="Calibri" w:eastAsia="Calibri" w:hAnsi="Calibri" w:cs="Times New Roman"/>
        </w:rPr>
        <w:t>colarisation</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PAI : Projet d’Accueil Individualisé</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 xml:space="preserve">PAP : </w:t>
      </w:r>
      <w:r w:rsidR="00537E50">
        <w:rPr>
          <w:rFonts w:ascii="Calibri" w:eastAsia="Calibri" w:hAnsi="Calibri" w:cs="Times New Roman"/>
        </w:rPr>
        <w:t>P</w:t>
      </w:r>
      <w:r w:rsidRPr="00DC1CCC">
        <w:rPr>
          <w:rFonts w:ascii="Calibri" w:eastAsia="Calibri" w:hAnsi="Calibri" w:cs="Times New Roman"/>
        </w:rPr>
        <w:t>lan d’</w:t>
      </w:r>
      <w:r w:rsidR="00537E50">
        <w:rPr>
          <w:rFonts w:ascii="Calibri" w:eastAsia="Calibri" w:hAnsi="Calibri" w:cs="Times New Roman"/>
        </w:rPr>
        <w:t>A</w:t>
      </w:r>
      <w:r w:rsidRPr="00DC1CCC">
        <w:rPr>
          <w:rFonts w:ascii="Calibri" w:eastAsia="Calibri" w:hAnsi="Calibri" w:cs="Times New Roman"/>
        </w:rPr>
        <w:t xml:space="preserve">ccompagnement </w:t>
      </w:r>
      <w:r w:rsidR="00537E50">
        <w:rPr>
          <w:rFonts w:ascii="Calibri" w:eastAsia="Calibri" w:hAnsi="Calibri" w:cs="Times New Roman"/>
        </w:rPr>
        <w:t>P</w:t>
      </w:r>
      <w:r w:rsidRPr="00DC1CCC">
        <w:rPr>
          <w:rFonts w:ascii="Calibri" w:eastAsia="Calibri" w:hAnsi="Calibri" w:cs="Times New Roman"/>
        </w:rPr>
        <w:t>ersonnalisé</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PPRE Programme Personnalisé de Réussite Éducative</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PPS Projet Personnalisé de Scolarisation</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 xml:space="preserve">SEGPA : </w:t>
      </w:r>
      <w:r w:rsidR="00537E50">
        <w:rPr>
          <w:rFonts w:ascii="Calibri" w:eastAsia="Calibri" w:hAnsi="Calibri" w:cs="Times New Roman"/>
          <w:iCs/>
        </w:rPr>
        <w:t>S</w:t>
      </w:r>
      <w:r w:rsidRPr="00DC1CCC">
        <w:rPr>
          <w:rFonts w:ascii="Calibri" w:eastAsia="Calibri" w:hAnsi="Calibri" w:cs="Times New Roman"/>
          <w:iCs/>
        </w:rPr>
        <w:t>ections d'</w:t>
      </w:r>
      <w:r w:rsidR="00537E50">
        <w:rPr>
          <w:rFonts w:ascii="Calibri" w:eastAsia="Calibri" w:hAnsi="Calibri" w:cs="Times New Roman"/>
          <w:iCs/>
        </w:rPr>
        <w:t>E</w:t>
      </w:r>
      <w:r w:rsidRPr="00DC1CCC">
        <w:rPr>
          <w:rFonts w:ascii="Calibri" w:eastAsia="Calibri" w:hAnsi="Calibri" w:cs="Times New Roman"/>
          <w:iCs/>
        </w:rPr>
        <w:t xml:space="preserve">nseignement </w:t>
      </w:r>
      <w:r w:rsidR="00537E50">
        <w:rPr>
          <w:rFonts w:ascii="Calibri" w:eastAsia="Calibri" w:hAnsi="Calibri" w:cs="Times New Roman"/>
          <w:iCs/>
        </w:rPr>
        <w:t>G</w:t>
      </w:r>
      <w:r w:rsidRPr="00DC1CCC">
        <w:rPr>
          <w:rFonts w:ascii="Calibri" w:eastAsia="Calibri" w:hAnsi="Calibri" w:cs="Times New Roman"/>
          <w:iCs/>
        </w:rPr>
        <w:t xml:space="preserve">énéral et </w:t>
      </w:r>
      <w:r w:rsidR="00537E50">
        <w:rPr>
          <w:rFonts w:ascii="Calibri" w:eastAsia="Calibri" w:hAnsi="Calibri" w:cs="Times New Roman"/>
          <w:iCs/>
        </w:rPr>
        <w:t>P</w:t>
      </w:r>
      <w:r w:rsidRPr="00DC1CCC">
        <w:rPr>
          <w:rFonts w:ascii="Calibri" w:eastAsia="Calibri" w:hAnsi="Calibri" w:cs="Times New Roman"/>
          <w:iCs/>
        </w:rPr>
        <w:t xml:space="preserve">rofessionnel </w:t>
      </w:r>
      <w:r w:rsidR="00537E50">
        <w:rPr>
          <w:rFonts w:ascii="Calibri" w:eastAsia="Calibri" w:hAnsi="Calibri" w:cs="Times New Roman"/>
          <w:iCs/>
        </w:rPr>
        <w:t>A</w:t>
      </w:r>
      <w:r w:rsidRPr="00DC1CCC">
        <w:rPr>
          <w:rFonts w:ascii="Calibri" w:eastAsia="Calibri" w:hAnsi="Calibri" w:cs="Times New Roman"/>
          <w:iCs/>
        </w:rPr>
        <w:t>dapté</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 xml:space="preserve">UEE </w:t>
      </w:r>
      <w:r w:rsidR="00537E50">
        <w:rPr>
          <w:rFonts w:ascii="Calibri" w:eastAsia="Calibri" w:hAnsi="Calibri" w:cs="Times New Roman"/>
        </w:rPr>
        <w:t>U</w:t>
      </w:r>
      <w:r w:rsidRPr="00DC1CCC">
        <w:rPr>
          <w:rFonts w:ascii="Calibri" w:eastAsia="Calibri" w:hAnsi="Calibri" w:cs="Times New Roman"/>
        </w:rPr>
        <w:t>nités d'</w:t>
      </w:r>
      <w:r w:rsidR="00537E50">
        <w:rPr>
          <w:rFonts w:ascii="Calibri" w:eastAsia="Calibri" w:hAnsi="Calibri" w:cs="Times New Roman"/>
        </w:rPr>
        <w:t>E</w:t>
      </w:r>
      <w:r w:rsidRPr="00DC1CCC">
        <w:rPr>
          <w:rFonts w:ascii="Calibri" w:eastAsia="Calibri" w:hAnsi="Calibri" w:cs="Times New Roman"/>
        </w:rPr>
        <w:t xml:space="preserve">nseignement </w:t>
      </w:r>
      <w:r w:rsidR="00537E50">
        <w:rPr>
          <w:rFonts w:ascii="Calibri" w:eastAsia="Calibri" w:hAnsi="Calibri" w:cs="Times New Roman"/>
        </w:rPr>
        <w:t>E</w:t>
      </w:r>
      <w:r w:rsidRPr="00DC1CCC">
        <w:rPr>
          <w:rFonts w:ascii="Calibri" w:eastAsia="Calibri" w:hAnsi="Calibri" w:cs="Times New Roman"/>
        </w:rPr>
        <w:t>xternalisées</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 xml:space="preserve">ULIS : </w:t>
      </w:r>
      <w:r w:rsidR="00537E50">
        <w:rPr>
          <w:rFonts w:ascii="Calibri" w:eastAsia="Calibri" w:hAnsi="Calibri" w:cs="Times New Roman"/>
        </w:rPr>
        <w:t>U</w:t>
      </w:r>
      <w:r w:rsidRPr="00DC1CCC">
        <w:rPr>
          <w:rFonts w:ascii="Calibri" w:eastAsia="Calibri" w:hAnsi="Calibri" w:cs="Times New Roman"/>
        </w:rPr>
        <w:t>n</w:t>
      </w:r>
      <w:r>
        <w:rPr>
          <w:rFonts w:ascii="Calibri" w:eastAsia="Calibri" w:hAnsi="Calibri" w:cs="Times New Roman"/>
        </w:rPr>
        <w:t xml:space="preserve">ité </w:t>
      </w:r>
      <w:r w:rsidR="00537E50">
        <w:rPr>
          <w:rFonts w:ascii="Calibri" w:eastAsia="Calibri" w:hAnsi="Calibri" w:cs="Times New Roman"/>
        </w:rPr>
        <w:t>Localisée pour l’Inclusion Scolaire</w:t>
      </w:r>
    </w:p>
    <w:p w:rsidR="00DC1CCC" w:rsidRPr="00DC1CCC" w:rsidRDefault="00DC1CCC" w:rsidP="006F7B0A">
      <w:pPr>
        <w:widowControl w:val="0"/>
        <w:numPr>
          <w:ilvl w:val="0"/>
          <w:numId w:val="4"/>
        </w:numPr>
        <w:spacing w:after="0" w:line="264" w:lineRule="auto"/>
        <w:ind w:left="284" w:hanging="284"/>
        <w:contextualSpacing/>
        <w:jc w:val="both"/>
        <w:rPr>
          <w:rFonts w:ascii="Calibri" w:eastAsia="Calibri" w:hAnsi="Calibri" w:cs="Times New Roman"/>
        </w:rPr>
      </w:pPr>
      <w:r w:rsidRPr="00DC1CCC">
        <w:rPr>
          <w:rFonts w:ascii="Calibri" w:eastAsia="Calibri" w:hAnsi="Calibri" w:cs="Times New Roman"/>
        </w:rPr>
        <w:t>UPEAA : Unité Pédagogique pour Élèves Allophones Arrivants</w:t>
      </w:r>
    </w:p>
    <w:p w:rsidR="00275138" w:rsidRPr="00275138" w:rsidRDefault="00275138" w:rsidP="00275138">
      <w:pPr>
        <w:widowControl w:val="0"/>
        <w:spacing w:before="240" w:after="0" w:line="240" w:lineRule="auto"/>
        <w:outlineLvl w:val="0"/>
        <w:rPr>
          <w:rFonts w:ascii="Calibri" w:eastAsia="Times New Roman" w:hAnsi="Calibri" w:cs="Times New Roman"/>
          <w:b/>
          <w:color w:val="00B5C6"/>
          <w:sz w:val="16"/>
          <w:szCs w:val="16"/>
          <w:lang w:eastAsia="ja-JP"/>
        </w:rPr>
      </w:pPr>
    </w:p>
    <w:p w:rsidR="005B397C" w:rsidRPr="00CB065C" w:rsidRDefault="005B397C" w:rsidP="007A4A22">
      <w:pPr>
        <w:pStyle w:val="Titre1"/>
      </w:pPr>
      <w:bookmarkStart w:id="25" w:name="_Toc517960600"/>
      <w:r>
        <w:lastRenderedPageBreak/>
        <w:t>Les r</w:t>
      </w:r>
      <w:r w:rsidRPr="00151DEC">
        <w:t>éférence</w:t>
      </w:r>
      <w:r>
        <w:t>s</w:t>
      </w:r>
      <w:r w:rsidRPr="00151DEC">
        <w:t xml:space="preserve"> législative</w:t>
      </w:r>
      <w:r>
        <w:t>s</w:t>
      </w:r>
      <w:r w:rsidRPr="00151DEC">
        <w:t xml:space="preserve"> et réglementaire</w:t>
      </w:r>
      <w:r>
        <w:t>s</w:t>
      </w:r>
      <w:bookmarkEnd w:id="25"/>
      <w:r w:rsidRPr="00CB065C">
        <w:t xml:space="preserve"> </w:t>
      </w:r>
    </w:p>
    <w:p w:rsidR="004E0ECC" w:rsidRDefault="005B397C" w:rsidP="004E0ECC">
      <w:pPr>
        <w:tabs>
          <w:tab w:val="left" w:pos="10065"/>
        </w:tabs>
        <w:spacing w:after="60" w:line="252" w:lineRule="auto"/>
        <w:ind w:left="142" w:right="153"/>
        <w:jc w:val="both"/>
        <w:rPr>
          <w:b/>
          <w:color w:val="0070C0"/>
          <w:sz w:val="24"/>
          <w:szCs w:val="24"/>
        </w:rPr>
      </w:pPr>
      <w:r w:rsidRPr="00CB065C">
        <w:rPr>
          <w:rFonts w:ascii="Times New Roman" w:eastAsia="Times New Roman" w:hAnsi="Times New Roman" w:cs="Times New Roman"/>
          <w:noProof/>
          <w:sz w:val="32"/>
          <w:szCs w:val="32"/>
          <w:lang w:eastAsia="fr-FR"/>
        </w:rPr>
        <mc:AlternateContent>
          <mc:Choice Requires="wps">
            <w:drawing>
              <wp:anchor distT="0" distB="0" distL="114300" distR="114300" simplePos="0" relativeHeight="251687936" behindDoc="0" locked="0" layoutInCell="1" allowOverlap="1" wp14:anchorId="28D7EB34" wp14:editId="7E66E2FC">
                <wp:simplePos x="0" y="0"/>
                <wp:positionH relativeFrom="column">
                  <wp:posOffset>13970</wp:posOffset>
                </wp:positionH>
                <wp:positionV relativeFrom="paragraph">
                  <wp:posOffset>41275</wp:posOffset>
                </wp:positionV>
                <wp:extent cx="800100" cy="0"/>
                <wp:effectExtent l="0" t="0" r="19050" b="19050"/>
                <wp:wrapNone/>
                <wp:docPr id="7" name="Connecteur droit 7"/>
                <wp:cNvGraphicFramePr/>
                <a:graphic xmlns:a="http://schemas.openxmlformats.org/drawingml/2006/main">
                  <a:graphicData uri="http://schemas.microsoft.com/office/word/2010/wordprocessingShape">
                    <wps:wsp>
                      <wps:cNvCnPr/>
                      <wps:spPr>
                        <a:xfrm>
                          <a:off x="0" y="0"/>
                          <a:ext cx="800100" cy="0"/>
                        </a:xfrm>
                        <a:prstGeom prst="line">
                          <a:avLst/>
                        </a:prstGeom>
                        <a:noFill/>
                        <a:ln w="25400" cap="flat" cmpd="sng" algn="ctr">
                          <a:solidFill>
                            <a:srgbClr val="00B5C6"/>
                          </a:solidFill>
                          <a:prstDash val="solid"/>
                        </a:ln>
                        <a:effectLst/>
                      </wps:spPr>
                      <wps:bodyPr/>
                    </wps:wsp>
                  </a:graphicData>
                </a:graphic>
              </wp:anchor>
            </w:drawing>
          </mc:Choice>
          <mc:Fallback>
            <w:pict>
              <v:line id="Connecteur droit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1pt,3.25pt" to="6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" strokecolor="#00b5c6" strokeweight="2pt"/>
            </w:pict>
          </mc:Fallback>
        </mc:AlternateContent>
      </w:r>
    </w:p>
    <w:p w:rsidR="005B397C" w:rsidRPr="00726E36" w:rsidRDefault="005B397C" w:rsidP="004E0ECC">
      <w:pPr>
        <w:tabs>
          <w:tab w:val="left" w:pos="10065"/>
        </w:tabs>
        <w:spacing w:after="60" w:line="252" w:lineRule="auto"/>
        <w:ind w:right="153"/>
        <w:jc w:val="both"/>
        <w:rPr>
          <w:rFonts w:cs="Arial"/>
          <w:b/>
          <w:color w:val="0070C0"/>
          <w:sz w:val="24"/>
          <w:szCs w:val="24"/>
        </w:rPr>
      </w:pPr>
      <w:r w:rsidRPr="00726E36">
        <w:rPr>
          <w:rFonts w:cs="Arial"/>
          <w:b/>
          <w:color w:val="0070C0"/>
          <w:sz w:val="24"/>
          <w:szCs w:val="24"/>
        </w:rPr>
        <w:t>Cadre international : législations et recommandations notables</w:t>
      </w:r>
    </w:p>
    <w:p w:rsidR="005B397C" w:rsidRPr="00726E36" w:rsidRDefault="005B397C" w:rsidP="00275138">
      <w:pPr>
        <w:spacing w:line="264" w:lineRule="auto"/>
        <w:jc w:val="both"/>
        <w:rPr>
          <w:rFonts w:cs="Arial"/>
        </w:rPr>
      </w:pPr>
      <w:r w:rsidRPr="00726E36">
        <w:rPr>
          <w:rFonts w:cs="Arial"/>
        </w:rPr>
        <w:t>La déclaration de Salamanque</w:t>
      </w:r>
      <w:r w:rsidR="00680B34" w:rsidRPr="00726E36">
        <w:rPr>
          <w:rFonts w:cs="Arial"/>
        </w:rPr>
        <w:t xml:space="preserve"> </w:t>
      </w:r>
      <w:r w:rsidRPr="00726E36">
        <w:rPr>
          <w:rFonts w:cs="Arial"/>
        </w:rPr>
        <w:t xml:space="preserve">: </w:t>
      </w:r>
      <w:r w:rsidR="00680B34" w:rsidRPr="00726E36">
        <w:rPr>
          <w:rFonts w:cs="Arial"/>
        </w:rPr>
        <w:t>e</w:t>
      </w:r>
      <w:r w:rsidRPr="00726E36">
        <w:rPr>
          <w:rFonts w:cs="Arial"/>
        </w:rPr>
        <w:t>n 1994, la Conférence mondiale sur l'éducation et les besoins éd</w:t>
      </w:r>
      <w:r w:rsidRPr="00726E36">
        <w:rPr>
          <w:rFonts w:cs="Arial"/>
        </w:rPr>
        <w:t>u</w:t>
      </w:r>
      <w:r w:rsidRPr="00726E36">
        <w:rPr>
          <w:rFonts w:cs="Arial"/>
        </w:rPr>
        <w:t>catifs spéciaux, organisée par l'U</w:t>
      </w:r>
      <w:r w:rsidR="00680B34" w:rsidRPr="00726E36">
        <w:rPr>
          <w:rFonts w:cs="Arial"/>
        </w:rPr>
        <w:t>NESCO</w:t>
      </w:r>
      <w:r w:rsidRPr="00726E36">
        <w:rPr>
          <w:rFonts w:cs="Arial"/>
        </w:rPr>
        <w:t xml:space="preserve"> et le gouvernement espagnol, a adopté un cadre d'action pour l'éducation et les besoins spéciaux. Celle-ci réaffirme le droit de toute personne à l'éducation, tel qu'il est énoncé dans la Déclaration universelle des droits de l'homme de 1948. La Déclaration de Salamanque formule des orientations pour passer de l'éducation traditionnelle dite " spéciale ", de</w:t>
      </w:r>
      <w:r w:rsidRPr="00726E36">
        <w:rPr>
          <w:rFonts w:cs="Arial"/>
        </w:rPr>
        <w:t>s</w:t>
      </w:r>
      <w:r w:rsidRPr="00726E36">
        <w:rPr>
          <w:rFonts w:cs="Arial"/>
        </w:rPr>
        <w:t xml:space="preserve">tinée aux élèves </w:t>
      </w:r>
      <w:r w:rsidR="00680B34" w:rsidRPr="00726E36">
        <w:rPr>
          <w:rFonts w:cs="Arial"/>
        </w:rPr>
        <w:t xml:space="preserve">considérés comme </w:t>
      </w:r>
      <w:r w:rsidRPr="00726E36">
        <w:rPr>
          <w:rFonts w:cs="Arial"/>
        </w:rPr>
        <w:t>déficients, à une éducation " inclusive " pour des enfants ayant des " besoins éducatifs particuliers ".</w:t>
      </w:r>
    </w:p>
    <w:p w:rsidR="005B397C" w:rsidRPr="00726E36" w:rsidRDefault="005B397C" w:rsidP="00275138">
      <w:pPr>
        <w:spacing w:line="264" w:lineRule="auto"/>
        <w:jc w:val="both"/>
        <w:rPr>
          <w:rFonts w:cs="Arial"/>
        </w:rPr>
      </w:pPr>
      <w:r w:rsidRPr="00726E36">
        <w:rPr>
          <w:rFonts w:cs="Arial"/>
        </w:rPr>
        <w:t>La Convention des Nations Unies relative aux droits des personnes handicapées : Ce traité intern</w:t>
      </w:r>
      <w:r w:rsidRPr="00726E36">
        <w:rPr>
          <w:rFonts w:cs="Arial"/>
        </w:rPr>
        <w:t>a</w:t>
      </w:r>
      <w:r w:rsidRPr="00726E36">
        <w:rPr>
          <w:rFonts w:cs="Arial"/>
        </w:rPr>
        <w:t>tional adopté en 2006 a été signé par 153 pays et ratifié par 107 pays, dont la France.</w:t>
      </w:r>
    </w:p>
    <w:p w:rsidR="005B397C" w:rsidRPr="00726E36" w:rsidRDefault="005B397C" w:rsidP="00275138">
      <w:pPr>
        <w:spacing w:line="264" w:lineRule="auto"/>
        <w:jc w:val="both"/>
        <w:rPr>
          <w:rFonts w:cs="Arial"/>
        </w:rPr>
      </w:pPr>
      <w:r w:rsidRPr="00726E36">
        <w:rPr>
          <w:rFonts w:cs="Arial"/>
        </w:rPr>
        <w:t>Les Principes directeurs pour l'inclusion dans l'éducation (2009) : Publié par l'UNESCO, cet ouvrage a pour but d'aider les pays à valoriser l'inclusion en matière d'éducation et à mettre en relief les d</w:t>
      </w:r>
      <w:r w:rsidRPr="00726E36">
        <w:rPr>
          <w:rFonts w:cs="Arial"/>
        </w:rPr>
        <w:t>o</w:t>
      </w:r>
      <w:r w:rsidRPr="00726E36">
        <w:rPr>
          <w:rFonts w:cs="Arial"/>
        </w:rPr>
        <w:t>maines où une attention particulière s'impose pour promouvoir l'éducation inclusive et renforcer le développement des politiques.</w:t>
      </w:r>
    </w:p>
    <w:p w:rsidR="005B397C" w:rsidRPr="00726E36" w:rsidRDefault="005B397C" w:rsidP="00275138">
      <w:pPr>
        <w:spacing w:before="360" w:after="240" w:line="264" w:lineRule="auto"/>
        <w:jc w:val="both"/>
        <w:rPr>
          <w:rFonts w:cs="Arial"/>
          <w:b/>
          <w:color w:val="0070C0"/>
          <w:sz w:val="24"/>
          <w:szCs w:val="24"/>
        </w:rPr>
      </w:pPr>
      <w:r w:rsidRPr="00726E36">
        <w:rPr>
          <w:rFonts w:cs="Arial"/>
          <w:b/>
          <w:color w:val="0070C0"/>
          <w:sz w:val="24"/>
          <w:szCs w:val="24"/>
        </w:rPr>
        <w:t>En France</w:t>
      </w:r>
    </w:p>
    <w:p w:rsidR="005B397C" w:rsidRPr="00726E36" w:rsidRDefault="005B397C" w:rsidP="00275138">
      <w:pPr>
        <w:spacing w:line="264" w:lineRule="auto"/>
        <w:jc w:val="both"/>
        <w:rPr>
          <w:rFonts w:cs="Arial"/>
          <w:bCs/>
        </w:rPr>
      </w:pPr>
      <w:r w:rsidRPr="00726E36">
        <w:rPr>
          <w:rFonts w:cs="Arial"/>
          <w:b/>
          <w:color w:val="0070C0"/>
        </w:rPr>
        <w:t xml:space="preserve">La loi </w:t>
      </w:r>
      <w:r w:rsidRPr="00726E36">
        <w:rPr>
          <w:rFonts w:cs="Arial"/>
          <w:b/>
          <w:bCs/>
          <w:color w:val="0070C0"/>
        </w:rPr>
        <w:t xml:space="preserve">n° 2005-102 </w:t>
      </w:r>
      <w:r w:rsidRPr="00726E36">
        <w:rPr>
          <w:rFonts w:cs="Arial"/>
          <w:b/>
          <w:color w:val="0070C0"/>
        </w:rPr>
        <w:t xml:space="preserve">du 11 février 2005 </w:t>
      </w:r>
      <w:r w:rsidRPr="00726E36">
        <w:rPr>
          <w:rFonts w:cs="Arial"/>
          <w:b/>
          <w:bCs/>
          <w:color w:val="0070C0"/>
        </w:rPr>
        <w:t>pour l'égalité des droits et des chances, la participation et la citoyenneté des personnes handicapées</w:t>
      </w:r>
      <w:r w:rsidRPr="00726E36">
        <w:rPr>
          <w:rFonts w:cs="Arial"/>
          <w:bCs/>
          <w:color w:val="0070C0"/>
        </w:rPr>
        <w:t xml:space="preserve">, </w:t>
      </w:r>
      <w:r w:rsidRPr="00726E36">
        <w:rPr>
          <w:rFonts w:cs="Arial"/>
          <w:bCs/>
        </w:rPr>
        <w:t>pose les fondations de la scolarisation des élèves en situ</w:t>
      </w:r>
      <w:r w:rsidRPr="00726E36">
        <w:rPr>
          <w:rFonts w:cs="Arial"/>
          <w:bCs/>
        </w:rPr>
        <w:t>a</w:t>
      </w:r>
      <w:r w:rsidRPr="00726E36">
        <w:rPr>
          <w:rFonts w:cs="Arial"/>
          <w:bCs/>
        </w:rPr>
        <w:t>tion de handicap.</w:t>
      </w:r>
    </w:p>
    <w:p w:rsidR="005B397C" w:rsidRPr="00726E36" w:rsidRDefault="005B397C" w:rsidP="00275138">
      <w:pPr>
        <w:spacing w:line="264" w:lineRule="auto"/>
        <w:jc w:val="both"/>
        <w:rPr>
          <w:rFonts w:cs="Arial"/>
        </w:rPr>
      </w:pPr>
      <w:r w:rsidRPr="00726E36">
        <w:rPr>
          <w:rFonts w:cs="Arial"/>
          <w:b/>
          <w:color w:val="0070C0"/>
        </w:rPr>
        <w:t xml:space="preserve">L’article </w:t>
      </w:r>
      <w:r w:rsidR="004E0ECC" w:rsidRPr="00726E36">
        <w:rPr>
          <w:rFonts w:cs="Arial"/>
          <w:b/>
          <w:color w:val="0070C0"/>
        </w:rPr>
        <w:t xml:space="preserve">L. </w:t>
      </w:r>
      <w:r w:rsidRPr="00726E36">
        <w:rPr>
          <w:rFonts w:cs="Arial"/>
          <w:b/>
          <w:color w:val="0070C0"/>
        </w:rPr>
        <w:t xml:space="preserve">111-1 du code de l’éducation </w:t>
      </w:r>
      <w:r w:rsidRPr="00726E36">
        <w:rPr>
          <w:rFonts w:cs="Arial"/>
        </w:rPr>
        <w:t>reconnaît que tous les enfants partagent la capacité d'a</w:t>
      </w:r>
      <w:r w:rsidRPr="00726E36">
        <w:rPr>
          <w:rFonts w:cs="Arial"/>
        </w:rPr>
        <w:t>p</w:t>
      </w:r>
      <w:r w:rsidRPr="00726E36">
        <w:rPr>
          <w:rFonts w:cs="Arial"/>
        </w:rPr>
        <w:t xml:space="preserve">prendre et de progresser. Le service public de l’éducation veille à </w:t>
      </w:r>
      <w:r w:rsidRPr="00726E36">
        <w:rPr>
          <w:rFonts w:cs="Arial"/>
          <w:b/>
        </w:rPr>
        <w:t>l'inclusion scolaire</w:t>
      </w:r>
      <w:r w:rsidRPr="00726E36">
        <w:rPr>
          <w:rFonts w:cs="Arial"/>
        </w:rPr>
        <w:t xml:space="preserve"> de tous les e</w:t>
      </w:r>
      <w:r w:rsidRPr="00726E36">
        <w:rPr>
          <w:rFonts w:cs="Arial"/>
        </w:rPr>
        <w:t>n</w:t>
      </w:r>
      <w:r w:rsidRPr="00726E36">
        <w:rPr>
          <w:rFonts w:cs="Arial"/>
        </w:rPr>
        <w:t xml:space="preserve">fants, sans aucune distinction. </w:t>
      </w:r>
    </w:p>
    <w:p w:rsidR="005B397C" w:rsidRPr="00726E36" w:rsidRDefault="005B397C" w:rsidP="00275138">
      <w:pPr>
        <w:spacing w:line="264" w:lineRule="auto"/>
        <w:jc w:val="both"/>
        <w:rPr>
          <w:rFonts w:cs="Arial"/>
        </w:rPr>
      </w:pPr>
      <w:r w:rsidRPr="00726E36">
        <w:rPr>
          <w:rFonts w:cs="Arial"/>
          <w:b/>
          <w:color w:val="0070C0"/>
        </w:rPr>
        <w:t>Article L. 114 du code de l’action sociale et des familles </w:t>
      </w:r>
      <w:r w:rsidRPr="00726E36">
        <w:rPr>
          <w:rFonts w:cs="Arial"/>
        </w:rPr>
        <w:t xml:space="preserve">: « Constitue </w:t>
      </w:r>
      <w:r w:rsidRPr="00726E36">
        <w:rPr>
          <w:rFonts w:cs="Arial"/>
          <w:b/>
        </w:rPr>
        <w:t>un handicap</w:t>
      </w:r>
      <w:r w:rsidRPr="00726E36">
        <w:rPr>
          <w:rFonts w:cs="Arial"/>
        </w:rPr>
        <w:t>,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w:t>
      </w:r>
      <w:r w:rsidRPr="00726E36">
        <w:rPr>
          <w:rFonts w:cs="Arial"/>
        </w:rPr>
        <w:t>y</w:t>
      </w:r>
      <w:r w:rsidRPr="00726E36">
        <w:rPr>
          <w:rFonts w:cs="Arial"/>
        </w:rPr>
        <w:t>handicap ou d'un trouble de santé invalidant. »</w:t>
      </w:r>
    </w:p>
    <w:p w:rsidR="005B397C" w:rsidRPr="00726E36" w:rsidRDefault="005B397C" w:rsidP="00275138">
      <w:pPr>
        <w:spacing w:line="264" w:lineRule="auto"/>
        <w:jc w:val="both"/>
        <w:rPr>
          <w:rFonts w:cs="Arial"/>
        </w:rPr>
      </w:pPr>
      <w:r w:rsidRPr="00726E36">
        <w:rPr>
          <w:rFonts w:cs="Arial"/>
          <w:b/>
          <w:color w:val="0070C0"/>
        </w:rPr>
        <w:t xml:space="preserve">Article L. 401-1 du code de l’éducation </w:t>
      </w:r>
      <w:r w:rsidRPr="00726E36">
        <w:rPr>
          <w:rFonts w:cs="Arial"/>
        </w:rPr>
        <w:t>: « Dans chaque école et établissement d’enseignement sc</w:t>
      </w:r>
      <w:r w:rsidRPr="00726E36">
        <w:rPr>
          <w:rFonts w:cs="Arial"/>
        </w:rPr>
        <w:t>o</w:t>
      </w:r>
      <w:r w:rsidRPr="00726E36">
        <w:rPr>
          <w:rFonts w:cs="Arial"/>
        </w:rPr>
        <w:t xml:space="preserve">laire public, </w:t>
      </w:r>
      <w:r w:rsidRPr="00726E36">
        <w:rPr>
          <w:rFonts w:cs="Arial"/>
          <w:b/>
        </w:rPr>
        <w:t>un projet d’école ou d’établissement</w:t>
      </w:r>
      <w:r w:rsidRPr="00726E36">
        <w:rPr>
          <w:rFonts w:cs="Arial"/>
        </w:rPr>
        <w:t xml:space="preserve"> est élaboré </w:t>
      </w:r>
      <w:r w:rsidRPr="00726E36">
        <w:rPr>
          <w:rFonts w:cs="Arial"/>
          <w:bCs/>
        </w:rPr>
        <w:t>avec les représentants de la comm</w:t>
      </w:r>
      <w:r w:rsidRPr="00726E36">
        <w:rPr>
          <w:rFonts w:cs="Arial"/>
          <w:bCs/>
        </w:rPr>
        <w:t>u</w:t>
      </w:r>
      <w:r w:rsidRPr="00726E36">
        <w:rPr>
          <w:rFonts w:cs="Arial"/>
          <w:bCs/>
        </w:rPr>
        <w:t>nauté éducative</w:t>
      </w:r>
      <w:r w:rsidR="00680B34" w:rsidRPr="00726E36">
        <w:rPr>
          <w:rFonts w:cs="Arial"/>
        </w:rPr>
        <w:t>. [</w:t>
      </w:r>
      <w:r w:rsidRPr="00726E36">
        <w:rPr>
          <w:rFonts w:cs="Arial"/>
        </w:rPr>
        <w:t>…</w:t>
      </w:r>
      <w:r w:rsidR="00680B34" w:rsidRPr="00726E36">
        <w:rPr>
          <w:rFonts w:cs="Arial"/>
        </w:rPr>
        <w:t>]</w:t>
      </w:r>
      <w:r w:rsidRPr="00726E36">
        <w:rPr>
          <w:rFonts w:cs="Arial"/>
        </w:rPr>
        <w:t xml:space="preserve"> Le projet d'école ou d'établissement définit les modalités particulières de mise en œuvre des objectifs et des pro</w:t>
      </w:r>
      <w:r w:rsidR="00680B34" w:rsidRPr="00726E36">
        <w:rPr>
          <w:rFonts w:cs="Arial"/>
        </w:rPr>
        <w:t>grammes nationaux [</w:t>
      </w:r>
      <w:r w:rsidRPr="00726E36">
        <w:rPr>
          <w:rFonts w:cs="Arial"/>
        </w:rPr>
        <w:t>…</w:t>
      </w:r>
      <w:r w:rsidR="00680B34" w:rsidRPr="00726E36">
        <w:rPr>
          <w:rFonts w:cs="Arial"/>
        </w:rPr>
        <w:t>]</w:t>
      </w:r>
      <w:r w:rsidRPr="00726E36">
        <w:rPr>
          <w:rFonts w:cs="Arial"/>
        </w:rPr>
        <w:t>. Il précise les voies et moyens qui sont mis en œuvre pour assurer la réussite de tous les élèves et pour associer les parents à cette fin. Il déte</w:t>
      </w:r>
      <w:r w:rsidRPr="00726E36">
        <w:rPr>
          <w:rFonts w:cs="Arial"/>
        </w:rPr>
        <w:t>r</w:t>
      </w:r>
      <w:r w:rsidRPr="00726E36">
        <w:rPr>
          <w:rFonts w:cs="Arial"/>
        </w:rPr>
        <w:t xml:space="preserve">mine également les </w:t>
      </w:r>
      <w:r w:rsidRPr="00726E36">
        <w:rPr>
          <w:rFonts w:cs="Arial"/>
          <w:bCs/>
        </w:rPr>
        <w:t>modalités d'évaluation</w:t>
      </w:r>
      <w:r w:rsidRPr="00726E36">
        <w:rPr>
          <w:rFonts w:cs="Arial"/>
          <w:b/>
          <w:bCs/>
        </w:rPr>
        <w:t xml:space="preserve"> </w:t>
      </w:r>
      <w:r w:rsidRPr="00726E36">
        <w:rPr>
          <w:rFonts w:cs="Arial"/>
        </w:rPr>
        <w:t>des résultats atteints.»</w:t>
      </w:r>
    </w:p>
    <w:p w:rsidR="005B397C" w:rsidRPr="00726E36" w:rsidRDefault="005B397C" w:rsidP="00275138">
      <w:pPr>
        <w:spacing w:line="264" w:lineRule="auto"/>
        <w:jc w:val="both"/>
        <w:rPr>
          <w:rFonts w:cs="Arial"/>
        </w:rPr>
      </w:pPr>
      <w:r w:rsidRPr="00726E36">
        <w:rPr>
          <w:rFonts w:cs="Arial"/>
          <w:b/>
          <w:color w:val="0070C0"/>
        </w:rPr>
        <w:t>Article L. 112-1 du code de l’éducation</w:t>
      </w:r>
      <w:r w:rsidRPr="00726E36">
        <w:rPr>
          <w:rFonts w:cs="Arial"/>
          <w:color w:val="0070C0"/>
        </w:rPr>
        <w:t> </w:t>
      </w:r>
      <w:r w:rsidRPr="00726E36">
        <w:rPr>
          <w:rFonts w:cs="Arial"/>
        </w:rPr>
        <w:t>: « Pour satisfaire aux obligations qui lui incombent en appl</w:t>
      </w:r>
      <w:r w:rsidRPr="00726E36">
        <w:rPr>
          <w:rFonts w:cs="Arial"/>
        </w:rPr>
        <w:t>i</w:t>
      </w:r>
      <w:r w:rsidRPr="00726E36">
        <w:rPr>
          <w:rFonts w:cs="Arial"/>
        </w:rPr>
        <w:t xml:space="preserve">cation des articles L. 111-1 et L. 111-2, </w:t>
      </w:r>
      <w:r w:rsidRPr="00726E36">
        <w:rPr>
          <w:rFonts w:cs="Arial"/>
          <w:b/>
        </w:rPr>
        <w:t>le service public de l'éducation assure une formation sc</w:t>
      </w:r>
      <w:r w:rsidRPr="00726E36">
        <w:rPr>
          <w:rFonts w:cs="Arial"/>
          <w:b/>
        </w:rPr>
        <w:t>o</w:t>
      </w:r>
      <w:r w:rsidRPr="00726E36">
        <w:rPr>
          <w:rFonts w:cs="Arial"/>
          <w:b/>
        </w:rPr>
        <w:t>laire, professionnelle ou supérieure aux enfants, aux adolescents et aux adultes présentant un handicap ou un trouble de la santé invalidant</w:t>
      </w:r>
      <w:r w:rsidRPr="00726E36">
        <w:rPr>
          <w:rFonts w:cs="Arial"/>
        </w:rPr>
        <w:t>. Dans ses domaines de compétence, l'Etat met en place les moyens financiers et humains nécessaires à la scolarisation en milieu ordinaire des enfants, adolescents ou adultes handicapés […]. »</w:t>
      </w:r>
    </w:p>
    <w:p w:rsidR="004E0ECC" w:rsidRPr="00726E36" w:rsidRDefault="004E0ECC" w:rsidP="00275138">
      <w:pPr>
        <w:spacing w:line="264" w:lineRule="auto"/>
        <w:jc w:val="both"/>
        <w:rPr>
          <w:rFonts w:cs="Arial"/>
        </w:rPr>
      </w:pPr>
    </w:p>
    <w:p w:rsidR="005B397C" w:rsidRPr="00726E36" w:rsidRDefault="005B397C" w:rsidP="00275138">
      <w:pPr>
        <w:spacing w:after="0" w:line="264" w:lineRule="auto"/>
        <w:jc w:val="both"/>
        <w:rPr>
          <w:rFonts w:cs="Arial"/>
        </w:rPr>
      </w:pPr>
      <w:r w:rsidRPr="00726E36">
        <w:rPr>
          <w:rFonts w:cs="Arial"/>
          <w:b/>
          <w:color w:val="0070C0"/>
        </w:rPr>
        <w:lastRenderedPageBreak/>
        <w:t>Les articles L.351-2 et D.351-7 du code de l’éducation et L. 241-6 du code de l’action sociale et des familles</w:t>
      </w:r>
      <w:r w:rsidRPr="00726E36">
        <w:rPr>
          <w:rFonts w:cs="Arial"/>
          <w:color w:val="0070C0"/>
        </w:rPr>
        <w:t xml:space="preserve"> </w:t>
      </w:r>
      <w:r w:rsidRPr="00726E36">
        <w:rPr>
          <w:rFonts w:cs="Arial"/>
        </w:rPr>
        <w:t>précisent le rôle et les missions des</w:t>
      </w:r>
      <w:r w:rsidRPr="00726E36">
        <w:rPr>
          <w:rFonts w:cs="Arial"/>
          <w:b/>
        </w:rPr>
        <w:t xml:space="preserve"> maisons départementales des personnes handicapées (MDPH)</w:t>
      </w:r>
      <w:r w:rsidRPr="00726E36">
        <w:rPr>
          <w:rFonts w:cs="Arial"/>
        </w:rPr>
        <w:t>. Ces établissements publics sont compétents pour prendre toutes les décisions relevant de la scolarisation des élèves en situation de handicap à travers leur instance décisionnelle,  la commi</w:t>
      </w:r>
      <w:r w:rsidRPr="00726E36">
        <w:rPr>
          <w:rFonts w:cs="Arial"/>
        </w:rPr>
        <w:t>s</w:t>
      </w:r>
      <w:r w:rsidRPr="00726E36">
        <w:rPr>
          <w:rFonts w:cs="Arial"/>
        </w:rPr>
        <w:t>sion des droits et de l’autonomie des personnes handicapées (CDAPH).</w:t>
      </w:r>
    </w:p>
    <w:p w:rsidR="005B397C" w:rsidRPr="00726E36" w:rsidRDefault="005B397C" w:rsidP="00275138">
      <w:pPr>
        <w:spacing w:after="0" w:line="264" w:lineRule="auto"/>
        <w:jc w:val="both"/>
        <w:rPr>
          <w:rFonts w:cs="Arial"/>
        </w:rPr>
      </w:pPr>
    </w:p>
    <w:p w:rsidR="005B397C" w:rsidRPr="00726E36" w:rsidRDefault="005B397C" w:rsidP="00275138">
      <w:pPr>
        <w:spacing w:after="0" w:line="264" w:lineRule="auto"/>
        <w:jc w:val="both"/>
        <w:rPr>
          <w:rFonts w:cs="Arial"/>
          <w:b/>
          <w:color w:val="0070C0"/>
        </w:rPr>
      </w:pPr>
      <w:r w:rsidRPr="00726E36">
        <w:rPr>
          <w:rFonts w:cs="Arial"/>
          <w:b/>
          <w:color w:val="0070C0"/>
        </w:rPr>
        <w:t xml:space="preserve">Articles D.351-6, D.351-10 et D.351-10-1 du code de l’éducation : </w:t>
      </w:r>
    </w:p>
    <w:p w:rsidR="005B397C" w:rsidRPr="00726E36" w:rsidRDefault="005B397C" w:rsidP="00275138">
      <w:pPr>
        <w:spacing w:after="0" w:line="264" w:lineRule="auto"/>
        <w:jc w:val="both"/>
        <w:rPr>
          <w:rFonts w:cs="Arial"/>
        </w:rPr>
      </w:pPr>
      <w:r w:rsidRPr="00726E36">
        <w:rPr>
          <w:rFonts w:cs="Arial"/>
          <w:b/>
        </w:rPr>
        <w:t>Les équipe de suivi de la scolarisation (ESS)</w:t>
      </w:r>
      <w:r w:rsidRPr="00726E36">
        <w:rPr>
          <w:rFonts w:cs="Arial"/>
        </w:rPr>
        <w:t> </w:t>
      </w:r>
      <w:r w:rsidRPr="00726E36">
        <w:rPr>
          <w:rFonts w:cs="Arial"/>
          <w:bCs/>
        </w:rPr>
        <w:t>assurent le suivi des décisions de la CDAPH</w:t>
      </w:r>
      <w:r w:rsidRPr="00726E36">
        <w:rPr>
          <w:rFonts w:cs="Arial"/>
        </w:rPr>
        <w:t xml:space="preserve">, prises au titre du 2º du I de l'article L. 241-6 du code de l'action sociale et des familles. </w:t>
      </w:r>
      <w:r w:rsidRPr="00726E36">
        <w:rPr>
          <w:rFonts w:cs="Arial"/>
          <w:bCs/>
        </w:rPr>
        <w:t>Ces équipes compre</w:t>
      </w:r>
      <w:r w:rsidRPr="00726E36">
        <w:rPr>
          <w:rFonts w:cs="Arial"/>
          <w:bCs/>
        </w:rPr>
        <w:t>n</w:t>
      </w:r>
      <w:r w:rsidRPr="00726E36">
        <w:rPr>
          <w:rFonts w:cs="Arial"/>
          <w:bCs/>
        </w:rPr>
        <w:t>nent</w:t>
      </w:r>
      <w:r w:rsidRPr="00726E36">
        <w:rPr>
          <w:rFonts w:cs="Arial"/>
        </w:rPr>
        <w:t xml:space="preserve"> l'ensemble des personnes qui concourent à la mise en œuvre du projet personnalisé de scolar</w:t>
      </w:r>
      <w:r w:rsidRPr="00726E36">
        <w:rPr>
          <w:rFonts w:cs="Arial"/>
        </w:rPr>
        <w:t>i</w:t>
      </w:r>
      <w:r w:rsidRPr="00726E36">
        <w:rPr>
          <w:rFonts w:cs="Arial"/>
        </w:rPr>
        <w:t xml:space="preserve">sation et </w:t>
      </w:r>
      <w:r w:rsidRPr="00726E36">
        <w:rPr>
          <w:rFonts w:cs="Arial"/>
          <w:bCs/>
        </w:rPr>
        <w:t xml:space="preserve">en particulier le ou les enseignants qui ont en charge l’élève. </w:t>
      </w:r>
      <w:r w:rsidRPr="00726E36">
        <w:rPr>
          <w:rFonts w:cs="Arial"/>
        </w:rPr>
        <w:t>Elles peuvent, avec l'accord de ses parents ou de son représentant légal, proposer à la CDAPH toute révision de l'orientation d'un enfant ou d'un adolescent qu'elles jugeraient utile.</w:t>
      </w:r>
    </w:p>
    <w:p w:rsidR="005B397C" w:rsidRPr="00726E36" w:rsidRDefault="005B397C" w:rsidP="00275138">
      <w:pPr>
        <w:spacing w:after="0" w:line="264" w:lineRule="auto"/>
        <w:jc w:val="both"/>
        <w:rPr>
          <w:rFonts w:cs="Arial"/>
        </w:rPr>
      </w:pPr>
    </w:p>
    <w:p w:rsidR="005B397C" w:rsidRPr="00726E36" w:rsidRDefault="005B397C" w:rsidP="00275138">
      <w:pPr>
        <w:spacing w:after="0" w:line="264" w:lineRule="auto"/>
        <w:jc w:val="both"/>
        <w:rPr>
          <w:rFonts w:cs="Arial"/>
        </w:rPr>
      </w:pPr>
      <w:r w:rsidRPr="00726E36">
        <w:rPr>
          <w:rFonts w:cs="Arial"/>
          <w:b/>
          <w:color w:val="0070C0"/>
        </w:rPr>
        <w:t>La circulaire n°2016-117 du 08 août 2016</w:t>
      </w:r>
      <w:r w:rsidRPr="00726E36">
        <w:rPr>
          <w:rFonts w:cs="Arial"/>
          <w:color w:val="0070C0"/>
        </w:rPr>
        <w:t xml:space="preserve"> </w:t>
      </w:r>
      <w:r w:rsidRPr="00726E36">
        <w:rPr>
          <w:rFonts w:cs="Arial"/>
        </w:rPr>
        <w:t>développe les parcours de formation qui s’offrent à la sc</w:t>
      </w:r>
      <w:r w:rsidRPr="00726E36">
        <w:rPr>
          <w:rFonts w:cs="Arial"/>
        </w:rPr>
        <w:t>o</w:t>
      </w:r>
      <w:r w:rsidRPr="00726E36">
        <w:rPr>
          <w:rFonts w:cs="Arial"/>
        </w:rPr>
        <w:t>larisation des élèves en situation de handicap dans les établissements scolaires.</w:t>
      </w:r>
    </w:p>
    <w:p w:rsidR="005B397C" w:rsidRPr="00726E36" w:rsidRDefault="005B397C" w:rsidP="00275138">
      <w:pPr>
        <w:spacing w:after="0" w:line="264" w:lineRule="auto"/>
        <w:jc w:val="both"/>
        <w:rPr>
          <w:rFonts w:cs="Arial"/>
          <w:color w:val="0070C0"/>
        </w:rPr>
      </w:pPr>
    </w:p>
    <w:p w:rsidR="005B397C" w:rsidRPr="00726E36" w:rsidRDefault="005B397C" w:rsidP="00275138">
      <w:pPr>
        <w:spacing w:after="0" w:line="264" w:lineRule="auto"/>
        <w:jc w:val="both"/>
        <w:rPr>
          <w:rFonts w:cs="Arial"/>
          <w:color w:val="0070C0"/>
        </w:rPr>
      </w:pPr>
      <w:r w:rsidRPr="00726E36">
        <w:rPr>
          <w:rFonts w:cs="Arial"/>
          <w:b/>
          <w:color w:val="0070C0"/>
        </w:rPr>
        <w:t>Articles L.112-2 et D.351-5 du code de l’éducation</w:t>
      </w:r>
      <w:r w:rsidRPr="00726E36">
        <w:rPr>
          <w:rFonts w:cs="Arial"/>
          <w:color w:val="0070C0"/>
        </w:rPr>
        <w:t xml:space="preserve"> : </w:t>
      </w:r>
    </w:p>
    <w:p w:rsidR="005B397C" w:rsidRPr="00726E36" w:rsidRDefault="005B397C" w:rsidP="00275138">
      <w:pPr>
        <w:spacing w:after="0" w:line="264" w:lineRule="auto"/>
        <w:jc w:val="both"/>
        <w:rPr>
          <w:rFonts w:cs="Arial"/>
        </w:rPr>
      </w:pPr>
      <w:r w:rsidRPr="00726E36">
        <w:rPr>
          <w:rFonts w:cs="Arial"/>
          <w:b/>
        </w:rPr>
        <w:t>Le projet personnalisé de scolarisation (PPS)</w:t>
      </w:r>
      <w:r w:rsidRPr="00726E36">
        <w:rPr>
          <w:rFonts w:cs="Arial"/>
          <w:sz w:val="20"/>
          <w:szCs w:val="20"/>
        </w:rPr>
        <w:t xml:space="preserve"> </w:t>
      </w:r>
      <w:r w:rsidRPr="00726E36">
        <w:rPr>
          <w:rFonts w:cs="Arial"/>
        </w:rPr>
        <w:t>définit et coordonne les modalités de déroulement de la scolarité et les actions pédagogiques, psychologiques, éducatives, sociales, médicales et paraméd</w:t>
      </w:r>
      <w:r w:rsidRPr="00726E36">
        <w:rPr>
          <w:rFonts w:cs="Arial"/>
        </w:rPr>
        <w:t>i</w:t>
      </w:r>
      <w:r w:rsidRPr="00726E36">
        <w:rPr>
          <w:rFonts w:cs="Arial"/>
        </w:rPr>
        <w:t>cales répondant aux besoins particuliers des élèves présentant un handicap. Chaque élève reconnu en situation de handicap par la CDAPH  a droit à une évaluation de ses compétences et de ses b</w:t>
      </w:r>
      <w:r w:rsidRPr="00726E36">
        <w:rPr>
          <w:rFonts w:cs="Arial"/>
        </w:rPr>
        <w:t>e</w:t>
      </w:r>
      <w:r w:rsidRPr="00726E36">
        <w:rPr>
          <w:rFonts w:cs="Arial"/>
        </w:rPr>
        <w:t xml:space="preserve">soins. </w:t>
      </w:r>
      <w:r w:rsidRPr="00726E36">
        <w:rPr>
          <w:rFonts w:cs="Arial"/>
          <w:bCs/>
        </w:rPr>
        <w:t>Cette évaluation est réalisée par l'équipe pluridisciplinaire</w:t>
      </w:r>
      <w:r w:rsidRPr="00726E36">
        <w:rPr>
          <w:rFonts w:cs="Arial"/>
        </w:rPr>
        <w:t xml:space="preserve"> mentionnée à l'article L. 146-8 du code de l'action sociale et des familles.</w:t>
      </w:r>
      <w:r w:rsidRPr="00726E36">
        <w:rPr>
          <w:rFonts w:cs="Arial"/>
          <w:sz w:val="20"/>
          <w:szCs w:val="20"/>
        </w:rPr>
        <w:t xml:space="preserve"> </w:t>
      </w:r>
      <w:r w:rsidRPr="00726E36">
        <w:rPr>
          <w:rFonts w:cs="Arial"/>
        </w:rPr>
        <w:t>Les parents ou le représentant légal de l'enfant sont obligato</w:t>
      </w:r>
      <w:r w:rsidRPr="00726E36">
        <w:rPr>
          <w:rFonts w:cs="Arial"/>
        </w:rPr>
        <w:t>i</w:t>
      </w:r>
      <w:r w:rsidRPr="00726E36">
        <w:rPr>
          <w:rFonts w:cs="Arial"/>
        </w:rPr>
        <w:t>rement invités à s'exprimer à cette occasion.</w:t>
      </w:r>
    </w:p>
    <w:p w:rsidR="005B397C" w:rsidRPr="00726E36" w:rsidRDefault="005B397C" w:rsidP="00275138">
      <w:pPr>
        <w:spacing w:after="0" w:line="264" w:lineRule="auto"/>
        <w:jc w:val="both"/>
        <w:rPr>
          <w:rFonts w:cs="Arial"/>
        </w:rPr>
      </w:pPr>
      <w:r w:rsidRPr="00726E36">
        <w:rPr>
          <w:rFonts w:cs="Arial"/>
        </w:rPr>
        <w:t xml:space="preserve"> </w:t>
      </w:r>
    </w:p>
    <w:p w:rsidR="005B397C" w:rsidRPr="00726E36" w:rsidRDefault="005B397C" w:rsidP="00275138">
      <w:pPr>
        <w:spacing w:after="0" w:line="264" w:lineRule="auto"/>
        <w:jc w:val="both"/>
        <w:rPr>
          <w:rFonts w:cs="Arial"/>
          <w:b/>
          <w:color w:val="0070C0"/>
        </w:rPr>
      </w:pPr>
      <w:r w:rsidRPr="00726E36">
        <w:rPr>
          <w:rFonts w:cs="Arial"/>
          <w:b/>
          <w:color w:val="0070C0"/>
        </w:rPr>
        <w:t>Articles L.311-7 et D.311-13 du code de l’éducation et circulaire n° 2015-016 du 22 janvier 2015 :</w:t>
      </w:r>
    </w:p>
    <w:p w:rsidR="005B397C" w:rsidRPr="00726E36" w:rsidRDefault="005B397C" w:rsidP="00275138">
      <w:pPr>
        <w:spacing w:after="0" w:line="264" w:lineRule="auto"/>
        <w:jc w:val="both"/>
        <w:rPr>
          <w:rFonts w:cs="Arial"/>
        </w:rPr>
      </w:pPr>
      <w:r w:rsidRPr="00726E36">
        <w:rPr>
          <w:rFonts w:cs="Arial"/>
          <w:b/>
        </w:rPr>
        <w:t>Le projet d’accompagnement personnalisé (PAP)</w:t>
      </w:r>
      <w:r w:rsidRPr="00726E36">
        <w:rPr>
          <w:rFonts w:cs="Arial"/>
        </w:rPr>
        <w:t xml:space="preserve"> répond aux besoins des élèves qui connaissent des difficultés scolaires durables ayant pour origine un ou plusieurs troubles des apprentissages. Le PAP est un dispositif d'accompagnement pédagogique qui s'adresse aux élèves ayant des troubles des apprentissages et pour lesquels des aménagements et adaptations de nature pédagogique sont n</w:t>
      </w:r>
      <w:r w:rsidRPr="00726E36">
        <w:rPr>
          <w:rFonts w:cs="Arial"/>
        </w:rPr>
        <w:t>é</w:t>
      </w:r>
      <w:r w:rsidRPr="00726E36">
        <w:rPr>
          <w:rFonts w:cs="Arial"/>
        </w:rPr>
        <w:t>cessaires afin qu'ils puissent poursuivre leur parcours scolaire dans les meilleures conditions. Il est mis en place sous la responsabilité du directeur de l'école ou du chef d'établissement, après avis du médecin scolaire et sans avoir besoin de saisir la MDPH.</w:t>
      </w:r>
    </w:p>
    <w:p w:rsidR="005B397C" w:rsidRPr="00726E36" w:rsidRDefault="005B397C" w:rsidP="00275138">
      <w:pPr>
        <w:spacing w:after="0" w:line="264" w:lineRule="auto"/>
        <w:jc w:val="both"/>
        <w:rPr>
          <w:rFonts w:cs="Arial"/>
        </w:rPr>
      </w:pPr>
    </w:p>
    <w:p w:rsidR="005B397C" w:rsidRPr="00726E36" w:rsidRDefault="005B397C" w:rsidP="00275138">
      <w:pPr>
        <w:spacing w:after="0" w:line="264" w:lineRule="auto"/>
        <w:jc w:val="both"/>
        <w:rPr>
          <w:rFonts w:cs="Arial"/>
          <w:b/>
          <w:color w:val="0070C0"/>
        </w:rPr>
      </w:pPr>
      <w:r w:rsidRPr="00726E36">
        <w:rPr>
          <w:rFonts w:cs="Arial"/>
          <w:b/>
          <w:color w:val="0070C0"/>
        </w:rPr>
        <w:t xml:space="preserve">Articles D. 311-11 et D. 311-12 du code de l’éducation : </w:t>
      </w:r>
    </w:p>
    <w:p w:rsidR="005B397C" w:rsidRPr="00726E36" w:rsidRDefault="005B397C" w:rsidP="00275138">
      <w:pPr>
        <w:spacing w:after="0" w:line="264" w:lineRule="auto"/>
        <w:jc w:val="both"/>
        <w:rPr>
          <w:rFonts w:cs="Arial"/>
        </w:rPr>
      </w:pPr>
      <w:r w:rsidRPr="00726E36">
        <w:rPr>
          <w:rFonts w:cs="Arial"/>
          <w:b/>
        </w:rPr>
        <w:t>Le programme personnalisé de réussite éducative (PPRE)</w:t>
      </w:r>
      <w:r w:rsidRPr="00726E36">
        <w:rPr>
          <w:rFonts w:cs="Arial"/>
        </w:rPr>
        <w:t xml:space="preserve"> permet de </w:t>
      </w:r>
      <w:r w:rsidRPr="00726E36">
        <w:rPr>
          <w:rFonts w:cs="Arial"/>
          <w:bCs/>
        </w:rPr>
        <w:t>coordonner</w:t>
      </w:r>
      <w:r w:rsidRPr="00726E36">
        <w:rPr>
          <w:rFonts w:cs="Arial"/>
        </w:rPr>
        <w:t xml:space="preserve"> une prise en charge personnalisée et peut intervenir à n'importe quel moment de la scolarité obligatoire. Il dive</w:t>
      </w:r>
      <w:r w:rsidRPr="00726E36">
        <w:rPr>
          <w:rFonts w:cs="Arial"/>
        </w:rPr>
        <w:t>r</w:t>
      </w:r>
      <w:r w:rsidRPr="00726E36">
        <w:rPr>
          <w:rFonts w:cs="Arial"/>
        </w:rPr>
        <w:t>sifie les aides proposées qui vont de la différenciation pédagogique dans la classe aux aides spécial</w:t>
      </w:r>
      <w:r w:rsidRPr="00726E36">
        <w:rPr>
          <w:rFonts w:cs="Arial"/>
        </w:rPr>
        <w:t>i</w:t>
      </w:r>
      <w:r w:rsidRPr="00726E36">
        <w:rPr>
          <w:rFonts w:cs="Arial"/>
        </w:rPr>
        <w:t>sées. Les équipes enseignantes repèrent les élèves ayant une maîtrise insuffisante de certaines co</w:t>
      </w:r>
      <w:r w:rsidRPr="00726E36">
        <w:rPr>
          <w:rFonts w:cs="Arial"/>
        </w:rPr>
        <w:t>n</w:t>
      </w:r>
      <w:r w:rsidRPr="00726E36">
        <w:rPr>
          <w:rFonts w:cs="Arial"/>
        </w:rPr>
        <w:t>naissances et compétences pour formaliser au sein du PPRE les actions d’aide à mettre en œuvre pour atteindre les objectifs fixés. Ce document offre une visibilité des actions menées notamment pour permettre aux familles ou représentants légaux de s'impliquer dans sa mise en œuvre à l'ext</w:t>
      </w:r>
      <w:r w:rsidRPr="00726E36">
        <w:rPr>
          <w:rFonts w:cs="Arial"/>
        </w:rPr>
        <w:t>é</w:t>
      </w:r>
      <w:r w:rsidRPr="00726E36">
        <w:rPr>
          <w:rFonts w:cs="Arial"/>
        </w:rPr>
        <w:t>rieur de l'école ou de l'établissement.</w:t>
      </w:r>
    </w:p>
    <w:p w:rsidR="005B397C" w:rsidRPr="00726E36" w:rsidRDefault="005B397C" w:rsidP="00275138">
      <w:pPr>
        <w:spacing w:after="0" w:line="264" w:lineRule="auto"/>
        <w:jc w:val="both"/>
        <w:rPr>
          <w:rFonts w:cs="Arial"/>
        </w:rPr>
      </w:pPr>
    </w:p>
    <w:p w:rsidR="004E0ECC" w:rsidRPr="00726E36" w:rsidRDefault="004E0ECC" w:rsidP="00275138">
      <w:pPr>
        <w:spacing w:after="0" w:line="264" w:lineRule="auto"/>
        <w:jc w:val="both"/>
        <w:rPr>
          <w:rFonts w:cs="Arial"/>
        </w:rPr>
      </w:pPr>
    </w:p>
    <w:p w:rsidR="004E0ECC" w:rsidRPr="00726E36" w:rsidRDefault="004E0ECC" w:rsidP="00275138">
      <w:pPr>
        <w:spacing w:after="0" w:line="264" w:lineRule="auto"/>
        <w:jc w:val="both"/>
        <w:rPr>
          <w:rFonts w:cs="Arial"/>
        </w:rPr>
      </w:pPr>
    </w:p>
    <w:p w:rsidR="004E0ECC" w:rsidRPr="00726E36" w:rsidRDefault="004E0ECC" w:rsidP="00275138">
      <w:pPr>
        <w:spacing w:after="0" w:line="264" w:lineRule="auto"/>
        <w:jc w:val="both"/>
        <w:rPr>
          <w:rFonts w:cs="Arial"/>
          <w:b/>
          <w:color w:val="0070C0"/>
        </w:rPr>
      </w:pPr>
    </w:p>
    <w:p w:rsidR="005B397C" w:rsidRPr="00726E36" w:rsidRDefault="005B397C" w:rsidP="00275138">
      <w:pPr>
        <w:spacing w:after="0" w:line="264" w:lineRule="auto"/>
        <w:jc w:val="both"/>
        <w:rPr>
          <w:rFonts w:cs="Arial"/>
          <w:b/>
          <w:color w:val="0070C0"/>
        </w:rPr>
      </w:pPr>
      <w:r w:rsidRPr="00726E36">
        <w:rPr>
          <w:rFonts w:cs="Arial"/>
          <w:b/>
          <w:color w:val="0070C0"/>
        </w:rPr>
        <w:lastRenderedPageBreak/>
        <w:t>Article D. 351-9 du code de l’éducation :</w:t>
      </w:r>
    </w:p>
    <w:p w:rsidR="005B397C" w:rsidRPr="00726E36" w:rsidRDefault="005B397C" w:rsidP="00275138">
      <w:pPr>
        <w:spacing w:line="264" w:lineRule="auto"/>
        <w:jc w:val="both"/>
        <w:rPr>
          <w:rFonts w:cs="Arial"/>
        </w:rPr>
      </w:pPr>
      <w:r w:rsidRPr="00726E36">
        <w:rPr>
          <w:rFonts w:cs="Arial"/>
          <w:b/>
        </w:rPr>
        <w:t>Le projet d’accueil individualisé (PAI)</w:t>
      </w:r>
      <w:r w:rsidRPr="00726E36">
        <w:rPr>
          <w:rFonts w:cs="Arial"/>
        </w:rPr>
        <w:t> permet de mettre en place les adaptations de la scolarité n</w:t>
      </w:r>
      <w:r w:rsidRPr="00726E36">
        <w:rPr>
          <w:rFonts w:cs="Arial"/>
        </w:rPr>
        <w:t>é</w:t>
      </w:r>
      <w:r w:rsidRPr="00726E36">
        <w:rPr>
          <w:rFonts w:cs="Arial"/>
        </w:rPr>
        <w:t>cessaires pour les enfants et adolescents dont l'état de santé exige l'administration de traitements ou protocoles médicaux afin qu'ils poursuivent une scolarité dans des conditions aussi ordinaires que possible (aménagements d'horaires, organisation des actions de soins, etc.). Il est rédigé en concert</w:t>
      </w:r>
      <w:r w:rsidRPr="00726E36">
        <w:rPr>
          <w:rFonts w:cs="Arial"/>
        </w:rPr>
        <w:t>a</w:t>
      </w:r>
      <w:r w:rsidRPr="00726E36">
        <w:rPr>
          <w:rFonts w:cs="Arial"/>
        </w:rPr>
        <w:t>tion avec le médecin de l'éducation nationale qui veille au respect du secret médical.</w:t>
      </w:r>
    </w:p>
    <w:p w:rsidR="005B397C" w:rsidRPr="00726E36" w:rsidRDefault="005B397C" w:rsidP="00275138">
      <w:pPr>
        <w:spacing w:after="0" w:line="264" w:lineRule="auto"/>
        <w:jc w:val="both"/>
        <w:rPr>
          <w:rFonts w:cs="Arial"/>
        </w:rPr>
      </w:pPr>
      <w:r w:rsidRPr="00726E36">
        <w:rPr>
          <w:rFonts w:cs="Arial"/>
          <w:b/>
          <w:color w:val="0070C0"/>
        </w:rPr>
        <w:t xml:space="preserve">Les articles L. 351-3, D.351-10-3 et D.351-16-1 à D.351-16-4 du code de l’éducation, ainsi que la circulaire n° 2017-084 du 3 mai 2017 </w:t>
      </w:r>
      <w:r w:rsidRPr="00726E36">
        <w:rPr>
          <w:rFonts w:cs="Arial"/>
        </w:rPr>
        <w:t>précisent les catégories d’</w:t>
      </w:r>
      <w:r w:rsidRPr="00726E36">
        <w:rPr>
          <w:rFonts w:cs="Arial"/>
          <w:b/>
        </w:rPr>
        <w:t xml:space="preserve">aide humaine </w:t>
      </w:r>
      <w:r w:rsidRPr="00726E36">
        <w:rPr>
          <w:rFonts w:cs="Arial"/>
        </w:rPr>
        <w:t>(contrats aidés et a</w:t>
      </w:r>
      <w:r w:rsidRPr="00726E36">
        <w:rPr>
          <w:rFonts w:cs="Arial"/>
        </w:rPr>
        <w:t>c</w:t>
      </w:r>
      <w:r w:rsidRPr="00726E36">
        <w:rPr>
          <w:rFonts w:cs="Arial"/>
        </w:rPr>
        <w:t>compagnants des élèves en situation de handicap – AESH), leur rôle auprès des élèves en situation de handicap et leurs modalités de recrutement.</w:t>
      </w:r>
    </w:p>
    <w:p w:rsidR="005B397C" w:rsidRPr="00726E36" w:rsidRDefault="005B397C" w:rsidP="00275138">
      <w:pPr>
        <w:spacing w:after="0" w:line="264" w:lineRule="auto"/>
        <w:jc w:val="both"/>
        <w:rPr>
          <w:rFonts w:cs="Arial"/>
        </w:rPr>
      </w:pPr>
    </w:p>
    <w:p w:rsidR="005B397C" w:rsidRPr="00726E36" w:rsidRDefault="005B397C" w:rsidP="00275138">
      <w:pPr>
        <w:spacing w:after="0" w:line="264" w:lineRule="auto"/>
        <w:jc w:val="both"/>
        <w:rPr>
          <w:rFonts w:cs="Arial"/>
          <w:b/>
          <w:color w:val="0070C0"/>
        </w:rPr>
      </w:pPr>
      <w:r w:rsidRPr="00726E36">
        <w:rPr>
          <w:rFonts w:cs="Arial"/>
          <w:b/>
          <w:color w:val="0070C0"/>
        </w:rPr>
        <w:t>Arrêté du 6 février 2015 relatif au document de recueil d’informations :</w:t>
      </w:r>
    </w:p>
    <w:p w:rsidR="005B397C" w:rsidRPr="00726E36" w:rsidRDefault="005B397C" w:rsidP="00275138">
      <w:pPr>
        <w:spacing w:after="0" w:line="264" w:lineRule="auto"/>
        <w:jc w:val="both"/>
        <w:rPr>
          <w:rFonts w:cs="Arial"/>
        </w:rPr>
      </w:pPr>
      <w:r w:rsidRPr="00726E36">
        <w:rPr>
          <w:rFonts w:cs="Arial"/>
          <w:b/>
        </w:rPr>
        <w:t>Le guide d’évaluation des besoins de compensation en matière de scolarisation (GEVA-SCO)</w:t>
      </w:r>
      <w:r w:rsidRPr="00726E36">
        <w:rPr>
          <w:rFonts w:cs="Arial"/>
        </w:rPr>
        <w:t xml:space="preserve"> est un formulaire mis à la disposition des équipes éducatives des établissements scolaires et des équipes pluridisciplinaires des MDPH pour évaluer les besoins de l’élève en situation de handicap (besoins en matériel adapté, aménagements pédagogiques, transport...). Il est le support de toutes les demandes d'élaboration ou de réexamen d'un PPS (projet personnalisé de scolarisation) adressées à l'équipe pluridisciplinaire de la MDPH. Les échanges au sujet d'un élève entre les services compétents de l'éducation nationale et la MDPH se font par l'intermédiaire du </w:t>
      </w:r>
      <w:r w:rsidRPr="00726E36">
        <w:rPr>
          <w:rFonts w:cs="Arial"/>
          <w:bCs/>
        </w:rPr>
        <w:t>GEVA-Sco.</w:t>
      </w:r>
    </w:p>
    <w:p w:rsidR="005B397C" w:rsidRPr="00726E36" w:rsidRDefault="005B397C" w:rsidP="00275138">
      <w:pPr>
        <w:spacing w:after="0" w:line="264" w:lineRule="auto"/>
        <w:jc w:val="both"/>
        <w:rPr>
          <w:rFonts w:cs="Arial"/>
          <w:b/>
        </w:rPr>
      </w:pPr>
    </w:p>
    <w:p w:rsidR="005B397C" w:rsidRPr="00726E36" w:rsidRDefault="005B397C" w:rsidP="00275138">
      <w:pPr>
        <w:spacing w:after="0" w:line="264" w:lineRule="auto"/>
        <w:jc w:val="both"/>
        <w:rPr>
          <w:rFonts w:cs="Arial"/>
          <w:b/>
          <w:color w:val="0070C0"/>
        </w:rPr>
      </w:pPr>
      <w:r w:rsidRPr="00726E36">
        <w:rPr>
          <w:rFonts w:cs="Arial"/>
          <w:b/>
          <w:color w:val="0070C0"/>
        </w:rPr>
        <w:t>Articles D.351-12 et D. 351-13 du code de l’éducation :</w:t>
      </w:r>
    </w:p>
    <w:p w:rsidR="005B397C" w:rsidRPr="00726E36" w:rsidRDefault="005B397C" w:rsidP="00275138">
      <w:pPr>
        <w:spacing w:after="0" w:line="264" w:lineRule="auto"/>
        <w:jc w:val="both"/>
        <w:rPr>
          <w:rFonts w:cs="Arial"/>
        </w:rPr>
      </w:pPr>
      <w:r w:rsidRPr="00726E36">
        <w:rPr>
          <w:rFonts w:cs="Arial"/>
          <w:b/>
        </w:rPr>
        <w:t>L’enseignant référent</w:t>
      </w:r>
      <w:r w:rsidR="00726E36" w:rsidRPr="00726E36">
        <w:rPr>
          <w:rFonts w:cs="Arial"/>
          <w:b/>
        </w:rPr>
        <w:t xml:space="preserve"> </w:t>
      </w:r>
      <w:r w:rsidRPr="00726E36">
        <w:rPr>
          <w:rFonts w:cs="Arial"/>
        </w:rPr>
        <w:t>est l’interlocuteur privilégié des familles et il assure une mission essentielle d'accueil et d'information. Membre de l'équipe de suivi de la scolarisation (ESS), l'enseignant référent est chargé de l'animation et de la coordination de l'ESS. Il veille à la continuité et à la cohérence de la mise en œuvre du PPS quelles que soient les modalités de scolarisation de l'élève (établissement scolaire, sanitaire ou médico-social) et assure un lien permanent avec l'équipe pluridisciplinaire de la MDPH.</w:t>
      </w:r>
    </w:p>
    <w:p w:rsidR="005B397C" w:rsidRPr="00726E36" w:rsidRDefault="005B397C" w:rsidP="00275138">
      <w:pPr>
        <w:spacing w:after="0" w:line="264" w:lineRule="auto"/>
        <w:jc w:val="both"/>
        <w:rPr>
          <w:rFonts w:cs="Arial"/>
        </w:rPr>
      </w:pPr>
    </w:p>
    <w:p w:rsidR="005B397C" w:rsidRPr="00726E36" w:rsidRDefault="005B397C" w:rsidP="00275138">
      <w:pPr>
        <w:spacing w:after="0" w:line="264" w:lineRule="auto"/>
        <w:jc w:val="both"/>
        <w:rPr>
          <w:rFonts w:cs="Arial"/>
        </w:rPr>
      </w:pPr>
      <w:r w:rsidRPr="00726E36">
        <w:rPr>
          <w:rFonts w:cs="Arial"/>
          <w:b/>
          <w:color w:val="0070C0"/>
        </w:rPr>
        <w:t>Les articles L.112-4 et D.351-27 à D.351-31 du code de l’éducation et la circulaire n°2015-127 du 3 août 2015</w:t>
      </w:r>
      <w:r w:rsidRPr="00726E36">
        <w:rPr>
          <w:rFonts w:cs="Arial"/>
          <w:color w:val="0070C0"/>
        </w:rPr>
        <w:t xml:space="preserve"> </w:t>
      </w:r>
      <w:r w:rsidRPr="00726E36">
        <w:rPr>
          <w:rFonts w:cs="Arial"/>
        </w:rPr>
        <w:t>détaillent les conditions spécifiques d’</w:t>
      </w:r>
      <w:r w:rsidRPr="00726E36">
        <w:rPr>
          <w:rFonts w:cs="Arial"/>
          <w:b/>
        </w:rPr>
        <w:t>amé</w:t>
      </w:r>
      <w:r w:rsidR="00726E36" w:rsidRPr="00726E36">
        <w:rPr>
          <w:rFonts w:cs="Arial"/>
          <w:b/>
        </w:rPr>
        <w:t xml:space="preserve">nagements d’examens et concours </w:t>
      </w:r>
      <w:r w:rsidRPr="00726E36">
        <w:rPr>
          <w:rFonts w:cs="Arial"/>
        </w:rPr>
        <w:t>pour les élèves en situation de handicap.</w:t>
      </w:r>
    </w:p>
    <w:p w:rsidR="005B397C" w:rsidRPr="00726E36" w:rsidRDefault="005B397C" w:rsidP="00275138">
      <w:pPr>
        <w:spacing w:after="0" w:line="264" w:lineRule="auto"/>
        <w:jc w:val="both"/>
        <w:rPr>
          <w:rFonts w:cs="Arial"/>
          <w:b/>
        </w:rPr>
      </w:pPr>
    </w:p>
    <w:p w:rsidR="005B397C" w:rsidRPr="00726E36" w:rsidRDefault="005B397C" w:rsidP="00275138">
      <w:pPr>
        <w:spacing w:line="264" w:lineRule="auto"/>
        <w:jc w:val="both"/>
        <w:rPr>
          <w:rFonts w:cs="Arial"/>
        </w:rPr>
      </w:pPr>
      <w:r w:rsidRPr="00726E36">
        <w:rPr>
          <w:rFonts w:cs="Arial"/>
          <w:b/>
          <w:color w:val="0070C0"/>
        </w:rPr>
        <w:t>La circulaire n° 2016-186 du 30 novembre 2016</w:t>
      </w:r>
      <w:r w:rsidRPr="00726E36">
        <w:rPr>
          <w:rFonts w:cs="Arial"/>
          <w:color w:val="0070C0"/>
        </w:rPr>
        <w:t xml:space="preserve"> </w:t>
      </w:r>
      <w:r w:rsidRPr="00726E36">
        <w:rPr>
          <w:rFonts w:cs="Arial"/>
        </w:rPr>
        <w:t xml:space="preserve">développe les modalités de </w:t>
      </w:r>
      <w:r w:rsidRPr="00726E36">
        <w:rPr>
          <w:rFonts w:cs="Arial"/>
          <w:b/>
        </w:rPr>
        <w:t>formation et d'insertion professionnelle</w:t>
      </w:r>
      <w:r w:rsidRPr="00726E36">
        <w:rPr>
          <w:rFonts w:cs="Arial"/>
        </w:rPr>
        <w:t xml:space="preserve"> des élèves en situation de handicap.</w:t>
      </w:r>
    </w:p>
    <w:p w:rsidR="005B397C" w:rsidRPr="00726E36" w:rsidRDefault="005B397C" w:rsidP="00275138">
      <w:pPr>
        <w:spacing w:after="0" w:line="264" w:lineRule="auto"/>
        <w:jc w:val="both"/>
        <w:rPr>
          <w:rFonts w:cs="Arial"/>
          <w:bCs/>
        </w:rPr>
      </w:pPr>
      <w:r w:rsidRPr="00726E36">
        <w:rPr>
          <w:rFonts w:cs="Arial"/>
          <w:b/>
          <w:color w:val="0070C0"/>
        </w:rPr>
        <w:t>Les articles D.312-10-8 et D.312-10-13 du code de l’action sociale et des familles, ainsi que la circ</w:t>
      </w:r>
      <w:r w:rsidRPr="00726E36">
        <w:rPr>
          <w:rFonts w:cs="Arial"/>
          <w:b/>
          <w:color w:val="0070C0"/>
        </w:rPr>
        <w:t>u</w:t>
      </w:r>
      <w:r w:rsidRPr="00726E36">
        <w:rPr>
          <w:rFonts w:cs="Arial"/>
          <w:b/>
          <w:color w:val="0070C0"/>
        </w:rPr>
        <w:t>laire n° 2017-026 du 14 février 2017</w:t>
      </w:r>
      <w:r w:rsidRPr="00726E36">
        <w:rPr>
          <w:rFonts w:cs="Arial"/>
          <w:b/>
          <w:bCs/>
          <w:color w:val="0070C0"/>
        </w:rPr>
        <w:t xml:space="preserve"> relative à la formation professionnelle spécialisée et au certif</w:t>
      </w:r>
      <w:r w:rsidRPr="00726E36">
        <w:rPr>
          <w:rFonts w:cs="Arial"/>
          <w:b/>
          <w:bCs/>
          <w:color w:val="0070C0"/>
        </w:rPr>
        <w:t>i</w:t>
      </w:r>
      <w:r w:rsidRPr="00726E36">
        <w:rPr>
          <w:rFonts w:cs="Arial"/>
          <w:b/>
          <w:bCs/>
          <w:color w:val="0070C0"/>
        </w:rPr>
        <w:t>cat d'aptitude professionnelle aux pratiques de l'éducation inclusive (Cappei)</w:t>
      </w:r>
      <w:r w:rsidRPr="00726E36">
        <w:rPr>
          <w:rFonts w:cs="Arial"/>
          <w:bCs/>
          <w:color w:val="0070C0"/>
        </w:rPr>
        <w:t xml:space="preserve">, </w:t>
      </w:r>
      <w:r w:rsidRPr="00726E36">
        <w:rPr>
          <w:rFonts w:cs="Arial"/>
          <w:bCs/>
        </w:rPr>
        <w:t>évoquent les modal</w:t>
      </w:r>
      <w:r w:rsidRPr="00726E36">
        <w:rPr>
          <w:rFonts w:cs="Arial"/>
          <w:bCs/>
        </w:rPr>
        <w:t>i</w:t>
      </w:r>
      <w:r w:rsidRPr="00726E36">
        <w:rPr>
          <w:rFonts w:cs="Arial"/>
          <w:bCs/>
        </w:rPr>
        <w:t>tés de formation et d’accompagnement des acteurs de l’éducation nationale et du secteur médico-social.</w:t>
      </w:r>
    </w:p>
    <w:p w:rsidR="00E60C97" w:rsidRPr="00726E36" w:rsidRDefault="00E60C97" w:rsidP="00275138">
      <w:pPr>
        <w:spacing w:after="0" w:line="264" w:lineRule="auto"/>
        <w:jc w:val="both"/>
        <w:rPr>
          <w:rFonts w:cs="Arial"/>
          <w:bCs/>
        </w:rPr>
      </w:pPr>
    </w:p>
    <w:p w:rsidR="005B397C" w:rsidRPr="00726E36" w:rsidRDefault="005B397C" w:rsidP="00275138">
      <w:pPr>
        <w:spacing w:after="0" w:line="264" w:lineRule="auto"/>
        <w:jc w:val="both"/>
        <w:rPr>
          <w:rFonts w:cs="Arial"/>
        </w:rPr>
      </w:pPr>
      <w:r w:rsidRPr="00726E36">
        <w:rPr>
          <w:rFonts w:cs="Arial"/>
          <w:b/>
          <w:color w:val="0070C0"/>
        </w:rPr>
        <w:t>Les articles D.351-17 à D.351-20 du code de l’éducation et l’arrêté du 2 avril 2009</w:t>
      </w:r>
      <w:r w:rsidRPr="00726E36">
        <w:rPr>
          <w:rFonts w:cs="Arial"/>
          <w:color w:val="0070C0"/>
        </w:rPr>
        <w:t xml:space="preserve"> </w:t>
      </w:r>
      <w:r w:rsidRPr="00726E36">
        <w:rPr>
          <w:rFonts w:cs="Arial"/>
        </w:rPr>
        <w:t>précisent les m</w:t>
      </w:r>
      <w:r w:rsidRPr="00726E36">
        <w:rPr>
          <w:rFonts w:cs="Arial"/>
        </w:rPr>
        <w:t>o</w:t>
      </w:r>
      <w:r w:rsidRPr="00726E36">
        <w:rPr>
          <w:rFonts w:cs="Arial"/>
        </w:rPr>
        <w:t xml:space="preserve">dalités de création et d’organisation des </w:t>
      </w:r>
      <w:r w:rsidRPr="00726E36">
        <w:rPr>
          <w:rFonts w:cs="Arial"/>
          <w:b/>
        </w:rPr>
        <w:t>unités d’enseignement</w:t>
      </w:r>
      <w:r w:rsidRPr="00726E36">
        <w:rPr>
          <w:rFonts w:cs="Arial"/>
        </w:rPr>
        <w:t xml:space="preserve"> dans les établissements et services médico-sociaux ou de santé.</w:t>
      </w:r>
    </w:p>
    <w:p w:rsidR="00A45B5A" w:rsidRPr="00726E36" w:rsidRDefault="00A45B5A" w:rsidP="00275138">
      <w:pPr>
        <w:spacing w:after="0" w:line="264" w:lineRule="auto"/>
        <w:jc w:val="both"/>
        <w:rPr>
          <w:rFonts w:cs="Arial"/>
          <w:bCs/>
        </w:rPr>
      </w:pPr>
    </w:p>
    <w:sectPr w:rsidR="00A45B5A" w:rsidRPr="00726E36" w:rsidSect="004E0421">
      <w:headerReference w:type="default" r:id="rId21"/>
      <w:footerReference w:type="default" r:id="rId22"/>
      <w:pgSz w:w="11906" w:h="16838" w:code="9"/>
      <w:pgMar w:top="1167" w:right="1416" w:bottom="720" w:left="1418"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3F" w:rsidRDefault="002B483F" w:rsidP="00CB065C">
      <w:pPr>
        <w:spacing w:after="0" w:line="240" w:lineRule="auto"/>
      </w:pPr>
      <w:r>
        <w:separator/>
      </w:r>
    </w:p>
  </w:endnote>
  <w:endnote w:type="continuationSeparator" w:id="0">
    <w:p w:rsidR="002B483F" w:rsidRDefault="002B483F" w:rsidP="00CB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15438"/>
      <w:docPartObj>
        <w:docPartGallery w:val="Page Numbers (Bottom of Page)"/>
        <w:docPartUnique/>
      </w:docPartObj>
    </w:sdtPr>
    <w:sdtEndPr/>
    <w:sdtContent>
      <w:p w:rsidR="000A52E8" w:rsidRDefault="000A52E8" w:rsidP="004E0421">
        <w:pPr>
          <w:pStyle w:val="Pieddepage"/>
          <w:jc w:val="center"/>
        </w:pPr>
        <w:r>
          <w:fldChar w:fldCharType="begin"/>
        </w:r>
        <w:r>
          <w:instrText>PAGE   \* MERGEFORMAT</w:instrText>
        </w:r>
        <w:r>
          <w:fldChar w:fldCharType="separate"/>
        </w:r>
        <w:r w:rsidR="007A277F">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E8" w:rsidRPr="00AE74ED" w:rsidRDefault="000A52E8" w:rsidP="00837D4D">
    <w:pPr>
      <w:rPr>
        <w:rFonts w:asciiTheme="majorHAnsi" w:eastAsia="Calibri" w:hAnsiTheme="majorHAnsi"/>
      </w:rPr>
    </w:pPr>
    <w:r w:rsidRPr="00AE74ED">
      <w:rPr>
        <w:rFonts w:asciiTheme="majorHAnsi" w:eastAsia="Calibri" w:hAnsiTheme="majorHAnsi"/>
        <w:noProof/>
        <w:lang w:eastAsia="fr-FR"/>
      </w:rPr>
      <mc:AlternateContent>
        <mc:Choice Requires="wps">
          <w:drawing>
            <wp:anchor distT="0" distB="0" distL="114300" distR="114300" simplePos="0" relativeHeight="251663360" behindDoc="0" locked="0" layoutInCell="1" allowOverlap="1" wp14:anchorId="1339327C" wp14:editId="14527094">
              <wp:simplePos x="0" y="0"/>
              <wp:positionH relativeFrom="column">
                <wp:posOffset>7459980</wp:posOffset>
              </wp:positionH>
              <wp:positionV relativeFrom="paragraph">
                <wp:posOffset>102870</wp:posOffset>
              </wp:positionV>
              <wp:extent cx="1104900" cy="285750"/>
              <wp:effectExtent l="0" t="0" r="19050" b="19050"/>
              <wp:wrapNone/>
              <wp:docPr id="2272" name="Zone de texte 2272"/>
              <wp:cNvGraphicFramePr/>
              <a:graphic xmlns:a="http://schemas.openxmlformats.org/drawingml/2006/main">
                <a:graphicData uri="http://schemas.microsoft.com/office/word/2010/wordprocessingShape">
                  <wps:wsp>
                    <wps:cNvSpPr txBox="1"/>
                    <wps:spPr>
                      <a:xfrm>
                        <a:off x="0" y="0"/>
                        <a:ext cx="1104900" cy="285750"/>
                      </a:xfrm>
                      <a:prstGeom prst="rect">
                        <a:avLst/>
                      </a:prstGeom>
                      <a:solidFill>
                        <a:sysClr val="window" lastClr="FFFFFF"/>
                      </a:solidFill>
                      <a:ln w="6350">
                        <a:solidFill>
                          <a:srgbClr val="00B5C6"/>
                        </a:solidFill>
                      </a:ln>
                      <a:effectLst/>
                    </wps:spPr>
                    <wps:txbx>
                      <w:txbxContent>
                        <w:p w:rsidR="000A52E8" w:rsidRPr="008E77F4" w:rsidRDefault="000A52E8" w:rsidP="00837D4D">
                          <w:pPr>
                            <w:rPr>
                              <w:b/>
                              <w:color w:val="951B81"/>
                            </w:rPr>
                          </w:pPr>
                          <w:r w:rsidRPr="008E77F4">
                            <w:rPr>
                              <w:b/>
                              <w:color w:val="951B81"/>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272" o:spid="_x0000_s1034" type="#_x0000_t202" style="position:absolute;margin-left:587.4pt;margin-top:8.1pt;width:87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" fillcolor="window" strokecolor="#00b5c6" strokeweight=".5pt">
              <v:textbox>
                <w:txbxContent>
                  <w:p w:rsidR="000A52E8" w:rsidRPr="008E77F4" w:rsidRDefault="000A52E8" w:rsidP="00837D4D">
                    <w:pPr>
                      <w:rPr>
                        <w:b/>
                        <w:color w:val="951B81"/>
                      </w:rPr>
                    </w:pPr>
                    <w:r w:rsidRPr="008E77F4">
                      <w:rPr>
                        <w:b/>
                        <w:color w:val="951B81"/>
                      </w:rPr>
                      <w:t>Objectifs</w:t>
                    </w:r>
                  </w:p>
                </w:txbxContent>
              </v:textbox>
            </v:shape>
          </w:pict>
        </mc:Fallback>
      </mc:AlternateContent>
    </w:r>
    <w:r w:rsidRPr="00AE74ED">
      <w:rPr>
        <w:rFonts w:asciiTheme="majorHAnsi" w:eastAsia="Calibri" w:hAnsiTheme="majorHAnsi"/>
        <w:noProof/>
        <w:lang w:eastAsia="fr-FR"/>
      </w:rPr>
      <mc:AlternateContent>
        <mc:Choice Requires="wps">
          <w:drawing>
            <wp:anchor distT="0" distB="0" distL="114300" distR="114300" simplePos="0" relativeHeight="251664384" behindDoc="0" locked="0" layoutInCell="1" allowOverlap="1" wp14:anchorId="39B593B7" wp14:editId="05F0A4EE">
              <wp:simplePos x="0" y="0"/>
              <wp:positionH relativeFrom="column">
                <wp:posOffset>7459980</wp:posOffset>
              </wp:positionH>
              <wp:positionV relativeFrom="paragraph">
                <wp:posOffset>455295</wp:posOffset>
              </wp:positionV>
              <wp:extent cx="1104900" cy="266700"/>
              <wp:effectExtent l="0" t="0" r="19050" b="19050"/>
              <wp:wrapNone/>
              <wp:docPr id="2273" name="Zone de texte 2273"/>
              <wp:cNvGraphicFramePr/>
              <a:graphic xmlns:a="http://schemas.openxmlformats.org/drawingml/2006/main">
                <a:graphicData uri="http://schemas.microsoft.com/office/word/2010/wordprocessingShape">
                  <wps:wsp>
                    <wps:cNvSpPr txBox="1"/>
                    <wps:spPr>
                      <a:xfrm>
                        <a:off x="0" y="0"/>
                        <a:ext cx="1104900" cy="266700"/>
                      </a:xfrm>
                      <a:prstGeom prst="rect">
                        <a:avLst/>
                      </a:prstGeom>
                      <a:solidFill>
                        <a:sysClr val="window" lastClr="FFFFFF"/>
                      </a:solidFill>
                      <a:ln w="6350">
                        <a:solidFill>
                          <a:srgbClr val="00B5C6"/>
                        </a:solidFill>
                      </a:ln>
                      <a:effectLst/>
                    </wps:spPr>
                    <wps:txbx>
                      <w:txbxContent>
                        <w:p w:rsidR="000A52E8" w:rsidRPr="008E77F4" w:rsidRDefault="000A52E8" w:rsidP="00837D4D">
                          <w:pPr>
                            <w:rPr>
                              <w:b/>
                              <w:color w:val="2AAC66"/>
                            </w:rPr>
                          </w:pPr>
                          <w:r w:rsidRPr="008E77F4">
                            <w:rPr>
                              <w:b/>
                              <w:color w:val="2AAC66"/>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73" o:spid="_x0000_s1035" type="#_x0000_t202" style="position:absolute;margin-left:587.4pt;margin-top:35.85pt;width:87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" fillcolor="window" strokecolor="#00b5c6" strokeweight=".5pt">
              <v:textbox>
                <w:txbxContent>
                  <w:p w:rsidR="000A52E8" w:rsidRPr="008E77F4" w:rsidRDefault="000A52E8" w:rsidP="00837D4D">
                    <w:pPr>
                      <w:rPr>
                        <w:b/>
                        <w:color w:val="2AAC66"/>
                      </w:rPr>
                    </w:pPr>
                    <w:r w:rsidRPr="008E77F4">
                      <w:rPr>
                        <w:b/>
                        <w:color w:val="2AAC66"/>
                      </w:rPr>
                      <w:t>Actions</w:t>
                    </w:r>
                  </w:p>
                </w:txbxContent>
              </v:textbox>
            </v:shape>
          </w:pict>
        </mc:Fallback>
      </mc:AlternateContent>
    </w:r>
    <w:r w:rsidRPr="00AE74ED">
      <w:rPr>
        <w:rFonts w:asciiTheme="majorHAnsi" w:eastAsia="Calibri" w:hAnsiTheme="majorHAnsi"/>
        <w:noProof/>
        <w:lang w:eastAsia="fr-FR"/>
      </w:rPr>
      <mc:AlternateContent>
        <mc:Choice Requires="wps">
          <w:drawing>
            <wp:anchor distT="0" distB="0" distL="114300" distR="114300" simplePos="0" relativeHeight="251660288" behindDoc="0" locked="0" layoutInCell="1" allowOverlap="1" wp14:anchorId="7BF402F1" wp14:editId="5B21D880">
              <wp:simplePos x="0" y="0"/>
              <wp:positionH relativeFrom="column">
                <wp:posOffset>4438650</wp:posOffset>
              </wp:positionH>
              <wp:positionV relativeFrom="paragraph">
                <wp:posOffset>93345</wp:posOffset>
              </wp:positionV>
              <wp:extent cx="2847975" cy="628650"/>
              <wp:effectExtent l="0" t="19050" r="47625" b="38100"/>
              <wp:wrapNone/>
              <wp:docPr id="2274" name="Flèche droite 2274"/>
              <wp:cNvGraphicFramePr/>
              <a:graphic xmlns:a="http://schemas.openxmlformats.org/drawingml/2006/main">
                <a:graphicData uri="http://schemas.microsoft.com/office/word/2010/wordprocessingShape">
                  <wps:wsp>
                    <wps:cNvSpPr/>
                    <wps:spPr>
                      <a:xfrm>
                        <a:off x="0" y="0"/>
                        <a:ext cx="2847975" cy="628650"/>
                      </a:xfrm>
                      <a:prstGeom prst="rightArrow">
                        <a:avLst/>
                      </a:prstGeom>
                      <a:solidFill>
                        <a:srgbClr val="00B5C6"/>
                      </a:solidFill>
                      <a:ln w="25400" cap="flat" cmpd="sng" algn="ctr">
                        <a:solidFill>
                          <a:srgbClr val="00B5C6"/>
                        </a:solidFill>
                        <a:prstDash val="solid"/>
                      </a:ln>
                      <a:effectLst/>
                    </wps:spPr>
                    <wps:txbx>
                      <w:txbxContent>
                        <w:p w:rsidR="000A52E8" w:rsidRPr="008E77F4" w:rsidRDefault="000A52E8" w:rsidP="00837D4D">
                          <w:pPr>
                            <w:jc w:val="center"/>
                            <w:rPr>
                              <w:b/>
                              <w:color w:val="FFFFFF" w:themeColor="background1"/>
                              <w:sz w:val="28"/>
                              <w:szCs w:val="28"/>
                            </w:rPr>
                          </w:pPr>
                          <w:r w:rsidRPr="008E77F4">
                            <w:rPr>
                              <w:b/>
                              <w:color w:val="FFFFFF" w:themeColor="background1"/>
                              <w:sz w:val="28"/>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74" o:spid="_x0000_s1036" type="#_x0000_t13" style="position:absolute;margin-left:349.5pt;margin-top:7.35pt;width:224.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" adj="19216" fillcolor="#00b5c6" strokecolor="#00b5c6" strokeweight="2pt">
              <v:textbox>
                <w:txbxContent>
                  <w:p w:rsidR="000A52E8" w:rsidRPr="008E77F4" w:rsidRDefault="000A52E8" w:rsidP="00837D4D">
                    <w:pPr>
                      <w:jc w:val="center"/>
                      <w:rPr>
                        <w:b/>
                        <w:color w:val="FFFFFF" w:themeColor="background1"/>
                        <w:sz w:val="28"/>
                        <w:szCs w:val="28"/>
                      </w:rPr>
                    </w:pPr>
                    <w:r w:rsidRPr="008E77F4">
                      <w:rPr>
                        <w:b/>
                        <w:color w:val="FFFFFF" w:themeColor="background1"/>
                        <w:sz w:val="28"/>
                        <w:szCs w:val="28"/>
                      </w:rPr>
                      <w:t>DIAGNOSTIC PARTAGÉ</w:t>
                    </w:r>
                  </w:p>
                </w:txbxContent>
              </v:textbox>
            </v:shape>
          </w:pict>
        </mc:Fallback>
      </mc:AlternateContent>
    </w:r>
    <w:r w:rsidRPr="00AE74ED">
      <w:rPr>
        <w:rFonts w:asciiTheme="majorHAnsi" w:eastAsia="Calibri" w:hAnsiTheme="majorHAnsi"/>
        <w:noProof/>
        <w:lang w:eastAsia="fr-FR"/>
      </w:rPr>
      <mc:AlternateContent>
        <mc:Choice Requires="wps">
          <w:drawing>
            <wp:anchor distT="0" distB="0" distL="114300" distR="114300" simplePos="0" relativeHeight="251662336" behindDoc="0" locked="0" layoutInCell="1" allowOverlap="1" wp14:anchorId="3C7B9791" wp14:editId="6C72732F">
              <wp:simplePos x="0" y="0"/>
              <wp:positionH relativeFrom="column">
                <wp:posOffset>2601595</wp:posOffset>
              </wp:positionH>
              <wp:positionV relativeFrom="paragraph">
                <wp:posOffset>459105</wp:posOffset>
              </wp:positionV>
              <wp:extent cx="1771650" cy="266700"/>
              <wp:effectExtent l="0" t="0" r="19050" b="19050"/>
              <wp:wrapNone/>
              <wp:docPr id="2275" name="Zone de texte 2275"/>
              <wp:cNvGraphicFramePr/>
              <a:graphic xmlns:a="http://schemas.openxmlformats.org/drawingml/2006/main">
                <a:graphicData uri="http://schemas.microsoft.com/office/word/2010/wordprocessingShape">
                  <wps:wsp>
                    <wps:cNvSpPr txBox="1"/>
                    <wps:spPr>
                      <a:xfrm>
                        <a:off x="0" y="0"/>
                        <a:ext cx="1771650" cy="266700"/>
                      </a:xfrm>
                      <a:prstGeom prst="rect">
                        <a:avLst/>
                      </a:prstGeom>
                      <a:solidFill>
                        <a:sysClr val="window" lastClr="FFFFFF"/>
                      </a:solidFill>
                      <a:ln w="6350">
                        <a:solidFill>
                          <a:srgbClr val="00B5C6"/>
                        </a:solidFill>
                      </a:ln>
                      <a:effectLst/>
                    </wps:spPr>
                    <wps:txbx>
                      <w:txbxContent>
                        <w:p w:rsidR="000A52E8" w:rsidRPr="008E77F4" w:rsidRDefault="000A52E8" w:rsidP="00837D4D">
                          <w:pPr>
                            <w:rPr>
                              <w:b/>
                              <w:color w:val="EE7444"/>
                            </w:rPr>
                          </w:pPr>
                          <w:r w:rsidRPr="008E77F4">
                            <w:rPr>
                              <w:b/>
                              <w:color w:val="EE7444"/>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275" o:spid="_x0000_s1037" type="#_x0000_t202" style="position:absolute;margin-left:204.85pt;margin-top:36.15pt;width:139.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" fillcolor="window" strokecolor="#00b5c6" strokeweight=".5pt">
              <v:textbox>
                <w:txbxContent>
                  <w:p w:rsidR="000A52E8" w:rsidRPr="008E77F4" w:rsidRDefault="000A52E8" w:rsidP="00837D4D">
                    <w:pPr>
                      <w:rPr>
                        <w:b/>
                        <w:color w:val="EE7444"/>
                      </w:rPr>
                    </w:pPr>
                    <w:r w:rsidRPr="008E77F4">
                      <w:rPr>
                        <w:b/>
                        <w:color w:val="EE7444"/>
                      </w:rPr>
                      <w:t>Points faibles</w:t>
                    </w:r>
                  </w:p>
                </w:txbxContent>
              </v:textbox>
            </v:shape>
          </w:pict>
        </mc:Fallback>
      </mc:AlternateContent>
    </w:r>
    <w:r w:rsidRPr="00AE74ED">
      <w:rPr>
        <w:rFonts w:asciiTheme="majorHAnsi" w:eastAsia="Calibri" w:hAnsiTheme="majorHAnsi"/>
        <w:noProof/>
        <w:lang w:eastAsia="fr-FR"/>
      </w:rPr>
      <mc:AlternateContent>
        <mc:Choice Requires="wps">
          <w:drawing>
            <wp:anchor distT="0" distB="0" distL="114300" distR="114300" simplePos="0" relativeHeight="251661312" behindDoc="0" locked="0" layoutInCell="1" allowOverlap="1" wp14:anchorId="7DB9C649" wp14:editId="5AF8D43B">
              <wp:simplePos x="0" y="0"/>
              <wp:positionH relativeFrom="column">
                <wp:posOffset>2601671</wp:posOffset>
              </wp:positionH>
              <wp:positionV relativeFrom="paragraph">
                <wp:posOffset>106680</wp:posOffset>
              </wp:positionV>
              <wp:extent cx="1771650" cy="285750"/>
              <wp:effectExtent l="0" t="0" r="19050" b="19050"/>
              <wp:wrapNone/>
              <wp:docPr id="2276" name="Zone de texte 2276"/>
              <wp:cNvGraphicFramePr/>
              <a:graphic xmlns:a="http://schemas.openxmlformats.org/drawingml/2006/main">
                <a:graphicData uri="http://schemas.microsoft.com/office/word/2010/wordprocessingShape">
                  <wps:wsp>
                    <wps:cNvSpPr txBox="1"/>
                    <wps:spPr>
                      <a:xfrm>
                        <a:off x="0" y="0"/>
                        <a:ext cx="1771650" cy="285750"/>
                      </a:xfrm>
                      <a:prstGeom prst="rect">
                        <a:avLst/>
                      </a:prstGeom>
                      <a:solidFill>
                        <a:sysClr val="window" lastClr="FFFFFF"/>
                      </a:solidFill>
                      <a:ln w="6350">
                        <a:solidFill>
                          <a:srgbClr val="00B5C6"/>
                        </a:solidFill>
                      </a:ln>
                      <a:effectLst/>
                    </wps:spPr>
                    <wps:txbx>
                      <w:txbxContent>
                        <w:p w:rsidR="000A52E8" w:rsidRPr="008E77F4" w:rsidRDefault="000A52E8" w:rsidP="00837D4D">
                          <w:pPr>
                            <w:rPr>
                              <w:b/>
                              <w:color w:val="EE7444"/>
                            </w:rPr>
                          </w:pPr>
                          <w:r w:rsidRPr="008E77F4">
                            <w:rPr>
                              <w:b/>
                              <w:color w:val="EE7444"/>
                            </w:rPr>
                            <w:t>Points forts</w:t>
                          </w:r>
                        </w:p>
                        <w:p w:rsidR="000A52E8" w:rsidRDefault="000A5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276" o:spid="_x0000_s1038" type="#_x0000_t202" style="position:absolute;margin-left:204.85pt;margin-top:8.4pt;width:139.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" fillcolor="window" strokecolor="#00b5c6" strokeweight=".5pt">
              <v:textbox>
                <w:txbxContent>
                  <w:p w:rsidR="000A52E8" w:rsidRPr="008E77F4" w:rsidRDefault="000A52E8" w:rsidP="00837D4D">
                    <w:pPr>
                      <w:rPr>
                        <w:b/>
                        <w:color w:val="EE7444"/>
                      </w:rPr>
                    </w:pPr>
                    <w:r w:rsidRPr="008E77F4">
                      <w:rPr>
                        <w:b/>
                        <w:color w:val="EE7444"/>
                      </w:rPr>
                      <w:t>Points forts</w:t>
                    </w:r>
                  </w:p>
                  <w:p w:rsidR="000A52E8" w:rsidRDefault="000A52E8"/>
                </w:txbxContent>
              </v:textbox>
            </v:shape>
          </w:pict>
        </mc:Fallback>
      </mc:AlternateContent>
    </w:r>
    <w:r w:rsidRPr="00AE74ED">
      <w:rPr>
        <w:rFonts w:asciiTheme="majorHAnsi" w:eastAsia="Calibri" w:hAnsiTheme="majorHAnsi"/>
        <w:noProof/>
        <w:lang w:eastAsia="fr-FR"/>
      </w:rPr>
      <mc:AlternateContent>
        <mc:Choice Requires="wps">
          <w:drawing>
            <wp:anchor distT="0" distB="0" distL="114300" distR="114300" simplePos="0" relativeHeight="251659264" behindDoc="0" locked="0" layoutInCell="1" allowOverlap="1" wp14:anchorId="16F2C310" wp14:editId="7A31F84D">
              <wp:simplePos x="0" y="0"/>
              <wp:positionH relativeFrom="column">
                <wp:posOffset>152400</wp:posOffset>
              </wp:positionH>
              <wp:positionV relativeFrom="paragraph">
                <wp:posOffset>42545</wp:posOffset>
              </wp:positionV>
              <wp:extent cx="9496425" cy="723900"/>
              <wp:effectExtent l="19050" t="0" r="28575" b="19050"/>
              <wp:wrapNone/>
              <wp:docPr id="2277" name="Chevron 2277"/>
              <wp:cNvGraphicFramePr/>
              <a:graphic xmlns:a="http://schemas.openxmlformats.org/drawingml/2006/main">
                <a:graphicData uri="http://schemas.microsoft.com/office/word/2010/wordprocessingShape">
                  <wps:wsp>
                    <wps:cNvSpPr/>
                    <wps:spPr>
                      <a:xfrm>
                        <a:off x="0" y="0"/>
                        <a:ext cx="9496425" cy="723900"/>
                      </a:xfrm>
                      <a:prstGeom prst="chevron">
                        <a:avLst/>
                      </a:prstGeom>
                      <a:solidFill>
                        <a:srgbClr val="00B5C6">
                          <a:alpha val="22000"/>
                        </a:srgbClr>
                      </a:solidFill>
                      <a:ln w="25400" cap="flat" cmpd="sng" algn="ctr">
                        <a:solidFill>
                          <a:srgbClr val="00B5C6"/>
                        </a:solidFill>
                        <a:prstDash val="solid"/>
                      </a:ln>
                      <a:effectLst/>
                    </wps:spPr>
                    <wps:txbx>
                      <w:txbxContent>
                        <w:p w:rsidR="000A52E8" w:rsidRPr="008E77F4" w:rsidRDefault="000A52E8" w:rsidP="00837D4D">
                          <w:pPr>
                            <w:tabs>
                              <w:tab w:val="left" w:pos="567"/>
                              <w:tab w:val="left" w:pos="11907"/>
                            </w:tabs>
                            <w:rPr>
                              <w:color w:val="00B5C6"/>
                              <w:sz w:val="24"/>
                              <w:szCs w:val="24"/>
                            </w:rPr>
                          </w:pPr>
                          <w:r>
                            <w:t xml:space="preserve">  </w:t>
                          </w:r>
                          <w:r w:rsidRPr="008E77F4">
                            <w:rPr>
                              <w:b/>
                              <w:color w:val="00B5C6"/>
                              <w:sz w:val="44"/>
                              <w:szCs w:val="44"/>
                            </w:rPr>
                            <w:t>Act</w:t>
                          </w:r>
                          <w:r w:rsidRPr="008E77F4">
                            <w:rPr>
                              <w:color w:val="00B5C6"/>
                              <w:sz w:val="56"/>
                              <w:szCs w:val="56"/>
                            </w:rPr>
                            <w:t xml:space="preserve"> </w:t>
                          </w:r>
                          <w:r w:rsidRPr="008E77F4">
                            <w:rPr>
                              <w:b/>
                              <w:color w:val="00B5C6"/>
                              <w:sz w:val="24"/>
                              <w:szCs w:val="24"/>
                            </w:rPr>
                            <w:t xml:space="preserve">  </w:t>
                          </w:r>
                          <w:r w:rsidRPr="008E77F4">
                            <w:rPr>
                              <w:color w:val="00B5C6"/>
                              <w:sz w:val="24"/>
                              <w:szCs w:val="24"/>
                            </w:rPr>
                            <w:t>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77" o:spid="_x0000_s1039" type="#_x0000_t55" style="position:absolute;margin-left:12pt;margin-top:3.35pt;width:747.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" adj="20777" fillcolor="#00b5c6" strokecolor="#00b5c6" strokeweight="2pt">
              <v:fill opacity="14392f"/>
              <v:textbox>
                <w:txbxContent>
                  <w:p w:rsidR="000A52E8" w:rsidRPr="008E77F4" w:rsidRDefault="000A52E8" w:rsidP="00837D4D">
                    <w:pPr>
                      <w:tabs>
                        <w:tab w:val="left" w:pos="567"/>
                        <w:tab w:val="left" w:pos="11907"/>
                      </w:tabs>
                      <w:rPr>
                        <w:color w:val="00B5C6"/>
                        <w:sz w:val="24"/>
                        <w:szCs w:val="24"/>
                      </w:rPr>
                    </w:pPr>
                    <w:r>
                      <w:t xml:space="preserve">  </w:t>
                    </w:r>
                    <w:r w:rsidRPr="008E77F4">
                      <w:rPr>
                        <w:b/>
                        <w:color w:val="00B5C6"/>
                        <w:sz w:val="44"/>
                        <w:szCs w:val="44"/>
                      </w:rPr>
                      <w:t>Act</w:t>
                    </w:r>
                    <w:r w:rsidRPr="008E77F4">
                      <w:rPr>
                        <w:color w:val="00B5C6"/>
                        <w:sz w:val="56"/>
                        <w:szCs w:val="56"/>
                      </w:rPr>
                      <w:t xml:space="preserve"> </w:t>
                    </w:r>
                    <w:r w:rsidRPr="008E77F4">
                      <w:rPr>
                        <w:b/>
                        <w:color w:val="00B5C6"/>
                        <w:sz w:val="24"/>
                        <w:szCs w:val="24"/>
                      </w:rPr>
                      <w:t xml:space="preserve">  </w:t>
                    </w:r>
                    <w:r w:rsidRPr="008E77F4">
                      <w:rPr>
                        <w:color w:val="00B5C6"/>
                        <w:sz w:val="24"/>
                        <w:szCs w:val="24"/>
                      </w:rPr>
                      <w:t>Agir</w:t>
                    </w:r>
                  </w:p>
                </w:txbxContent>
              </v:textbox>
            </v:shape>
          </w:pict>
        </mc:Fallback>
      </mc:AlternateContent>
    </w:r>
  </w:p>
  <w:sdt>
    <w:sdtPr>
      <w:id w:val="-304388508"/>
      <w:docPartObj>
        <w:docPartGallery w:val="Page Numbers (Bottom of Page)"/>
        <w:docPartUnique/>
      </w:docPartObj>
    </w:sdtPr>
    <w:sdtEndPr/>
    <w:sdtContent>
      <w:p w:rsidR="000A52E8" w:rsidRDefault="000A52E8" w:rsidP="00837D4D">
        <w:pPr>
          <w:pStyle w:val="Pieddepage"/>
          <w:jc w:val="right"/>
        </w:pPr>
        <w:r>
          <w:fldChar w:fldCharType="begin"/>
        </w:r>
        <w:r>
          <w:instrText>PAGE   \* MERGEFORMAT</w:instrText>
        </w:r>
        <w:r>
          <w:fldChar w:fldCharType="separate"/>
        </w:r>
        <w:r w:rsidR="007A277F">
          <w:rPr>
            <w:noProof/>
          </w:rPr>
          <w:t>7</w:t>
        </w:r>
        <w:r>
          <w:fldChar w:fldCharType="end"/>
        </w:r>
      </w:p>
    </w:sdtContent>
  </w:sdt>
  <w:p w:rsidR="000A52E8" w:rsidRDefault="000A52E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321350"/>
      <w:docPartObj>
        <w:docPartGallery w:val="Page Numbers (Bottom of Page)"/>
        <w:docPartUnique/>
      </w:docPartObj>
    </w:sdtPr>
    <w:sdtEndPr/>
    <w:sdtContent>
      <w:p w:rsidR="000A52E8" w:rsidRDefault="000A52E8" w:rsidP="004E0421">
        <w:pPr>
          <w:pStyle w:val="Pieddepage"/>
          <w:jc w:val="center"/>
        </w:pPr>
        <w:r>
          <w:fldChar w:fldCharType="begin"/>
        </w:r>
        <w:r>
          <w:instrText>PAGE   \* MERGEFORMAT</w:instrText>
        </w:r>
        <w:r>
          <w:fldChar w:fldCharType="separate"/>
        </w:r>
        <w:r w:rsidR="007A277F">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3F" w:rsidRDefault="002B483F" w:rsidP="00CB065C">
      <w:pPr>
        <w:spacing w:after="0" w:line="240" w:lineRule="auto"/>
      </w:pPr>
      <w:r>
        <w:separator/>
      </w:r>
    </w:p>
  </w:footnote>
  <w:footnote w:type="continuationSeparator" w:id="0">
    <w:p w:rsidR="002B483F" w:rsidRDefault="002B483F" w:rsidP="00CB065C">
      <w:pPr>
        <w:spacing w:after="0" w:line="240" w:lineRule="auto"/>
      </w:pPr>
      <w:r>
        <w:continuationSeparator/>
      </w:r>
    </w:p>
  </w:footnote>
  <w:footnote w:id="1">
    <w:p w:rsidR="000A52E8" w:rsidRPr="0079432A" w:rsidRDefault="000A52E8" w:rsidP="00CB065C">
      <w:pPr>
        <w:pStyle w:val="Notedebasdepage"/>
      </w:pPr>
      <w:r>
        <w:rPr>
          <w:rStyle w:val="Appelnotedebasdep"/>
        </w:rPr>
        <w:footnoteRef/>
      </w:r>
      <w:r w:rsidRPr="0079432A">
        <w:t xml:space="preserve"> </w:t>
      </w:r>
      <w:r w:rsidRPr="00E36B7D">
        <w:rPr>
          <w:rFonts w:asciiTheme="minorHAnsi" w:hAnsiTheme="minorHAnsi"/>
          <w:sz w:val="18"/>
          <w:szCs w:val="18"/>
        </w:rPr>
        <w:t>William Edwards Deming a popularisé la méthode du PDCA dans les années 1950 en présentant cet outil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E8" w:rsidRDefault="000A52E8" w:rsidP="00EB678A">
    <w:pPr>
      <w:pStyle w:val="En-tte"/>
      <w:tabs>
        <w:tab w:val="clear" w:pos="4536"/>
        <w:tab w:val="left" w:pos="2085"/>
        <w:tab w:val="center" w:pos="4535"/>
      </w:tabs>
      <w:jc w:val="center"/>
    </w:pPr>
    <w:r>
      <w:rPr>
        <w:noProof/>
        <w:lang w:eastAsia="fr-FR"/>
      </w:rPr>
      <w:drawing>
        <wp:inline distT="0" distB="0" distL="0" distR="0" wp14:anchorId="10FE2269" wp14:editId="007AD3AA">
          <wp:extent cx="1790700" cy="56049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visuel_Qualincl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523" cy="56075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E8" w:rsidRPr="00E1290E" w:rsidRDefault="000A52E8" w:rsidP="005F2557">
    <w:pPr>
      <w:pStyle w:val="En-tte"/>
      <w:jc w:val="cent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E8" w:rsidRDefault="000A52E8" w:rsidP="005F2557">
    <w:pPr>
      <w:pStyle w:val="En-tte"/>
      <w:jc w:val="center"/>
    </w:pPr>
    <w:r>
      <w:rPr>
        <w:noProof/>
        <w:lang w:eastAsia="fr-FR"/>
      </w:rPr>
      <w:drawing>
        <wp:inline distT="0" distB="0" distL="0" distR="0" wp14:anchorId="076F5FA3" wp14:editId="56B4B55F">
          <wp:extent cx="1792605" cy="560705"/>
          <wp:effectExtent l="0" t="0" r="0" b="0"/>
          <wp:docPr id="2255" name="Imag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5607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8"/>
    <w:lvl w:ilvl="0">
      <w:start w:val="1"/>
      <w:numFmt w:val="bullet"/>
      <w:lvlText w:val=""/>
      <w:lvlJc w:val="left"/>
      <w:pPr>
        <w:tabs>
          <w:tab w:val="num" w:pos="0"/>
        </w:tabs>
        <w:ind w:left="1004" w:hanging="360"/>
      </w:pPr>
      <w:rPr>
        <w:rFonts w:ascii="Symbol" w:hAnsi="Symbol" w:cs="Symbol" w:hint="default"/>
        <w:sz w:val="17"/>
        <w:szCs w:val="17"/>
        <w:lang w:val="fr-FR"/>
      </w:rPr>
    </w:lvl>
  </w:abstractNum>
  <w:abstractNum w:abstractNumId="1">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050CB1"/>
    <w:multiLevelType w:val="hybridMultilevel"/>
    <w:tmpl w:val="10E0E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8817C5"/>
    <w:multiLevelType w:val="hybridMultilevel"/>
    <w:tmpl w:val="2406837C"/>
    <w:lvl w:ilvl="0" w:tplc="040C000D">
      <w:start w:val="1"/>
      <w:numFmt w:val="bullet"/>
      <w:lvlText w:val=""/>
      <w:lvlJc w:val="left"/>
      <w:pPr>
        <w:ind w:left="683" w:hanging="360"/>
      </w:pPr>
      <w:rPr>
        <w:rFonts w:ascii="Wingdings" w:hAnsi="Wingdings" w:hint="default"/>
      </w:rPr>
    </w:lvl>
    <w:lvl w:ilvl="1" w:tplc="040C0003" w:tentative="1">
      <w:start w:val="1"/>
      <w:numFmt w:val="bullet"/>
      <w:lvlText w:val="o"/>
      <w:lvlJc w:val="left"/>
      <w:pPr>
        <w:ind w:left="1403" w:hanging="360"/>
      </w:pPr>
      <w:rPr>
        <w:rFonts w:ascii="Courier New" w:hAnsi="Courier New" w:cs="Courier New" w:hint="default"/>
      </w:rPr>
    </w:lvl>
    <w:lvl w:ilvl="2" w:tplc="040C0005" w:tentative="1">
      <w:start w:val="1"/>
      <w:numFmt w:val="bullet"/>
      <w:lvlText w:val=""/>
      <w:lvlJc w:val="left"/>
      <w:pPr>
        <w:ind w:left="2123" w:hanging="360"/>
      </w:pPr>
      <w:rPr>
        <w:rFonts w:ascii="Wingdings" w:hAnsi="Wingdings" w:hint="default"/>
      </w:rPr>
    </w:lvl>
    <w:lvl w:ilvl="3" w:tplc="040C0001" w:tentative="1">
      <w:start w:val="1"/>
      <w:numFmt w:val="bullet"/>
      <w:lvlText w:val=""/>
      <w:lvlJc w:val="left"/>
      <w:pPr>
        <w:ind w:left="2843" w:hanging="360"/>
      </w:pPr>
      <w:rPr>
        <w:rFonts w:ascii="Symbol" w:hAnsi="Symbol" w:hint="default"/>
      </w:rPr>
    </w:lvl>
    <w:lvl w:ilvl="4" w:tplc="040C0003" w:tentative="1">
      <w:start w:val="1"/>
      <w:numFmt w:val="bullet"/>
      <w:lvlText w:val="o"/>
      <w:lvlJc w:val="left"/>
      <w:pPr>
        <w:ind w:left="3563" w:hanging="360"/>
      </w:pPr>
      <w:rPr>
        <w:rFonts w:ascii="Courier New" w:hAnsi="Courier New" w:cs="Courier New" w:hint="default"/>
      </w:rPr>
    </w:lvl>
    <w:lvl w:ilvl="5" w:tplc="040C0005" w:tentative="1">
      <w:start w:val="1"/>
      <w:numFmt w:val="bullet"/>
      <w:lvlText w:val=""/>
      <w:lvlJc w:val="left"/>
      <w:pPr>
        <w:ind w:left="4283" w:hanging="360"/>
      </w:pPr>
      <w:rPr>
        <w:rFonts w:ascii="Wingdings" w:hAnsi="Wingdings" w:hint="default"/>
      </w:rPr>
    </w:lvl>
    <w:lvl w:ilvl="6" w:tplc="040C0001" w:tentative="1">
      <w:start w:val="1"/>
      <w:numFmt w:val="bullet"/>
      <w:lvlText w:val=""/>
      <w:lvlJc w:val="left"/>
      <w:pPr>
        <w:ind w:left="5003" w:hanging="360"/>
      </w:pPr>
      <w:rPr>
        <w:rFonts w:ascii="Symbol" w:hAnsi="Symbol" w:hint="default"/>
      </w:rPr>
    </w:lvl>
    <w:lvl w:ilvl="7" w:tplc="040C0003" w:tentative="1">
      <w:start w:val="1"/>
      <w:numFmt w:val="bullet"/>
      <w:lvlText w:val="o"/>
      <w:lvlJc w:val="left"/>
      <w:pPr>
        <w:ind w:left="5723" w:hanging="360"/>
      </w:pPr>
      <w:rPr>
        <w:rFonts w:ascii="Courier New" w:hAnsi="Courier New" w:cs="Courier New" w:hint="default"/>
      </w:rPr>
    </w:lvl>
    <w:lvl w:ilvl="8" w:tplc="040C0005" w:tentative="1">
      <w:start w:val="1"/>
      <w:numFmt w:val="bullet"/>
      <w:lvlText w:val=""/>
      <w:lvlJc w:val="left"/>
      <w:pPr>
        <w:ind w:left="6443" w:hanging="360"/>
      </w:pPr>
      <w:rPr>
        <w:rFonts w:ascii="Wingdings" w:hAnsi="Wingdings" w:hint="default"/>
      </w:rPr>
    </w:lvl>
  </w:abstractNum>
  <w:abstractNum w:abstractNumId="4">
    <w:nsid w:val="10331EB4"/>
    <w:multiLevelType w:val="hybridMultilevel"/>
    <w:tmpl w:val="498AC1CE"/>
    <w:lvl w:ilvl="0" w:tplc="040C000F">
      <w:start w:val="1"/>
      <w:numFmt w:val="decimal"/>
      <w:lvlText w:val="%1."/>
      <w:lvlJc w:val="left"/>
      <w:pPr>
        <w:ind w:left="720" w:hanging="360"/>
      </w:pPr>
      <w:rPr>
        <w:rFonts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CE5BBD"/>
    <w:multiLevelType w:val="hybridMultilevel"/>
    <w:tmpl w:val="5150E9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1A1087B"/>
    <w:multiLevelType w:val="hybridMultilevel"/>
    <w:tmpl w:val="F4A065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FC7FD7"/>
    <w:multiLevelType w:val="hybridMultilevel"/>
    <w:tmpl w:val="75DC08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nsid w:val="17C87DF0"/>
    <w:multiLevelType w:val="hybridMultilevel"/>
    <w:tmpl w:val="6F547E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91C04D7"/>
    <w:multiLevelType w:val="hybridMultilevel"/>
    <w:tmpl w:val="6E809D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DB559D6"/>
    <w:multiLevelType w:val="hybridMultilevel"/>
    <w:tmpl w:val="7D2EAB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4870275"/>
    <w:multiLevelType w:val="hybridMultilevel"/>
    <w:tmpl w:val="F76ED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ED0A2E"/>
    <w:multiLevelType w:val="hybridMultilevel"/>
    <w:tmpl w:val="C9BCF00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EA11D96"/>
    <w:multiLevelType w:val="hybridMultilevel"/>
    <w:tmpl w:val="70EA3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44007F"/>
    <w:multiLevelType w:val="hybridMultilevel"/>
    <w:tmpl w:val="57F270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0EC0DBA"/>
    <w:multiLevelType w:val="hybridMultilevel"/>
    <w:tmpl w:val="94446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884A03"/>
    <w:multiLevelType w:val="hybridMultilevel"/>
    <w:tmpl w:val="4BA8C342"/>
    <w:lvl w:ilvl="0" w:tplc="77C07912">
      <w:start w:val="1"/>
      <w:numFmt w:val="decimal"/>
      <w:pStyle w:val="Titre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41C71F69"/>
    <w:multiLevelType w:val="hybridMultilevel"/>
    <w:tmpl w:val="15D027E2"/>
    <w:lvl w:ilvl="0" w:tplc="040C000D">
      <w:start w:val="1"/>
      <w:numFmt w:val="bullet"/>
      <w:lvlText w:val=""/>
      <w:lvlJc w:val="left"/>
      <w:pPr>
        <w:ind w:left="683" w:hanging="360"/>
      </w:pPr>
      <w:rPr>
        <w:rFonts w:ascii="Wingdings" w:hAnsi="Wingdings" w:hint="default"/>
      </w:rPr>
    </w:lvl>
    <w:lvl w:ilvl="1" w:tplc="040C0003" w:tentative="1">
      <w:start w:val="1"/>
      <w:numFmt w:val="bullet"/>
      <w:lvlText w:val="o"/>
      <w:lvlJc w:val="left"/>
      <w:pPr>
        <w:ind w:left="1403" w:hanging="360"/>
      </w:pPr>
      <w:rPr>
        <w:rFonts w:ascii="Courier New" w:hAnsi="Courier New" w:cs="Courier New" w:hint="default"/>
      </w:rPr>
    </w:lvl>
    <w:lvl w:ilvl="2" w:tplc="040C0005" w:tentative="1">
      <w:start w:val="1"/>
      <w:numFmt w:val="bullet"/>
      <w:lvlText w:val=""/>
      <w:lvlJc w:val="left"/>
      <w:pPr>
        <w:ind w:left="2123" w:hanging="360"/>
      </w:pPr>
      <w:rPr>
        <w:rFonts w:ascii="Wingdings" w:hAnsi="Wingdings" w:hint="default"/>
      </w:rPr>
    </w:lvl>
    <w:lvl w:ilvl="3" w:tplc="040C0001" w:tentative="1">
      <w:start w:val="1"/>
      <w:numFmt w:val="bullet"/>
      <w:lvlText w:val=""/>
      <w:lvlJc w:val="left"/>
      <w:pPr>
        <w:ind w:left="2843" w:hanging="360"/>
      </w:pPr>
      <w:rPr>
        <w:rFonts w:ascii="Symbol" w:hAnsi="Symbol" w:hint="default"/>
      </w:rPr>
    </w:lvl>
    <w:lvl w:ilvl="4" w:tplc="040C0003" w:tentative="1">
      <w:start w:val="1"/>
      <w:numFmt w:val="bullet"/>
      <w:lvlText w:val="o"/>
      <w:lvlJc w:val="left"/>
      <w:pPr>
        <w:ind w:left="3563" w:hanging="360"/>
      </w:pPr>
      <w:rPr>
        <w:rFonts w:ascii="Courier New" w:hAnsi="Courier New" w:cs="Courier New" w:hint="default"/>
      </w:rPr>
    </w:lvl>
    <w:lvl w:ilvl="5" w:tplc="040C0005" w:tentative="1">
      <w:start w:val="1"/>
      <w:numFmt w:val="bullet"/>
      <w:lvlText w:val=""/>
      <w:lvlJc w:val="left"/>
      <w:pPr>
        <w:ind w:left="4283" w:hanging="360"/>
      </w:pPr>
      <w:rPr>
        <w:rFonts w:ascii="Wingdings" w:hAnsi="Wingdings" w:hint="default"/>
      </w:rPr>
    </w:lvl>
    <w:lvl w:ilvl="6" w:tplc="040C0001" w:tentative="1">
      <w:start w:val="1"/>
      <w:numFmt w:val="bullet"/>
      <w:lvlText w:val=""/>
      <w:lvlJc w:val="left"/>
      <w:pPr>
        <w:ind w:left="5003" w:hanging="360"/>
      </w:pPr>
      <w:rPr>
        <w:rFonts w:ascii="Symbol" w:hAnsi="Symbol" w:hint="default"/>
      </w:rPr>
    </w:lvl>
    <w:lvl w:ilvl="7" w:tplc="040C0003" w:tentative="1">
      <w:start w:val="1"/>
      <w:numFmt w:val="bullet"/>
      <w:lvlText w:val="o"/>
      <w:lvlJc w:val="left"/>
      <w:pPr>
        <w:ind w:left="5723" w:hanging="360"/>
      </w:pPr>
      <w:rPr>
        <w:rFonts w:ascii="Courier New" w:hAnsi="Courier New" w:cs="Courier New" w:hint="default"/>
      </w:rPr>
    </w:lvl>
    <w:lvl w:ilvl="8" w:tplc="040C0005" w:tentative="1">
      <w:start w:val="1"/>
      <w:numFmt w:val="bullet"/>
      <w:lvlText w:val=""/>
      <w:lvlJc w:val="left"/>
      <w:pPr>
        <w:ind w:left="6443" w:hanging="360"/>
      </w:pPr>
      <w:rPr>
        <w:rFonts w:ascii="Wingdings" w:hAnsi="Wingdings" w:hint="default"/>
      </w:rPr>
    </w:lvl>
  </w:abstractNum>
  <w:abstractNum w:abstractNumId="22">
    <w:nsid w:val="485E0C09"/>
    <w:multiLevelType w:val="hybridMultilevel"/>
    <w:tmpl w:val="562C5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C14824"/>
    <w:multiLevelType w:val="hybridMultilevel"/>
    <w:tmpl w:val="9874F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B257CBF"/>
    <w:multiLevelType w:val="hybridMultilevel"/>
    <w:tmpl w:val="F7DE9D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0C201A"/>
    <w:multiLevelType w:val="hybridMultilevel"/>
    <w:tmpl w:val="6FCEB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191FBC"/>
    <w:multiLevelType w:val="hybridMultilevel"/>
    <w:tmpl w:val="3E467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465EC3"/>
    <w:multiLevelType w:val="hybridMultilevel"/>
    <w:tmpl w:val="4B5A0E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4246905"/>
    <w:multiLevelType w:val="hybridMultilevel"/>
    <w:tmpl w:val="D9A67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C57658E"/>
    <w:multiLevelType w:val="hybridMultilevel"/>
    <w:tmpl w:val="0E8205E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5"/>
  </w:num>
  <w:num w:numId="2">
    <w:abstractNumId w:val="9"/>
  </w:num>
  <w:num w:numId="3">
    <w:abstractNumId w:val="12"/>
  </w:num>
  <w:num w:numId="4">
    <w:abstractNumId w:val="7"/>
  </w:num>
  <w:num w:numId="5">
    <w:abstractNumId w:val="16"/>
  </w:num>
  <w:num w:numId="6">
    <w:abstractNumId w:val="20"/>
  </w:num>
  <w:num w:numId="7">
    <w:abstractNumId w:val="11"/>
  </w:num>
  <w:num w:numId="8">
    <w:abstractNumId w:val="5"/>
  </w:num>
  <w:num w:numId="9">
    <w:abstractNumId w:val="15"/>
  </w:num>
  <w:num w:numId="10">
    <w:abstractNumId w:val="17"/>
  </w:num>
  <w:num w:numId="11">
    <w:abstractNumId w:val="29"/>
  </w:num>
  <w:num w:numId="12">
    <w:abstractNumId w:val="10"/>
  </w:num>
  <w:num w:numId="13">
    <w:abstractNumId w:val="23"/>
  </w:num>
  <w:num w:numId="14">
    <w:abstractNumId w:val="13"/>
  </w:num>
  <w:num w:numId="15">
    <w:abstractNumId w:val="24"/>
  </w:num>
  <w:num w:numId="16">
    <w:abstractNumId w:val="18"/>
  </w:num>
  <w:num w:numId="17">
    <w:abstractNumId w:val="28"/>
  </w:num>
  <w:num w:numId="18">
    <w:abstractNumId w:val="6"/>
  </w:num>
  <w:num w:numId="19">
    <w:abstractNumId w:val="0"/>
  </w:num>
  <w:num w:numId="20">
    <w:abstractNumId w:val="30"/>
  </w:num>
  <w:num w:numId="21">
    <w:abstractNumId w:val="14"/>
  </w:num>
  <w:num w:numId="22">
    <w:abstractNumId w:val="1"/>
  </w:num>
  <w:num w:numId="23">
    <w:abstractNumId w:val="22"/>
  </w:num>
  <w:num w:numId="24">
    <w:abstractNumId w:val="27"/>
  </w:num>
  <w:num w:numId="25">
    <w:abstractNumId w:val="26"/>
  </w:num>
  <w:num w:numId="26">
    <w:abstractNumId w:val="21"/>
  </w:num>
  <w:num w:numId="27">
    <w:abstractNumId w:val="8"/>
  </w:num>
  <w:num w:numId="28">
    <w:abstractNumId w:val="3"/>
  </w:num>
  <w:num w:numId="29">
    <w:abstractNumId w:val="2"/>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2A"/>
    <w:rsid w:val="00036264"/>
    <w:rsid w:val="000406FF"/>
    <w:rsid w:val="00041B74"/>
    <w:rsid w:val="000459BB"/>
    <w:rsid w:val="00065E59"/>
    <w:rsid w:val="00071117"/>
    <w:rsid w:val="000768F5"/>
    <w:rsid w:val="00090E61"/>
    <w:rsid w:val="000A2CEA"/>
    <w:rsid w:val="000A52E8"/>
    <w:rsid w:val="000B1E43"/>
    <w:rsid w:val="000B3453"/>
    <w:rsid w:val="000B4A8F"/>
    <w:rsid w:val="000C1372"/>
    <w:rsid w:val="000E6E1E"/>
    <w:rsid w:val="0013270B"/>
    <w:rsid w:val="001448DC"/>
    <w:rsid w:val="00151019"/>
    <w:rsid w:val="00151DEC"/>
    <w:rsid w:val="001A10F3"/>
    <w:rsid w:val="001B03B6"/>
    <w:rsid w:val="001D04A5"/>
    <w:rsid w:val="001D330C"/>
    <w:rsid w:val="001F38C6"/>
    <w:rsid w:val="001F517D"/>
    <w:rsid w:val="002515C2"/>
    <w:rsid w:val="002701BB"/>
    <w:rsid w:val="00275138"/>
    <w:rsid w:val="002A4B1D"/>
    <w:rsid w:val="002B483F"/>
    <w:rsid w:val="002C2643"/>
    <w:rsid w:val="0031233C"/>
    <w:rsid w:val="00314B1D"/>
    <w:rsid w:val="003373BA"/>
    <w:rsid w:val="00356424"/>
    <w:rsid w:val="0036411A"/>
    <w:rsid w:val="003827BB"/>
    <w:rsid w:val="003B0CA8"/>
    <w:rsid w:val="003C2B25"/>
    <w:rsid w:val="003F3898"/>
    <w:rsid w:val="004035A6"/>
    <w:rsid w:val="00415DF7"/>
    <w:rsid w:val="00425CB0"/>
    <w:rsid w:val="00426041"/>
    <w:rsid w:val="0043080F"/>
    <w:rsid w:val="00470BE4"/>
    <w:rsid w:val="00476276"/>
    <w:rsid w:val="00481FAB"/>
    <w:rsid w:val="00490A27"/>
    <w:rsid w:val="004A12E9"/>
    <w:rsid w:val="004A1DFF"/>
    <w:rsid w:val="004D4E17"/>
    <w:rsid w:val="004E0421"/>
    <w:rsid w:val="004E0544"/>
    <w:rsid w:val="004E0ECC"/>
    <w:rsid w:val="00504204"/>
    <w:rsid w:val="005077EC"/>
    <w:rsid w:val="00507834"/>
    <w:rsid w:val="00537E50"/>
    <w:rsid w:val="00540EAF"/>
    <w:rsid w:val="00562E61"/>
    <w:rsid w:val="005B397C"/>
    <w:rsid w:val="005C79FF"/>
    <w:rsid w:val="005F2557"/>
    <w:rsid w:val="00601BD6"/>
    <w:rsid w:val="00680B34"/>
    <w:rsid w:val="00692CA2"/>
    <w:rsid w:val="006946B3"/>
    <w:rsid w:val="006B2EE9"/>
    <w:rsid w:val="006E1216"/>
    <w:rsid w:val="006F6700"/>
    <w:rsid w:val="006F7B0A"/>
    <w:rsid w:val="00720333"/>
    <w:rsid w:val="00726E36"/>
    <w:rsid w:val="00742E45"/>
    <w:rsid w:val="00772543"/>
    <w:rsid w:val="007774B0"/>
    <w:rsid w:val="007804E5"/>
    <w:rsid w:val="007A277F"/>
    <w:rsid w:val="007A4A22"/>
    <w:rsid w:val="007A78BA"/>
    <w:rsid w:val="00830AE0"/>
    <w:rsid w:val="00837D4D"/>
    <w:rsid w:val="008421AD"/>
    <w:rsid w:val="008441DE"/>
    <w:rsid w:val="008861BB"/>
    <w:rsid w:val="00891D4C"/>
    <w:rsid w:val="008A6C63"/>
    <w:rsid w:val="008B1E94"/>
    <w:rsid w:val="008C38CD"/>
    <w:rsid w:val="008C5EB7"/>
    <w:rsid w:val="008E5526"/>
    <w:rsid w:val="008E77F4"/>
    <w:rsid w:val="008F131A"/>
    <w:rsid w:val="0090042B"/>
    <w:rsid w:val="00921219"/>
    <w:rsid w:val="009370E1"/>
    <w:rsid w:val="009372F4"/>
    <w:rsid w:val="00965158"/>
    <w:rsid w:val="00985F98"/>
    <w:rsid w:val="009C15D9"/>
    <w:rsid w:val="009C1DD8"/>
    <w:rsid w:val="009D2FA1"/>
    <w:rsid w:val="009E057B"/>
    <w:rsid w:val="00A042B0"/>
    <w:rsid w:val="00A07D64"/>
    <w:rsid w:val="00A14B6D"/>
    <w:rsid w:val="00A21275"/>
    <w:rsid w:val="00A324EE"/>
    <w:rsid w:val="00A45B5A"/>
    <w:rsid w:val="00A511FC"/>
    <w:rsid w:val="00A53C19"/>
    <w:rsid w:val="00AA100C"/>
    <w:rsid w:val="00AA686A"/>
    <w:rsid w:val="00AA70C3"/>
    <w:rsid w:val="00AB70B3"/>
    <w:rsid w:val="00AD6B4F"/>
    <w:rsid w:val="00AD7022"/>
    <w:rsid w:val="00AE441E"/>
    <w:rsid w:val="00B02C53"/>
    <w:rsid w:val="00B10383"/>
    <w:rsid w:val="00B16E39"/>
    <w:rsid w:val="00B473E0"/>
    <w:rsid w:val="00B60F83"/>
    <w:rsid w:val="00B84EA3"/>
    <w:rsid w:val="00BB241F"/>
    <w:rsid w:val="00BC05D7"/>
    <w:rsid w:val="00BE5A11"/>
    <w:rsid w:val="00BF0110"/>
    <w:rsid w:val="00C034F4"/>
    <w:rsid w:val="00C42001"/>
    <w:rsid w:val="00C46576"/>
    <w:rsid w:val="00C7382A"/>
    <w:rsid w:val="00C800CE"/>
    <w:rsid w:val="00C83E4F"/>
    <w:rsid w:val="00CB065C"/>
    <w:rsid w:val="00CE1FE6"/>
    <w:rsid w:val="00D06C30"/>
    <w:rsid w:val="00D24338"/>
    <w:rsid w:val="00D26473"/>
    <w:rsid w:val="00D310FB"/>
    <w:rsid w:val="00D34900"/>
    <w:rsid w:val="00D619D8"/>
    <w:rsid w:val="00D95984"/>
    <w:rsid w:val="00DB0DC6"/>
    <w:rsid w:val="00DB2C0F"/>
    <w:rsid w:val="00DC1CCC"/>
    <w:rsid w:val="00DE0CE9"/>
    <w:rsid w:val="00E1290E"/>
    <w:rsid w:val="00E145C0"/>
    <w:rsid w:val="00E36B7D"/>
    <w:rsid w:val="00E40ECF"/>
    <w:rsid w:val="00E42BAD"/>
    <w:rsid w:val="00E437AB"/>
    <w:rsid w:val="00E53FB0"/>
    <w:rsid w:val="00E60C97"/>
    <w:rsid w:val="00E8413C"/>
    <w:rsid w:val="00E87EDE"/>
    <w:rsid w:val="00EB1BD1"/>
    <w:rsid w:val="00EB2376"/>
    <w:rsid w:val="00EB678A"/>
    <w:rsid w:val="00EC0F0A"/>
    <w:rsid w:val="00F03E07"/>
    <w:rsid w:val="00F13D15"/>
    <w:rsid w:val="00F209D5"/>
    <w:rsid w:val="00F22AF9"/>
    <w:rsid w:val="00F40C62"/>
    <w:rsid w:val="00F57B93"/>
    <w:rsid w:val="00F70944"/>
    <w:rsid w:val="00F90385"/>
    <w:rsid w:val="00FA03EB"/>
    <w:rsid w:val="00FA5B96"/>
    <w:rsid w:val="00FE1314"/>
    <w:rsid w:val="00FE7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EC"/>
  </w:style>
  <w:style w:type="paragraph" w:styleId="Titre1">
    <w:name w:val="heading 1"/>
    <w:basedOn w:val="Normal"/>
    <w:next w:val="Normal"/>
    <w:link w:val="Titre1Car"/>
    <w:uiPriority w:val="9"/>
    <w:qFormat/>
    <w:rsid w:val="007A4A22"/>
    <w:pPr>
      <w:widowControl w:val="0"/>
      <w:spacing w:before="240" w:after="0" w:line="240" w:lineRule="auto"/>
      <w:outlineLvl w:val="0"/>
    </w:pPr>
    <w:rPr>
      <w:rFonts w:ascii="Calibri" w:eastAsia="Times New Roman" w:hAnsi="Calibri" w:cs="Times New Roman"/>
      <w:b/>
      <w:color w:val="951B81"/>
      <w:sz w:val="28"/>
      <w:szCs w:val="28"/>
      <w:lang w:eastAsia="ja-JP"/>
    </w:rPr>
  </w:style>
  <w:style w:type="paragraph" w:styleId="Titre2">
    <w:name w:val="heading 2"/>
    <w:next w:val="Sansinterligne"/>
    <w:link w:val="Titre2Car"/>
    <w:uiPriority w:val="9"/>
    <w:unhideWhenUsed/>
    <w:qFormat/>
    <w:rsid w:val="00D95984"/>
    <w:pPr>
      <w:keepNext/>
      <w:keepLines/>
      <w:numPr>
        <w:numId w:val="6"/>
      </w:numPr>
      <w:spacing w:before="80" w:after="0" w:line="240" w:lineRule="auto"/>
      <w:ind w:left="737" w:hanging="737"/>
      <w:outlineLvl w:val="1"/>
    </w:pPr>
    <w:rPr>
      <w:rFonts w:eastAsia="Times New Roman" w:cs="Times New Roman"/>
      <w:b/>
      <w:bCs/>
      <w:color w:val="951B81"/>
      <w:sz w:val="44"/>
      <w:szCs w:val="26"/>
      <w:lang w:val="en-US"/>
    </w:rPr>
  </w:style>
  <w:style w:type="paragraph" w:styleId="Titre3">
    <w:name w:val="heading 3"/>
    <w:basedOn w:val="Normal"/>
    <w:next w:val="Normal"/>
    <w:link w:val="Titre3Car"/>
    <w:uiPriority w:val="9"/>
    <w:semiHidden/>
    <w:unhideWhenUsed/>
    <w:qFormat/>
    <w:rsid w:val="006F7B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065C"/>
    <w:pPr>
      <w:ind w:left="720"/>
      <w:contextualSpacing/>
    </w:pPr>
  </w:style>
  <w:style w:type="table" w:styleId="Grilledutableau">
    <w:name w:val="Table Grid"/>
    <w:basedOn w:val="TableauNormal"/>
    <w:uiPriority w:val="59"/>
    <w:rsid w:val="00CB065C"/>
    <w:pPr>
      <w:spacing w:after="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99"/>
    <w:rsid w:val="00CB065C"/>
    <w:pPr>
      <w:widowControl w:val="0"/>
      <w:spacing w:after="0" w:line="240" w:lineRule="auto"/>
    </w:pPr>
    <w:rPr>
      <w:rFonts w:ascii="Calibri" w:eastAsia="Calibri" w:hAnsi="Calibri" w:cs="Times New Roman"/>
    </w:rPr>
  </w:style>
  <w:style w:type="character" w:styleId="Appelnotedebasdep">
    <w:name w:val="footnote reference"/>
    <w:semiHidden/>
    <w:rsid w:val="00CB065C"/>
    <w:rPr>
      <w:vertAlign w:val="superscript"/>
    </w:rPr>
  </w:style>
  <w:style w:type="paragraph" w:styleId="Notedebasdepage">
    <w:name w:val="footnote text"/>
    <w:basedOn w:val="Normal"/>
    <w:link w:val="NotedebasdepageCar"/>
    <w:uiPriority w:val="99"/>
    <w:semiHidden/>
    <w:unhideWhenUsed/>
    <w:rsid w:val="00CB065C"/>
    <w:pPr>
      <w:spacing w:after="0" w:line="240" w:lineRule="auto"/>
    </w:pPr>
    <w:rPr>
      <w:rFonts w:ascii="Times New Roman" w:eastAsia="Times New Roman" w:hAnsi="Times New Roman" w:cs="Times New Roman"/>
      <w:sz w:val="20"/>
      <w:szCs w:val="20"/>
      <w:lang w:eastAsia="ja-JP"/>
    </w:rPr>
  </w:style>
  <w:style w:type="character" w:customStyle="1" w:styleId="NotedebasdepageCar">
    <w:name w:val="Note de bas de page Car"/>
    <w:basedOn w:val="Policepardfaut"/>
    <w:link w:val="Notedebasdepage"/>
    <w:uiPriority w:val="99"/>
    <w:semiHidden/>
    <w:rsid w:val="00CB065C"/>
    <w:rPr>
      <w:rFonts w:ascii="Times New Roman" w:eastAsia="Times New Roman" w:hAnsi="Times New Roman" w:cs="Times New Roman"/>
      <w:sz w:val="20"/>
      <w:szCs w:val="20"/>
      <w:lang w:eastAsia="ja-JP"/>
    </w:rPr>
  </w:style>
  <w:style w:type="paragraph" w:styleId="Textedebulles">
    <w:name w:val="Balloon Text"/>
    <w:basedOn w:val="Normal"/>
    <w:link w:val="TextedebullesCar"/>
    <w:uiPriority w:val="99"/>
    <w:semiHidden/>
    <w:unhideWhenUsed/>
    <w:rsid w:val="00CB06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065C"/>
    <w:rPr>
      <w:rFonts w:ascii="Tahoma" w:hAnsi="Tahoma" w:cs="Tahoma"/>
      <w:sz w:val="16"/>
      <w:szCs w:val="16"/>
    </w:rPr>
  </w:style>
  <w:style w:type="paragraph" w:styleId="En-tte">
    <w:name w:val="header"/>
    <w:basedOn w:val="Normal"/>
    <w:link w:val="En-tteCar"/>
    <w:uiPriority w:val="99"/>
    <w:unhideWhenUsed/>
    <w:rsid w:val="00151DEC"/>
    <w:pPr>
      <w:tabs>
        <w:tab w:val="center" w:pos="4536"/>
        <w:tab w:val="right" w:pos="9072"/>
      </w:tabs>
      <w:spacing w:after="0" w:line="240" w:lineRule="auto"/>
    </w:pPr>
  </w:style>
  <w:style w:type="character" w:customStyle="1" w:styleId="En-tteCar">
    <w:name w:val="En-tête Car"/>
    <w:basedOn w:val="Policepardfaut"/>
    <w:link w:val="En-tte"/>
    <w:uiPriority w:val="99"/>
    <w:rsid w:val="00151DEC"/>
  </w:style>
  <w:style w:type="paragraph" w:styleId="Pieddepage">
    <w:name w:val="footer"/>
    <w:basedOn w:val="Normal"/>
    <w:link w:val="PieddepageCar"/>
    <w:uiPriority w:val="99"/>
    <w:unhideWhenUsed/>
    <w:rsid w:val="00151D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1DEC"/>
  </w:style>
  <w:style w:type="character" w:styleId="Marquedecommentaire">
    <w:name w:val="annotation reference"/>
    <w:basedOn w:val="Policepardfaut"/>
    <w:uiPriority w:val="99"/>
    <w:semiHidden/>
    <w:unhideWhenUsed/>
    <w:rsid w:val="00CE1FE6"/>
    <w:rPr>
      <w:sz w:val="16"/>
      <w:szCs w:val="16"/>
    </w:rPr>
  </w:style>
  <w:style w:type="paragraph" w:styleId="Commentaire">
    <w:name w:val="annotation text"/>
    <w:basedOn w:val="Normal"/>
    <w:link w:val="CommentaireCar"/>
    <w:uiPriority w:val="99"/>
    <w:semiHidden/>
    <w:unhideWhenUsed/>
    <w:rsid w:val="00CE1FE6"/>
    <w:pPr>
      <w:spacing w:line="240" w:lineRule="auto"/>
    </w:pPr>
    <w:rPr>
      <w:sz w:val="20"/>
      <w:szCs w:val="20"/>
    </w:rPr>
  </w:style>
  <w:style w:type="character" w:customStyle="1" w:styleId="CommentaireCar">
    <w:name w:val="Commentaire Car"/>
    <w:basedOn w:val="Policepardfaut"/>
    <w:link w:val="Commentaire"/>
    <w:uiPriority w:val="99"/>
    <w:semiHidden/>
    <w:rsid w:val="00CE1FE6"/>
    <w:rPr>
      <w:sz w:val="20"/>
      <w:szCs w:val="20"/>
    </w:rPr>
  </w:style>
  <w:style w:type="paragraph" w:styleId="Objetducommentaire">
    <w:name w:val="annotation subject"/>
    <w:basedOn w:val="Commentaire"/>
    <w:next w:val="Commentaire"/>
    <w:link w:val="ObjetducommentaireCar"/>
    <w:uiPriority w:val="99"/>
    <w:semiHidden/>
    <w:unhideWhenUsed/>
    <w:rsid w:val="00CE1FE6"/>
    <w:rPr>
      <w:b/>
      <w:bCs/>
    </w:rPr>
  </w:style>
  <w:style w:type="character" w:customStyle="1" w:styleId="ObjetducommentaireCar">
    <w:name w:val="Objet du commentaire Car"/>
    <w:basedOn w:val="CommentaireCar"/>
    <w:link w:val="Objetducommentaire"/>
    <w:uiPriority w:val="99"/>
    <w:semiHidden/>
    <w:rsid w:val="00CE1FE6"/>
    <w:rPr>
      <w:b/>
      <w:bCs/>
      <w:sz w:val="20"/>
      <w:szCs w:val="20"/>
    </w:rPr>
  </w:style>
  <w:style w:type="character" w:styleId="Lienhypertexte">
    <w:name w:val="Hyperlink"/>
    <w:basedOn w:val="Policepardfaut"/>
    <w:uiPriority w:val="99"/>
    <w:unhideWhenUsed/>
    <w:rsid w:val="00A07D64"/>
    <w:rPr>
      <w:color w:val="0000FF" w:themeColor="hyperlink"/>
      <w:u w:val="single"/>
    </w:rPr>
  </w:style>
  <w:style w:type="character" w:customStyle="1" w:styleId="Titre2Car">
    <w:name w:val="Titre 2 Car"/>
    <w:basedOn w:val="Policepardfaut"/>
    <w:link w:val="Titre2"/>
    <w:uiPriority w:val="9"/>
    <w:rsid w:val="00D95984"/>
    <w:rPr>
      <w:rFonts w:eastAsia="Times New Roman" w:cs="Times New Roman"/>
      <w:b/>
      <w:bCs/>
      <w:color w:val="951B81"/>
      <w:sz w:val="44"/>
      <w:szCs w:val="26"/>
      <w:lang w:val="en-US"/>
    </w:rPr>
  </w:style>
  <w:style w:type="table" w:customStyle="1" w:styleId="Grilledutableau2">
    <w:name w:val="Grille du tableau2"/>
    <w:basedOn w:val="TableauNormal"/>
    <w:next w:val="Grilledutableau"/>
    <w:uiPriority w:val="59"/>
    <w:rsid w:val="00C0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034F4"/>
    <w:pPr>
      <w:spacing w:after="0" w:line="240" w:lineRule="auto"/>
    </w:pPr>
  </w:style>
  <w:style w:type="character" w:customStyle="1" w:styleId="nornature">
    <w:name w:val="nor_nature"/>
    <w:basedOn w:val="Policepardfaut"/>
    <w:rsid w:val="00C034F4"/>
  </w:style>
  <w:style w:type="table" w:customStyle="1" w:styleId="Grilledutableau3">
    <w:name w:val="Grille du tableau3"/>
    <w:basedOn w:val="TableauNormal"/>
    <w:next w:val="Grilledutableau"/>
    <w:uiPriority w:val="59"/>
    <w:rsid w:val="00B47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A4A22"/>
    <w:rPr>
      <w:rFonts w:ascii="Calibri" w:eastAsia="Times New Roman" w:hAnsi="Calibri" w:cs="Times New Roman"/>
      <w:b/>
      <w:color w:val="951B81"/>
      <w:sz w:val="28"/>
      <w:szCs w:val="28"/>
      <w:lang w:eastAsia="ja-JP"/>
    </w:rPr>
  </w:style>
  <w:style w:type="paragraph" w:styleId="En-ttedetabledesmatires">
    <w:name w:val="TOC Heading"/>
    <w:basedOn w:val="Titre1"/>
    <w:next w:val="Normal"/>
    <w:uiPriority w:val="39"/>
    <w:unhideWhenUsed/>
    <w:qFormat/>
    <w:rsid w:val="00772543"/>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fr-FR"/>
    </w:rPr>
  </w:style>
  <w:style w:type="paragraph" w:styleId="TM1">
    <w:name w:val="toc 1"/>
    <w:basedOn w:val="Normal"/>
    <w:next w:val="Normal"/>
    <w:autoRedefine/>
    <w:uiPriority w:val="39"/>
    <w:unhideWhenUsed/>
    <w:rsid w:val="00772543"/>
    <w:pPr>
      <w:spacing w:after="100"/>
    </w:pPr>
  </w:style>
  <w:style w:type="paragraph" w:styleId="TM2">
    <w:name w:val="toc 2"/>
    <w:basedOn w:val="Normal"/>
    <w:next w:val="Normal"/>
    <w:autoRedefine/>
    <w:uiPriority w:val="39"/>
    <w:unhideWhenUsed/>
    <w:rsid w:val="00772543"/>
    <w:pPr>
      <w:tabs>
        <w:tab w:val="left" w:pos="660"/>
        <w:tab w:val="right" w:leader="dot" w:pos="9062"/>
      </w:tabs>
      <w:spacing w:after="100"/>
      <w:ind w:left="709" w:hanging="489"/>
    </w:pPr>
  </w:style>
  <w:style w:type="character" w:styleId="Numrodeligne">
    <w:name w:val="line number"/>
    <w:basedOn w:val="Policepardfaut"/>
    <w:uiPriority w:val="99"/>
    <w:semiHidden/>
    <w:unhideWhenUsed/>
    <w:rsid w:val="00F40C62"/>
  </w:style>
  <w:style w:type="character" w:customStyle="1" w:styleId="Titre3Car">
    <w:name w:val="Titre 3 Car"/>
    <w:basedOn w:val="Policepardfaut"/>
    <w:link w:val="Titre3"/>
    <w:uiPriority w:val="9"/>
    <w:semiHidden/>
    <w:rsid w:val="006F7B0A"/>
    <w:rPr>
      <w:rFonts w:asciiTheme="majorHAnsi" w:eastAsiaTheme="majorEastAsia" w:hAnsiTheme="majorHAnsi" w:cstheme="majorBidi"/>
      <w:b/>
      <w:bCs/>
      <w:color w:val="4F81BD" w:themeColor="accent1"/>
    </w:rPr>
  </w:style>
  <w:style w:type="character" w:customStyle="1" w:styleId="gras">
    <w:name w:val="gras"/>
    <w:basedOn w:val="Policepardfaut"/>
    <w:rsid w:val="006F7B0A"/>
  </w:style>
  <w:style w:type="character" w:customStyle="1" w:styleId="st">
    <w:name w:val="st"/>
    <w:basedOn w:val="Policepardfaut"/>
    <w:rsid w:val="00DC1CCC"/>
  </w:style>
  <w:style w:type="character" w:styleId="Accentuation">
    <w:name w:val="Emphasis"/>
    <w:basedOn w:val="Policepardfaut"/>
    <w:uiPriority w:val="20"/>
    <w:qFormat/>
    <w:rsid w:val="00DC1C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EC"/>
  </w:style>
  <w:style w:type="paragraph" w:styleId="Titre1">
    <w:name w:val="heading 1"/>
    <w:basedOn w:val="Normal"/>
    <w:next w:val="Normal"/>
    <w:link w:val="Titre1Car"/>
    <w:uiPriority w:val="9"/>
    <w:qFormat/>
    <w:rsid w:val="007A4A22"/>
    <w:pPr>
      <w:widowControl w:val="0"/>
      <w:spacing w:before="240" w:after="0" w:line="240" w:lineRule="auto"/>
      <w:outlineLvl w:val="0"/>
    </w:pPr>
    <w:rPr>
      <w:rFonts w:ascii="Calibri" w:eastAsia="Times New Roman" w:hAnsi="Calibri" w:cs="Times New Roman"/>
      <w:b/>
      <w:color w:val="951B81"/>
      <w:sz w:val="28"/>
      <w:szCs w:val="28"/>
      <w:lang w:eastAsia="ja-JP"/>
    </w:rPr>
  </w:style>
  <w:style w:type="paragraph" w:styleId="Titre2">
    <w:name w:val="heading 2"/>
    <w:next w:val="Sansinterligne"/>
    <w:link w:val="Titre2Car"/>
    <w:uiPriority w:val="9"/>
    <w:unhideWhenUsed/>
    <w:qFormat/>
    <w:rsid w:val="00D95984"/>
    <w:pPr>
      <w:keepNext/>
      <w:keepLines/>
      <w:numPr>
        <w:numId w:val="6"/>
      </w:numPr>
      <w:spacing w:before="80" w:after="0" w:line="240" w:lineRule="auto"/>
      <w:ind w:left="737" w:hanging="737"/>
      <w:outlineLvl w:val="1"/>
    </w:pPr>
    <w:rPr>
      <w:rFonts w:eastAsia="Times New Roman" w:cs="Times New Roman"/>
      <w:b/>
      <w:bCs/>
      <w:color w:val="951B81"/>
      <w:sz w:val="44"/>
      <w:szCs w:val="26"/>
      <w:lang w:val="en-US"/>
    </w:rPr>
  </w:style>
  <w:style w:type="paragraph" w:styleId="Titre3">
    <w:name w:val="heading 3"/>
    <w:basedOn w:val="Normal"/>
    <w:next w:val="Normal"/>
    <w:link w:val="Titre3Car"/>
    <w:uiPriority w:val="9"/>
    <w:semiHidden/>
    <w:unhideWhenUsed/>
    <w:qFormat/>
    <w:rsid w:val="006F7B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065C"/>
    <w:pPr>
      <w:ind w:left="720"/>
      <w:contextualSpacing/>
    </w:pPr>
  </w:style>
  <w:style w:type="table" w:styleId="Grilledutableau">
    <w:name w:val="Table Grid"/>
    <w:basedOn w:val="TableauNormal"/>
    <w:uiPriority w:val="59"/>
    <w:rsid w:val="00CB065C"/>
    <w:pPr>
      <w:spacing w:after="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99"/>
    <w:rsid w:val="00CB065C"/>
    <w:pPr>
      <w:widowControl w:val="0"/>
      <w:spacing w:after="0" w:line="240" w:lineRule="auto"/>
    </w:pPr>
    <w:rPr>
      <w:rFonts w:ascii="Calibri" w:eastAsia="Calibri" w:hAnsi="Calibri" w:cs="Times New Roman"/>
    </w:rPr>
  </w:style>
  <w:style w:type="character" w:styleId="Appelnotedebasdep">
    <w:name w:val="footnote reference"/>
    <w:semiHidden/>
    <w:rsid w:val="00CB065C"/>
    <w:rPr>
      <w:vertAlign w:val="superscript"/>
    </w:rPr>
  </w:style>
  <w:style w:type="paragraph" w:styleId="Notedebasdepage">
    <w:name w:val="footnote text"/>
    <w:basedOn w:val="Normal"/>
    <w:link w:val="NotedebasdepageCar"/>
    <w:uiPriority w:val="99"/>
    <w:semiHidden/>
    <w:unhideWhenUsed/>
    <w:rsid w:val="00CB065C"/>
    <w:pPr>
      <w:spacing w:after="0" w:line="240" w:lineRule="auto"/>
    </w:pPr>
    <w:rPr>
      <w:rFonts w:ascii="Times New Roman" w:eastAsia="Times New Roman" w:hAnsi="Times New Roman" w:cs="Times New Roman"/>
      <w:sz w:val="20"/>
      <w:szCs w:val="20"/>
      <w:lang w:eastAsia="ja-JP"/>
    </w:rPr>
  </w:style>
  <w:style w:type="character" w:customStyle="1" w:styleId="NotedebasdepageCar">
    <w:name w:val="Note de bas de page Car"/>
    <w:basedOn w:val="Policepardfaut"/>
    <w:link w:val="Notedebasdepage"/>
    <w:uiPriority w:val="99"/>
    <w:semiHidden/>
    <w:rsid w:val="00CB065C"/>
    <w:rPr>
      <w:rFonts w:ascii="Times New Roman" w:eastAsia="Times New Roman" w:hAnsi="Times New Roman" w:cs="Times New Roman"/>
      <w:sz w:val="20"/>
      <w:szCs w:val="20"/>
      <w:lang w:eastAsia="ja-JP"/>
    </w:rPr>
  </w:style>
  <w:style w:type="paragraph" w:styleId="Textedebulles">
    <w:name w:val="Balloon Text"/>
    <w:basedOn w:val="Normal"/>
    <w:link w:val="TextedebullesCar"/>
    <w:uiPriority w:val="99"/>
    <w:semiHidden/>
    <w:unhideWhenUsed/>
    <w:rsid w:val="00CB06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065C"/>
    <w:rPr>
      <w:rFonts w:ascii="Tahoma" w:hAnsi="Tahoma" w:cs="Tahoma"/>
      <w:sz w:val="16"/>
      <w:szCs w:val="16"/>
    </w:rPr>
  </w:style>
  <w:style w:type="paragraph" w:styleId="En-tte">
    <w:name w:val="header"/>
    <w:basedOn w:val="Normal"/>
    <w:link w:val="En-tteCar"/>
    <w:uiPriority w:val="99"/>
    <w:unhideWhenUsed/>
    <w:rsid w:val="00151DEC"/>
    <w:pPr>
      <w:tabs>
        <w:tab w:val="center" w:pos="4536"/>
        <w:tab w:val="right" w:pos="9072"/>
      </w:tabs>
      <w:spacing w:after="0" w:line="240" w:lineRule="auto"/>
    </w:pPr>
  </w:style>
  <w:style w:type="character" w:customStyle="1" w:styleId="En-tteCar">
    <w:name w:val="En-tête Car"/>
    <w:basedOn w:val="Policepardfaut"/>
    <w:link w:val="En-tte"/>
    <w:uiPriority w:val="99"/>
    <w:rsid w:val="00151DEC"/>
  </w:style>
  <w:style w:type="paragraph" w:styleId="Pieddepage">
    <w:name w:val="footer"/>
    <w:basedOn w:val="Normal"/>
    <w:link w:val="PieddepageCar"/>
    <w:uiPriority w:val="99"/>
    <w:unhideWhenUsed/>
    <w:rsid w:val="00151D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1DEC"/>
  </w:style>
  <w:style w:type="character" w:styleId="Marquedecommentaire">
    <w:name w:val="annotation reference"/>
    <w:basedOn w:val="Policepardfaut"/>
    <w:uiPriority w:val="99"/>
    <w:semiHidden/>
    <w:unhideWhenUsed/>
    <w:rsid w:val="00CE1FE6"/>
    <w:rPr>
      <w:sz w:val="16"/>
      <w:szCs w:val="16"/>
    </w:rPr>
  </w:style>
  <w:style w:type="paragraph" w:styleId="Commentaire">
    <w:name w:val="annotation text"/>
    <w:basedOn w:val="Normal"/>
    <w:link w:val="CommentaireCar"/>
    <w:uiPriority w:val="99"/>
    <w:semiHidden/>
    <w:unhideWhenUsed/>
    <w:rsid w:val="00CE1FE6"/>
    <w:pPr>
      <w:spacing w:line="240" w:lineRule="auto"/>
    </w:pPr>
    <w:rPr>
      <w:sz w:val="20"/>
      <w:szCs w:val="20"/>
    </w:rPr>
  </w:style>
  <w:style w:type="character" w:customStyle="1" w:styleId="CommentaireCar">
    <w:name w:val="Commentaire Car"/>
    <w:basedOn w:val="Policepardfaut"/>
    <w:link w:val="Commentaire"/>
    <w:uiPriority w:val="99"/>
    <w:semiHidden/>
    <w:rsid w:val="00CE1FE6"/>
    <w:rPr>
      <w:sz w:val="20"/>
      <w:szCs w:val="20"/>
    </w:rPr>
  </w:style>
  <w:style w:type="paragraph" w:styleId="Objetducommentaire">
    <w:name w:val="annotation subject"/>
    <w:basedOn w:val="Commentaire"/>
    <w:next w:val="Commentaire"/>
    <w:link w:val="ObjetducommentaireCar"/>
    <w:uiPriority w:val="99"/>
    <w:semiHidden/>
    <w:unhideWhenUsed/>
    <w:rsid w:val="00CE1FE6"/>
    <w:rPr>
      <w:b/>
      <w:bCs/>
    </w:rPr>
  </w:style>
  <w:style w:type="character" w:customStyle="1" w:styleId="ObjetducommentaireCar">
    <w:name w:val="Objet du commentaire Car"/>
    <w:basedOn w:val="CommentaireCar"/>
    <w:link w:val="Objetducommentaire"/>
    <w:uiPriority w:val="99"/>
    <w:semiHidden/>
    <w:rsid w:val="00CE1FE6"/>
    <w:rPr>
      <w:b/>
      <w:bCs/>
      <w:sz w:val="20"/>
      <w:szCs w:val="20"/>
    </w:rPr>
  </w:style>
  <w:style w:type="character" w:styleId="Lienhypertexte">
    <w:name w:val="Hyperlink"/>
    <w:basedOn w:val="Policepardfaut"/>
    <w:uiPriority w:val="99"/>
    <w:unhideWhenUsed/>
    <w:rsid w:val="00A07D64"/>
    <w:rPr>
      <w:color w:val="0000FF" w:themeColor="hyperlink"/>
      <w:u w:val="single"/>
    </w:rPr>
  </w:style>
  <w:style w:type="character" w:customStyle="1" w:styleId="Titre2Car">
    <w:name w:val="Titre 2 Car"/>
    <w:basedOn w:val="Policepardfaut"/>
    <w:link w:val="Titre2"/>
    <w:uiPriority w:val="9"/>
    <w:rsid w:val="00D95984"/>
    <w:rPr>
      <w:rFonts w:eastAsia="Times New Roman" w:cs="Times New Roman"/>
      <w:b/>
      <w:bCs/>
      <w:color w:val="951B81"/>
      <w:sz w:val="44"/>
      <w:szCs w:val="26"/>
      <w:lang w:val="en-US"/>
    </w:rPr>
  </w:style>
  <w:style w:type="table" w:customStyle="1" w:styleId="Grilledutableau2">
    <w:name w:val="Grille du tableau2"/>
    <w:basedOn w:val="TableauNormal"/>
    <w:next w:val="Grilledutableau"/>
    <w:uiPriority w:val="59"/>
    <w:rsid w:val="00C0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034F4"/>
    <w:pPr>
      <w:spacing w:after="0" w:line="240" w:lineRule="auto"/>
    </w:pPr>
  </w:style>
  <w:style w:type="character" w:customStyle="1" w:styleId="nornature">
    <w:name w:val="nor_nature"/>
    <w:basedOn w:val="Policepardfaut"/>
    <w:rsid w:val="00C034F4"/>
  </w:style>
  <w:style w:type="table" w:customStyle="1" w:styleId="Grilledutableau3">
    <w:name w:val="Grille du tableau3"/>
    <w:basedOn w:val="TableauNormal"/>
    <w:next w:val="Grilledutableau"/>
    <w:uiPriority w:val="59"/>
    <w:rsid w:val="00B47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A4A22"/>
    <w:rPr>
      <w:rFonts w:ascii="Calibri" w:eastAsia="Times New Roman" w:hAnsi="Calibri" w:cs="Times New Roman"/>
      <w:b/>
      <w:color w:val="951B81"/>
      <w:sz w:val="28"/>
      <w:szCs w:val="28"/>
      <w:lang w:eastAsia="ja-JP"/>
    </w:rPr>
  </w:style>
  <w:style w:type="paragraph" w:styleId="En-ttedetabledesmatires">
    <w:name w:val="TOC Heading"/>
    <w:basedOn w:val="Titre1"/>
    <w:next w:val="Normal"/>
    <w:uiPriority w:val="39"/>
    <w:unhideWhenUsed/>
    <w:qFormat/>
    <w:rsid w:val="00772543"/>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fr-FR"/>
    </w:rPr>
  </w:style>
  <w:style w:type="paragraph" w:styleId="TM1">
    <w:name w:val="toc 1"/>
    <w:basedOn w:val="Normal"/>
    <w:next w:val="Normal"/>
    <w:autoRedefine/>
    <w:uiPriority w:val="39"/>
    <w:unhideWhenUsed/>
    <w:rsid w:val="00772543"/>
    <w:pPr>
      <w:spacing w:after="100"/>
    </w:pPr>
  </w:style>
  <w:style w:type="paragraph" w:styleId="TM2">
    <w:name w:val="toc 2"/>
    <w:basedOn w:val="Normal"/>
    <w:next w:val="Normal"/>
    <w:autoRedefine/>
    <w:uiPriority w:val="39"/>
    <w:unhideWhenUsed/>
    <w:rsid w:val="00772543"/>
    <w:pPr>
      <w:tabs>
        <w:tab w:val="left" w:pos="660"/>
        <w:tab w:val="right" w:leader="dot" w:pos="9062"/>
      </w:tabs>
      <w:spacing w:after="100"/>
      <w:ind w:left="709" w:hanging="489"/>
    </w:pPr>
  </w:style>
  <w:style w:type="character" w:styleId="Numrodeligne">
    <w:name w:val="line number"/>
    <w:basedOn w:val="Policepardfaut"/>
    <w:uiPriority w:val="99"/>
    <w:semiHidden/>
    <w:unhideWhenUsed/>
    <w:rsid w:val="00F40C62"/>
  </w:style>
  <w:style w:type="character" w:customStyle="1" w:styleId="Titre3Car">
    <w:name w:val="Titre 3 Car"/>
    <w:basedOn w:val="Policepardfaut"/>
    <w:link w:val="Titre3"/>
    <w:uiPriority w:val="9"/>
    <w:semiHidden/>
    <w:rsid w:val="006F7B0A"/>
    <w:rPr>
      <w:rFonts w:asciiTheme="majorHAnsi" w:eastAsiaTheme="majorEastAsia" w:hAnsiTheme="majorHAnsi" w:cstheme="majorBidi"/>
      <w:b/>
      <w:bCs/>
      <w:color w:val="4F81BD" w:themeColor="accent1"/>
    </w:rPr>
  </w:style>
  <w:style w:type="character" w:customStyle="1" w:styleId="gras">
    <w:name w:val="gras"/>
    <w:basedOn w:val="Policepardfaut"/>
    <w:rsid w:val="006F7B0A"/>
  </w:style>
  <w:style w:type="character" w:customStyle="1" w:styleId="st">
    <w:name w:val="st"/>
    <w:basedOn w:val="Policepardfaut"/>
    <w:rsid w:val="00DC1CCC"/>
  </w:style>
  <w:style w:type="character" w:styleId="Accentuation">
    <w:name w:val="Emphasis"/>
    <w:basedOn w:val="Policepardfaut"/>
    <w:uiPriority w:val="20"/>
    <w:qFormat/>
    <w:rsid w:val="00DC1C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4814">
      <w:bodyDiv w:val="1"/>
      <w:marLeft w:val="0"/>
      <w:marRight w:val="0"/>
      <w:marTop w:val="0"/>
      <w:marBottom w:val="0"/>
      <w:divBdr>
        <w:top w:val="none" w:sz="0" w:space="0" w:color="auto"/>
        <w:left w:val="none" w:sz="0" w:space="0" w:color="auto"/>
        <w:bottom w:val="none" w:sz="0" w:space="0" w:color="auto"/>
        <w:right w:val="none" w:sz="0" w:space="0" w:color="auto"/>
      </w:divBdr>
    </w:div>
    <w:div w:id="1147627381">
      <w:bodyDiv w:val="1"/>
      <w:marLeft w:val="0"/>
      <w:marRight w:val="0"/>
      <w:marTop w:val="0"/>
      <w:marBottom w:val="0"/>
      <w:divBdr>
        <w:top w:val="none" w:sz="0" w:space="0" w:color="auto"/>
        <w:left w:val="none" w:sz="0" w:space="0" w:color="auto"/>
        <w:bottom w:val="none" w:sz="0" w:space="0" w:color="auto"/>
        <w:right w:val="none" w:sz="0" w:space="0" w:color="auto"/>
      </w:divBdr>
      <w:divsChild>
        <w:div w:id="669604621">
          <w:marLeft w:val="0"/>
          <w:marRight w:val="0"/>
          <w:marTop w:val="0"/>
          <w:marBottom w:val="0"/>
          <w:divBdr>
            <w:top w:val="none" w:sz="0" w:space="0" w:color="auto"/>
            <w:left w:val="none" w:sz="0" w:space="0" w:color="auto"/>
            <w:bottom w:val="none" w:sz="0" w:space="0" w:color="auto"/>
            <w:right w:val="none" w:sz="0" w:space="0" w:color="auto"/>
          </w:divBdr>
        </w:div>
        <w:div w:id="74345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B346-9029-4F64-9273-80AFF8A6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6283</Words>
  <Characters>34558</Characters>
  <Application>Microsoft Office Word</Application>
  <DocSecurity>4</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Isabelle JULE</cp:lastModifiedBy>
  <cp:revision>2</cp:revision>
  <cp:lastPrinted>2018-07-13T14:01:00Z</cp:lastPrinted>
  <dcterms:created xsi:type="dcterms:W3CDTF">2018-07-19T09:48:00Z</dcterms:created>
  <dcterms:modified xsi:type="dcterms:W3CDTF">2018-07-19T09:48:00Z</dcterms:modified>
</cp:coreProperties>
</file>