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C906F" w14:textId="77777777" w:rsidR="000E20BF" w:rsidRDefault="000E20BF">
      <w:pPr>
        <w:spacing w:after="31" w:line="265" w:lineRule="auto"/>
        <w:ind w:left="10" w:right="77" w:hanging="10"/>
        <w:jc w:val="center"/>
        <w:rPr>
          <w:sz w:val="38"/>
        </w:rPr>
      </w:pPr>
    </w:p>
    <w:p w14:paraId="55404952" w14:textId="4A21C8E4" w:rsidR="00F22B36" w:rsidRPr="000E20BF" w:rsidRDefault="00A96834">
      <w:pPr>
        <w:spacing w:after="31" w:line="265" w:lineRule="auto"/>
        <w:ind w:left="10" w:right="77" w:hanging="10"/>
        <w:jc w:val="center"/>
        <w:rPr>
          <w:rFonts w:ascii="Arial" w:eastAsia="Times" w:hAnsi="Arial" w:cs="Arial"/>
          <w:b/>
          <w:smallCaps/>
          <w:color w:val="auto"/>
          <w:sz w:val="32"/>
          <w:szCs w:val="20"/>
        </w:rPr>
      </w:pPr>
      <w:r>
        <w:rPr>
          <w:noProof/>
        </w:rPr>
        <w:drawing>
          <wp:inline distT="0" distB="0" distL="0" distR="0" wp14:anchorId="327902C6" wp14:editId="676C2910">
            <wp:extent cx="6096" cy="9147"/>
            <wp:effectExtent l="0" t="0" r="0" b="0"/>
            <wp:docPr id="1668" name="Picture 1668"/>
            <wp:cNvGraphicFramePr/>
            <a:graphic xmlns:a="http://schemas.openxmlformats.org/drawingml/2006/main">
              <a:graphicData uri="http://schemas.openxmlformats.org/drawingml/2006/picture">
                <pic:pic xmlns:pic="http://schemas.openxmlformats.org/drawingml/2006/picture">
                  <pic:nvPicPr>
                    <pic:cNvPr id="1668" name="Picture 1668"/>
                    <pic:cNvPicPr/>
                  </pic:nvPicPr>
                  <pic:blipFill>
                    <a:blip r:embed="rId7"/>
                    <a:stretch>
                      <a:fillRect/>
                    </a:stretch>
                  </pic:blipFill>
                  <pic:spPr>
                    <a:xfrm>
                      <a:off x="0" y="0"/>
                      <a:ext cx="6096" cy="9147"/>
                    </a:xfrm>
                    <a:prstGeom prst="rect">
                      <a:avLst/>
                    </a:prstGeom>
                  </pic:spPr>
                </pic:pic>
              </a:graphicData>
            </a:graphic>
          </wp:inline>
        </w:drawing>
      </w:r>
      <w:r w:rsidRPr="000E20BF">
        <w:rPr>
          <w:rFonts w:ascii="Arial" w:eastAsia="Times" w:hAnsi="Arial" w:cs="Arial"/>
          <w:b/>
          <w:smallCaps/>
          <w:color w:val="auto"/>
          <w:sz w:val="32"/>
          <w:szCs w:val="20"/>
        </w:rPr>
        <w:t xml:space="preserve">Convention de mise en </w:t>
      </w:r>
      <w:r w:rsidR="00113E30" w:rsidRPr="000E20BF">
        <w:rPr>
          <w:rFonts w:ascii="Arial" w:eastAsia="Times" w:hAnsi="Arial" w:cs="Arial"/>
          <w:b/>
          <w:smallCaps/>
          <w:color w:val="auto"/>
          <w:sz w:val="32"/>
          <w:szCs w:val="20"/>
        </w:rPr>
        <w:t>œuvre</w:t>
      </w:r>
      <w:r w:rsidRPr="000E20BF">
        <w:rPr>
          <w:rFonts w:ascii="Arial" w:eastAsia="Times" w:hAnsi="Arial" w:cs="Arial"/>
          <w:b/>
          <w:smallCaps/>
          <w:color w:val="auto"/>
          <w:sz w:val="32"/>
          <w:szCs w:val="20"/>
        </w:rPr>
        <w:t xml:space="preserve"> du dispositif</w:t>
      </w:r>
    </w:p>
    <w:p w14:paraId="26A58368" w14:textId="1688ED77" w:rsidR="000E20BF" w:rsidRDefault="00A96834" w:rsidP="000E20BF">
      <w:pPr>
        <w:spacing w:after="1318" w:line="265" w:lineRule="auto"/>
        <w:ind w:left="10" w:right="62" w:hanging="10"/>
        <w:jc w:val="center"/>
        <w:rPr>
          <w:rFonts w:ascii="Arial" w:eastAsia="Times" w:hAnsi="Arial" w:cs="Arial"/>
          <w:b/>
          <w:smallCaps/>
          <w:color w:val="auto"/>
          <w:sz w:val="32"/>
          <w:szCs w:val="20"/>
        </w:rPr>
      </w:pPr>
      <w:r w:rsidRPr="000E20BF">
        <w:rPr>
          <w:rFonts w:ascii="Arial" w:eastAsia="Times" w:hAnsi="Arial" w:cs="Arial"/>
          <w:b/>
          <w:smallCaps/>
          <w:color w:val="auto"/>
          <w:sz w:val="32"/>
          <w:szCs w:val="20"/>
        </w:rPr>
        <w:t>« Petits déjeuners » dans la commune de XXXX</w:t>
      </w:r>
    </w:p>
    <w:p w14:paraId="0B27768B" w14:textId="316F5B5D" w:rsidR="00F22B36" w:rsidRPr="002D0115" w:rsidRDefault="00575885" w:rsidP="003E661A">
      <w:pPr>
        <w:spacing w:before="80" w:after="80" w:line="260" w:lineRule="exact"/>
        <w:ind w:left="57" w:right="57" w:hanging="57"/>
        <w:rPr>
          <w:rFonts w:asciiTheme="minorHAnsi" w:eastAsia="Times" w:hAnsiTheme="minorHAnsi" w:cstheme="minorHAnsi"/>
          <w:color w:val="auto"/>
        </w:rPr>
      </w:pPr>
      <w:r w:rsidRPr="002D0115">
        <w:rPr>
          <w:rFonts w:asciiTheme="minorHAnsi" w:eastAsia="Times" w:hAnsiTheme="minorHAnsi" w:cstheme="minorHAnsi"/>
          <w:color w:val="auto"/>
        </w:rPr>
        <w:t>Vu la loi</w:t>
      </w:r>
      <w:r w:rsidR="0088696C" w:rsidRPr="002D0115">
        <w:rPr>
          <w:rFonts w:asciiTheme="minorHAnsi" w:eastAsia="Times" w:hAnsiTheme="minorHAnsi" w:cstheme="minorHAnsi"/>
          <w:color w:val="auto"/>
        </w:rPr>
        <w:t xml:space="preserve"> n° 2020-1721 du 29 décembre 2020 de finances pour 2021</w:t>
      </w:r>
      <w:r w:rsidR="003E661A" w:rsidRPr="002D0115">
        <w:rPr>
          <w:rFonts w:asciiTheme="minorHAnsi" w:eastAsia="Times" w:hAnsiTheme="minorHAnsi" w:cstheme="minorHAnsi"/>
          <w:color w:val="auto"/>
        </w:rPr>
        <w:t xml:space="preserve"> ; </w:t>
      </w:r>
    </w:p>
    <w:p w14:paraId="2B583E58" w14:textId="10AAD51C" w:rsidR="000E20BF" w:rsidRPr="002D0115" w:rsidRDefault="00A96834" w:rsidP="003E661A">
      <w:pPr>
        <w:spacing w:before="80" w:after="80" w:line="260" w:lineRule="exact"/>
        <w:ind w:left="57" w:right="57" w:hanging="57"/>
        <w:rPr>
          <w:rFonts w:asciiTheme="minorHAnsi" w:eastAsia="Times" w:hAnsiTheme="minorHAnsi" w:cstheme="minorHAnsi"/>
          <w:color w:val="auto"/>
        </w:rPr>
      </w:pPr>
      <w:r w:rsidRPr="002D0115">
        <w:rPr>
          <w:rFonts w:asciiTheme="minorHAnsi" w:eastAsia="Times" w:hAnsiTheme="minorHAnsi" w:cstheme="minorHAnsi"/>
          <w:color w:val="auto"/>
        </w:rPr>
        <w:t xml:space="preserve">Vu la délibération du conseil municipal de la commune de XXXXX en date du </w:t>
      </w:r>
      <w:proofErr w:type="spellStart"/>
      <w:r w:rsidRPr="002D0115">
        <w:rPr>
          <w:rFonts w:asciiTheme="minorHAnsi" w:eastAsia="Times" w:hAnsiTheme="minorHAnsi" w:cstheme="minorHAnsi"/>
          <w:color w:val="auto"/>
        </w:rPr>
        <w:t>jj</w:t>
      </w:r>
      <w:proofErr w:type="spellEnd"/>
      <w:r w:rsidRPr="002D0115">
        <w:rPr>
          <w:rFonts w:asciiTheme="minorHAnsi" w:eastAsia="Times" w:hAnsiTheme="minorHAnsi" w:cstheme="minorHAnsi"/>
          <w:color w:val="auto"/>
        </w:rPr>
        <w:t>/mm/</w:t>
      </w:r>
      <w:proofErr w:type="spellStart"/>
      <w:r w:rsidRPr="002D0115">
        <w:rPr>
          <w:rFonts w:asciiTheme="minorHAnsi" w:eastAsia="Times" w:hAnsiTheme="minorHAnsi" w:cstheme="minorHAnsi"/>
          <w:color w:val="auto"/>
        </w:rPr>
        <w:t>aaaa</w:t>
      </w:r>
      <w:proofErr w:type="spellEnd"/>
      <w:r w:rsidR="003E661A" w:rsidRPr="002D0115">
        <w:rPr>
          <w:rFonts w:asciiTheme="minorHAnsi" w:eastAsia="Times" w:hAnsiTheme="minorHAnsi" w:cstheme="minorHAnsi"/>
          <w:color w:val="auto"/>
        </w:rPr>
        <w:t xml:space="preserve"> ; </w:t>
      </w:r>
    </w:p>
    <w:p w14:paraId="03FB653A" w14:textId="1B5BC9C5" w:rsidR="00F22B36" w:rsidRPr="002D0115" w:rsidRDefault="00F22B36" w:rsidP="000E20BF">
      <w:pPr>
        <w:spacing w:before="80" w:after="80" w:line="260" w:lineRule="exact"/>
        <w:ind w:left="57" w:right="57" w:firstLine="0"/>
        <w:rPr>
          <w:rFonts w:asciiTheme="minorHAnsi" w:eastAsia="Times" w:hAnsiTheme="minorHAnsi" w:cstheme="minorHAnsi"/>
          <w:color w:val="auto"/>
        </w:rPr>
      </w:pPr>
    </w:p>
    <w:p w14:paraId="5E67146C" w14:textId="77777777" w:rsidR="00F22B36" w:rsidRPr="002D0115" w:rsidRDefault="00A96834">
      <w:pPr>
        <w:spacing w:after="0" w:line="265" w:lineRule="auto"/>
        <w:ind w:left="24" w:hanging="10"/>
        <w:jc w:val="left"/>
      </w:pPr>
      <w:r w:rsidRPr="002D0115">
        <w:t>Entre :</w:t>
      </w:r>
    </w:p>
    <w:p w14:paraId="5BBD1854" w14:textId="280E0E33" w:rsidR="000E20BF" w:rsidRPr="002D0115" w:rsidRDefault="00A96834" w:rsidP="000E20BF">
      <w:pPr>
        <w:spacing w:after="0" w:line="228" w:lineRule="auto"/>
        <w:ind w:left="0" w:right="45" w:firstLine="0"/>
      </w:pPr>
      <w:r w:rsidRPr="002D0115">
        <w:rPr>
          <w:noProof/>
        </w:rPr>
        <w:drawing>
          <wp:anchor distT="0" distB="0" distL="114300" distR="114300" simplePos="0" relativeHeight="251658240" behindDoc="0" locked="0" layoutInCell="1" allowOverlap="0" wp14:anchorId="51287502" wp14:editId="181DB8BA">
            <wp:simplePos x="0" y="0"/>
            <wp:positionH relativeFrom="page">
              <wp:posOffset>896112</wp:posOffset>
            </wp:positionH>
            <wp:positionV relativeFrom="page">
              <wp:posOffset>8799037</wp:posOffset>
            </wp:positionV>
            <wp:extent cx="9144" cy="9146"/>
            <wp:effectExtent l="0" t="0" r="0" b="0"/>
            <wp:wrapSquare wrapText="bothSides"/>
            <wp:docPr id="1676" name="Picture 1676"/>
            <wp:cNvGraphicFramePr/>
            <a:graphic xmlns:a="http://schemas.openxmlformats.org/drawingml/2006/main">
              <a:graphicData uri="http://schemas.openxmlformats.org/drawingml/2006/picture">
                <pic:pic xmlns:pic="http://schemas.openxmlformats.org/drawingml/2006/picture">
                  <pic:nvPicPr>
                    <pic:cNvPr id="1676" name="Picture 1676"/>
                    <pic:cNvPicPr/>
                  </pic:nvPicPr>
                  <pic:blipFill>
                    <a:blip r:embed="rId8"/>
                    <a:stretch>
                      <a:fillRect/>
                    </a:stretch>
                  </pic:blipFill>
                  <pic:spPr>
                    <a:xfrm>
                      <a:off x="0" y="0"/>
                      <a:ext cx="9144" cy="9146"/>
                    </a:xfrm>
                    <a:prstGeom prst="rect">
                      <a:avLst/>
                    </a:prstGeom>
                  </pic:spPr>
                </pic:pic>
              </a:graphicData>
            </a:graphic>
          </wp:anchor>
        </w:drawing>
      </w:r>
      <w:r w:rsidRPr="002D0115">
        <w:t>Le ministère de l'éducation nationale</w:t>
      </w:r>
      <w:r w:rsidR="00575885" w:rsidRPr="002D0115">
        <w:t xml:space="preserve">, </w:t>
      </w:r>
      <w:r w:rsidRPr="002D0115">
        <w:t>de la jeunesse</w:t>
      </w:r>
      <w:r w:rsidR="00575885" w:rsidRPr="002D0115">
        <w:t xml:space="preserve"> et des sports</w:t>
      </w:r>
      <w:r w:rsidRPr="002D0115">
        <w:t xml:space="preserve"> </w:t>
      </w:r>
      <w:r w:rsidR="00103173" w:rsidRPr="002D0115">
        <w:t xml:space="preserve">(MENJS) </w:t>
      </w:r>
      <w:r w:rsidRPr="002D0115">
        <w:t>représenté par le directeur académique des services de l'éducation nationale de XXXXX, agissant sur délégation du recteur de l'académie de</w:t>
      </w:r>
      <w:r w:rsidR="000E20BF" w:rsidRPr="002D0115">
        <w:t xml:space="preserve"> XXX</w:t>
      </w:r>
    </w:p>
    <w:p w14:paraId="3E4381C9" w14:textId="3ED6CBE5" w:rsidR="000E20BF" w:rsidRPr="002D0115" w:rsidRDefault="000E20BF" w:rsidP="000E20BF">
      <w:pPr>
        <w:spacing w:after="0" w:line="228" w:lineRule="auto"/>
        <w:ind w:left="0" w:right="45" w:firstLine="0"/>
      </w:pPr>
    </w:p>
    <w:p w14:paraId="5158DBCB" w14:textId="11EE4863" w:rsidR="000E20BF" w:rsidRPr="002D0115" w:rsidRDefault="003E661A" w:rsidP="000E20BF">
      <w:pPr>
        <w:spacing w:after="0" w:line="228" w:lineRule="auto"/>
        <w:ind w:left="0" w:right="45" w:firstLine="0"/>
      </w:pPr>
      <w:proofErr w:type="gramStart"/>
      <w:r w:rsidRPr="002D0115">
        <w:t>e</w:t>
      </w:r>
      <w:r w:rsidR="000E20BF" w:rsidRPr="002D0115">
        <w:t>t</w:t>
      </w:r>
      <w:proofErr w:type="gramEnd"/>
      <w:r w:rsidR="000E20BF" w:rsidRPr="002D0115">
        <w:t xml:space="preserve"> </w:t>
      </w:r>
    </w:p>
    <w:p w14:paraId="0CD180AD" w14:textId="77777777" w:rsidR="000E20BF" w:rsidRPr="002D0115" w:rsidRDefault="000E20BF" w:rsidP="000E20BF">
      <w:pPr>
        <w:spacing w:after="0" w:line="228" w:lineRule="auto"/>
        <w:ind w:left="0" w:right="45" w:firstLine="0"/>
      </w:pPr>
    </w:p>
    <w:p w14:paraId="69009F6F" w14:textId="5D7AD385" w:rsidR="00F22B36" w:rsidRPr="002D0115" w:rsidRDefault="00A96834" w:rsidP="000E20BF">
      <w:pPr>
        <w:spacing w:after="0" w:line="228" w:lineRule="auto"/>
        <w:ind w:left="0" w:right="45" w:firstLine="0"/>
      </w:pPr>
      <w:r w:rsidRPr="002D0115">
        <w:t>Le maire de la commune de</w:t>
      </w:r>
      <w:r w:rsidR="000E20BF" w:rsidRPr="002D0115">
        <w:rPr>
          <w:noProof/>
        </w:rPr>
        <w:t xml:space="preserve"> xxx</w:t>
      </w:r>
      <w:r w:rsidR="003D679B" w:rsidRPr="002D0115">
        <w:rPr>
          <w:noProof/>
        </w:rPr>
        <w:t>, président de la caisse des écoles</w:t>
      </w:r>
    </w:p>
    <w:p w14:paraId="70B957FE" w14:textId="7791A5F0" w:rsidR="000E20BF" w:rsidRDefault="000E20BF">
      <w:pPr>
        <w:spacing w:after="238" w:line="265" w:lineRule="auto"/>
        <w:ind w:left="24" w:hanging="10"/>
        <w:jc w:val="left"/>
        <w:rPr>
          <w:b/>
        </w:rPr>
      </w:pPr>
    </w:p>
    <w:p w14:paraId="2997E971" w14:textId="77777777" w:rsidR="002D0115" w:rsidRPr="002D0115" w:rsidRDefault="002D0115">
      <w:pPr>
        <w:spacing w:after="238" w:line="265" w:lineRule="auto"/>
        <w:ind w:left="24" w:hanging="10"/>
        <w:jc w:val="left"/>
        <w:rPr>
          <w:b/>
        </w:rPr>
      </w:pPr>
    </w:p>
    <w:p w14:paraId="57F1544B" w14:textId="5C422604" w:rsidR="00F22B36" w:rsidRPr="002D0115" w:rsidRDefault="00A96834">
      <w:pPr>
        <w:spacing w:after="238" w:line="265" w:lineRule="auto"/>
        <w:ind w:left="24" w:hanging="10"/>
        <w:jc w:val="left"/>
        <w:rPr>
          <w:b/>
        </w:rPr>
      </w:pPr>
      <w:r w:rsidRPr="002D0115">
        <w:rPr>
          <w:b/>
        </w:rPr>
        <w:t>Préambule</w:t>
      </w:r>
    </w:p>
    <w:p w14:paraId="754AFDA2" w14:textId="77777777" w:rsidR="00033172" w:rsidRDefault="00033172" w:rsidP="000301EF">
      <w:pPr>
        <w:spacing w:after="248"/>
        <w:ind w:left="52" w:right="47"/>
      </w:pPr>
      <w:r w:rsidRPr="00033172">
        <w:t>Considérant que la promotion de la santé à l'école s'appuie sur une démarche globale et positive   et que l'alimentation des élèves a une importance capitale pour leur développement et leurs capacités d'apprentissage, il importe de favoriser un climat de confiance et de réussite pour tous les élèves et, pour certains, de répondre à des difficultés liées à des inégalités sociales.</w:t>
      </w:r>
    </w:p>
    <w:p w14:paraId="6FE5A255" w14:textId="57E13214" w:rsidR="000301EF" w:rsidRPr="002D0115" w:rsidRDefault="00A96834" w:rsidP="000301EF">
      <w:pPr>
        <w:spacing w:after="248"/>
        <w:ind w:left="52" w:right="47"/>
      </w:pPr>
      <w:r w:rsidRPr="002D0115">
        <w:t>La stratégie nationale de prévention et de lutte contre la pauvreté, adoptée par le Gouvernement en 2018, prévoit d'encourager</w:t>
      </w:r>
      <w:r w:rsidR="00113E30" w:rsidRPr="002D0115">
        <w:t>,</w:t>
      </w:r>
      <w:r w:rsidRPr="002D0115">
        <w:t xml:space="preserve"> dans les écoles primaires situées dans des territoires en difficulté sociale</w:t>
      </w:r>
      <w:r w:rsidR="00113E30" w:rsidRPr="002D0115">
        <w:t xml:space="preserve">, </w:t>
      </w:r>
      <w:r w:rsidRPr="002D0115">
        <w:t>la distribution de petits déjeuners, sur le temps périscolaire ou scolaire, selon le choix de l'école et de la commune.</w:t>
      </w:r>
    </w:p>
    <w:p w14:paraId="0F1FB60F" w14:textId="77777777" w:rsidR="000301EF" w:rsidRPr="002D0115" w:rsidRDefault="000301EF" w:rsidP="000301EF">
      <w:pPr>
        <w:spacing w:after="248"/>
        <w:ind w:left="52" w:right="47" w:firstLine="0"/>
      </w:pPr>
      <w:r w:rsidRPr="002D0115">
        <w:t>Ce dispositif doit participer à la réduction des inégalités alimentaires pour le premier repas de la journée, indispensable à une concentration et une disponibilité aux apprentissages scolaires.</w:t>
      </w:r>
    </w:p>
    <w:p w14:paraId="4E980BD4" w14:textId="77777777" w:rsidR="000301EF" w:rsidRPr="002D0115" w:rsidRDefault="000301EF" w:rsidP="000301EF">
      <w:pPr>
        <w:ind w:left="52" w:right="47"/>
      </w:pPr>
    </w:p>
    <w:p w14:paraId="349814A0" w14:textId="77777777" w:rsidR="003A1036" w:rsidRPr="002D0115" w:rsidRDefault="00A96834">
      <w:pPr>
        <w:tabs>
          <w:tab w:val="center" w:pos="3144"/>
        </w:tabs>
        <w:spacing w:after="302" w:line="259" w:lineRule="auto"/>
        <w:ind w:left="0" w:firstLine="0"/>
        <w:jc w:val="left"/>
      </w:pPr>
      <w:r w:rsidRPr="002D0115">
        <w:t>Il est convenu ce qui suit :</w:t>
      </w:r>
    </w:p>
    <w:p w14:paraId="654A89B4" w14:textId="77777777" w:rsidR="002D0115" w:rsidRDefault="002D0115">
      <w:pPr>
        <w:tabs>
          <w:tab w:val="center" w:pos="3144"/>
        </w:tabs>
        <w:spacing w:after="302" w:line="259" w:lineRule="auto"/>
        <w:ind w:left="0" w:firstLine="0"/>
        <w:jc w:val="left"/>
      </w:pPr>
    </w:p>
    <w:p w14:paraId="2361FEE8" w14:textId="032481BC" w:rsidR="00F22B36" w:rsidRPr="002D0115" w:rsidRDefault="00A96834" w:rsidP="002D0115">
      <w:pPr>
        <w:tabs>
          <w:tab w:val="center" w:pos="3144"/>
        </w:tabs>
        <w:spacing w:after="302" w:line="259" w:lineRule="auto"/>
        <w:ind w:left="0" w:firstLine="0"/>
        <w:jc w:val="left"/>
        <w:rPr>
          <w:b/>
        </w:rPr>
      </w:pPr>
      <w:r w:rsidRPr="002D0115">
        <w:rPr>
          <w:noProof/>
        </w:rPr>
        <w:drawing>
          <wp:inline distT="0" distB="0" distL="0" distR="0" wp14:anchorId="219D3AA4" wp14:editId="27DF5815">
            <wp:extent cx="12192" cy="12195"/>
            <wp:effectExtent l="0" t="0" r="0" b="0"/>
            <wp:docPr id="4292" name="Picture 4292"/>
            <wp:cNvGraphicFramePr/>
            <a:graphic xmlns:a="http://schemas.openxmlformats.org/drawingml/2006/main">
              <a:graphicData uri="http://schemas.openxmlformats.org/drawingml/2006/picture">
                <pic:pic xmlns:pic="http://schemas.openxmlformats.org/drawingml/2006/picture">
                  <pic:nvPicPr>
                    <pic:cNvPr id="4292" name="Picture 4292"/>
                    <pic:cNvPicPr/>
                  </pic:nvPicPr>
                  <pic:blipFill>
                    <a:blip r:embed="rId9"/>
                    <a:stretch>
                      <a:fillRect/>
                    </a:stretch>
                  </pic:blipFill>
                  <pic:spPr>
                    <a:xfrm>
                      <a:off x="0" y="0"/>
                      <a:ext cx="12192" cy="12195"/>
                    </a:xfrm>
                    <a:prstGeom prst="rect">
                      <a:avLst/>
                    </a:prstGeom>
                  </pic:spPr>
                </pic:pic>
              </a:graphicData>
            </a:graphic>
          </wp:inline>
        </w:drawing>
      </w:r>
      <w:r w:rsidRPr="002D0115">
        <w:rPr>
          <w:b/>
        </w:rPr>
        <w:t xml:space="preserve">Article 1 </w:t>
      </w:r>
      <w:r w:rsidRPr="002D0115">
        <w:rPr>
          <w:b/>
          <w:vertAlign w:val="superscript"/>
        </w:rPr>
        <w:t xml:space="preserve">er </w:t>
      </w:r>
      <w:r w:rsidRPr="002D0115">
        <w:rPr>
          <w:b/>
        </w:rPr>
        <w:t>— Objet de la convention</w:t>
      </w:r>
    </w:p>
    <w:p w14:paraId="017CCE2C" w14:textId="5F83D562" w:rsidR="00F22B36" w:rsidRPr="002D0115" w:rsidRDefault="00A96834">
      <w:pPr>
        <w:ind w:left="52" w:right="47"/>
      </w:pPr>
      <w:r w:rsidRPr="002D0115">
        <w:t>La présente convention formalise l'organisation du dispositif « Petits déjeuners » dans les classes des écoles suivantes de la commune</w:t>
      </w:r>
      <w:r w:rsidR="0088696C" w:rsidRPr="002D0115">
        <w:t xml:space="preserve"> </w:t>
      </w:r>
      <w:r w:rsidRPr="002D0115">
        <w:rPr>
          <w:noProof/>
        </w:rPr>
        <w:drawing>
          <wp:inline distT="0" distB="0" distL="0" distR="0" wp14:anchorId="3E42E170" wp14:editId="26CF6E4A">
            <wp:extent cx="18288" cy="76222"/>
            <wp:effectExtent l="0" t="0" r="0" b="0"/>
            <wp:docPr id="10104" name="Picture 10104"/>
            <wp:cNvGraphicFramePr/>
            <a:graphic xmlns:a="http://schemas.openxmlformats.org/drawingml/2006/main">
              <a:graphicData uri="http://schemas.openxmlformats.org/drawingml/2006/picture">
                <pic:pic xmlns:pic="http://schemas.openxmlformats.org/drawingml/2006/picture">
                  <pic:nvPicPr>
                    <pic:cNvPr id="10104" name="Picture 10104"/>
                    <pic:cNvPicPr/>
                  </pic:nvPicPr>
                  <pic:blipFill>
                    <a:blip r:embed="rId10"/>
                    <a:stretch>
                      <a:fillRect/>
                    </a:stretch>
                  </pic:blipFill>
                  <pic:spPr>
                    <a:xfrm>
                      <a:off x="0" y="0"/>
                      <a:ext cx="18288" cy="76222"/>
                    </a:xfrm>
                    <a:prstGeom prst="rect">
                      <a:avLst/>
                    </a:prstGeom>
                  </pic:spPr>
                </pic:pic>
              </a:graphicData>
            </a:graphic>
          </wp:inline>
        </w:drawing>
      </w:r>
    </w:p>
    <w:p w14:paraId="2BFE10D4" w14:textId="58CFF63C" w:rsidR="0088696C" w:rsidRPr="002D0115" w:rsidRDefault="00A96834" w:rsidP="0088696C">
      <w:pPr>
        <w:spacing w:after="0" w:line="265" w:lineRule="auto"/>
        <w:ind w:left="408" w:right="62" w:hanging="10"/>
        <w:jc w:val="left"/>
      </w:pPr>
      <w:r w:rsidRPr="002D0115">
        <w:rPr>
          <w:noProof/>
        </w:rPr>
        <w:drawing>
          <wp:inline distT="0" distB="0" distL="0" distR="0" wp14:anchorId="7EC6D63C" wp14:editId="2D15B555">
            <wp:extent cx="42672" cy="15244"/>
            <wp:effectExtent l="0" t="0" r="0" b="0"/>
            <wp:docPr id="4295" name="Picture 4295"/>
            <wp:cNvGraphicFramePr/>
            <a:graphic xmlns:a="http://schemas.openxmlformats.org/drawingml/2006/main">
              <a:graphicData uri="http://schemas.openxmlformats.org/drawingml/2006/picture">
                <pic:pic xmlns:pic="http://schemas.openxmlformats.org/drawingml/2006/picture">
                  <pic:nvPicPr>
                    <pic:cNvPr id="4295" name="Picture 4295"/>
                    <pic:cNvPicPr/>
                  </pic:nvPicPr>
                  <pic:blipFill>
                    <a:blip r:embed="rId11"/>
                    <a:stretch>
                      <a:fillRect/>
                    </a:stretch>
                  </pic:blipFill>
                  <pic:spPr>
                    <a:xfrm>
                      <a:off x="0" y="0"/>
                      <a:ext cx="42672" cy="15244"/>
                    </a:xfrm>
                    <a:prstGeom prst="rect">
                      <a:avLst/>
                    </a:prstGeom>
                  </pic:spPr>
                </pic:pic>
              </a:graphicData>
            </a:graphic>
          </wp:inline>
        </w:drawing>
      </w:r>
      <w:r w:rsidRPr="002D0115">
        <w:tab/>
        <w:t xml:space="preserve">Classe </w:t>
      </w:r>
      <w:r w:rsidR="0088696C" w:rsidRPr="002D0115">
        <w:t>de (niveau)</w:t>
      </w:r>
      <w:r w:rsidRPr="002D0115">
        <w:t xml:space="preserve"> de </w:t>
      </w:r>
      <w:r w:rsidRPr="002D0115">
        <w:tab/>
      </w:r>
      <w:r w:rsidR="0088696C" w:rsidRPr="002D0115">
        <w:t>l’école XXX</w:t>
      </w:r>
      <w:r w:rsidRPr="002D0115">
        <w:t xml:space="preserve"> </w:t>
      </w:r>
      <w:r w:rsidRPr="002D0115">
        <w:rPr>
          <w:noProof/>
        </w:rPr>
        <w:drawing>
          <wp:inline distT="0" distB="0" distL="0" distR="0" wp14:anchorId="34DA4955" wp14:editId="353C1859">
            <wp:extent cx="42672" cy="18293"/>
            <wp:effectExtent l="0" t="0" r="0" b="0"/>
            <wp:docPr id="4296" name="Picture 4296"/>
            <wp:cNvGraphicFramePr/>
            <a:graphic xmlns:a="http://schemas.openxmlformats.org/drawingml/2006/main">
              <a:graphicData uri="http://schemas.openxmlformats.org/drawingml/2006/picture">
                <pic:pic xmlns:pic="http://schemas.openxmlformats.org/drawingml/2006/picture">
                  <pic:nvPicPr>
                    <pic:cNvPr id="4296" name="Picture 4296"/>
                    <pic:cNvPicPr/>
                  </pic:nvPicPr>
                  <pic:blipFill>
                    <a:blip r:embed="rId12"/>
                    <a:stretch>
                      <a:fillRect/>
                    </a:stretch>
                  </pic:blipFill>
                  <pic:spPr>
                    <a:xfrm>
                      <a:off x="0" y="0"/>
                      <a:ext cx="42672" cy="18293"/>
                    </a:xfrm>
                    <a:prstGeom prst="rect">
                      <a:avLst/>
                    </a:prstGeom>
                  </pic:spPr>
                </pic:pic>
              </a:graphicData>
            </a:graphic>
          </wp:inline>
        </w:drawing>
      </w:r>
      <w:r w:rsidR="0088696C" w:rsidRPr="002D0115">
        <w:t xml:space="preserve"> XX élèves,</w:t>
      </w:r>
      <w:r w:rsidR="004B4B38" w:rsidRPr="002D0115">
        <w:t xml:space="preserve"> </w:t>
      </w:r>
      <w:r w:rsidR="00113E30" w:rsidRPr="002D0115">
        <w:t>bénéficiant d’un petit déjeuner X jours par semaines pendant X semaines</w:t>
      </w:r>
    </w:p>
    <w:p w14:paraId="4CD85A40" w14:textId="48AABD8D" w:rsidR="0088696C" w:rsidRPr="002D0115" w:rsidRDefault="0088696C" w:rsidP="0088696C">
      <w:pPr>
        <w:spacing w:after="0" w:line="265" w:lineRule="auto"/>
        <w:ind w:left="408" w:right="62" w:hanging="10"/>
        <w:jc w:val="left"/>
      </w:pPr>
      <w:r w:rsidRPr="002D0115">
        <w:rPr>
          <w:noProof/>
        </w:rPr>
        <w:drawing>
          <wp:inline distT="0" distB="0" distL="0" distR="0" wp14:anchorId="5D7ED955" wp14:editId="66648B43">
            <wp:extent cx="42672" cy="15244"/>
            <wp:effectExtent l="0" t="0" r="0" b="0"/>
            <wp:docPr id="1" name="Picture 4295"/>
            <wp:cNvGraphicFramePr/>
            <a:graphic xmlns:a="http://schemas.openxmlformats.org/drawingml/2006/main">
              <a:graphicData uri="http://schemas.openxmlformats.org/drawingml/2006/picture">
                <pic:pic xmlns:pic="http://schemas.openxmlformats.org/drawingml/2006/picture">
                  <pic:nvPicPr>
                    <pic:cNvPr id="4295" name="Picture 4295"/>
                    <pic:cNvPicPr/>
                  </pic:nvPicPr>
                  <pic:blipFill>
                    <a:blip r:embed="rId11"/>
                    <a:stretch>
                      <a:fillRect/>
                    </a:stretch>
                  </pic:blipFill>
                  <pic:spPr>
                    <a:xfrm>
                      <a:off x="0" y="0"/>
                      <a:ext cx="42672" cy="15244"/>
                    </a:xfrm>
                    <a:prstGeom prst="rect">
                      <a:avLst/>
                    </a:prstGeom>
                  </pic:spPr>
                </pic:pic>
              </a:graphicData>
            </a:graphic>
          </wp:inline>
        </w:drawing>
      </w:r>
      <w:r w:rsidRPr="002D0115">
        <w:tab/>
        <w:t xml:space="preserve">Classe de (niveau) de </w:t>
      </w:r>
      <w:r w:rsidRPr="002D0115">
        <w:tab/>
        <w:t xml:space="preserve">l’école XXX </w:t>
      </w:r>
      <w:r w:rsidRPr="002D0115">
        <w:rPr>
          <w:noProof/>
        </w:rPr>
        <w:drawing>
          <wp:inline distT="0" distB="0" distL="0" distR="0" wp14:anchorId="3A3F6D12" wp14:editId="2E481C50">
            <wp:extent cx="42672" cy="18293"/>
            <wp:effectExtent l="0" t="0" r="0" b="0"/>
            <wp:docPr id="2" name="Picture 4296"/>
            <wp:cNvGraphicFramePr/>
            <a:graphic xmlns:a="http://schemas.openxmlformats.org/drawingml/2006/main">
              <a:graphicData uri="http://schemas.openxmlformats.org/drawingml/2006/picture">
                <pic:pic xmlns:pic="http://schemas.openxmlformats.org/drawingml/2006/picture">
                  <pic:nvPicPr>
                    <pic:cNvPr id="4296" name="Picture 4296"/>
                    <pic:cNvPicPr/>
                  </pic:nvPicPr>
                  <pic:blipFill>
                    <a:blip r:embed="rId12"/>
                    <a:stretch>
                      <a:fillRect/>
                    </a:stretch>
                  </pic:blipFill>
                  <pic:spPr>
                    <a:xfrm>
                      <a:off x="0" y="0"/>
                      <a:ext cx="42672" cy="18293"/>
                    </a:xfrm>
                    <a:prstGeom prst="rect">
                      <a:avLst/>
                    </a:prstGeom>
                  </pic:spPr>
                </pic:pic>
              </a:graphicData>
            </a:graphic>
          </wp:inline>
        </w:drawing>
      </w:r>
      <w:r w:rsidRPr="002D0115">
        <w:t xml:space="preserve"> XX élèves</w:t>
      </w:r>
      <w:r w:rsidR="00113E30" w:rsidRPr="002D0115">
        <w:t>, bénéficiant d’un petit déjeuner X jours par semaines pendant X semaines</w:t>
      </w:r>
    </w:p>
    <w:p w14:paraId="230B284C" w14:textId="59369839" w:rsidR="0088696C" w:rsidRPr="002D0115" w:rsidRDefault="0088696C" w:rsidP="0088696C">
      <w:pPr>
        <w:spacing w:after="0" w:line="265" w:lineRule="auto"/>
        <w:ind w:left="408" w:right="62" w:hanging="10"/>
        <w:jc w:val="left"/>
      </w:pPr>
      <w:r w:rsidRPr="002D0115">
        <w:rPr>
          <w:noProof/>
        </w:rPr>
        <w:drawing>
          <wp:inline distT="0" distB="0" distL="0" distR="0" wp14:anchorId="1F72FB90" wp14:editId="19297644">
            <wp:extent cx="42672" cy="15244"/>
            <wp:effectExtent l="0" t="0" r="0" b="0"/>
            <wp:docPr id="3" name="Picture 4295"/>
            <wp:cNvGraphicFramePr/>
            <a:graphic xmlns:a="http://schemas.openxmlformats.org/drawingml/2006/main">
              <a:graphicData uri="http://schemas.openxmlformats.org/drawingml/2006/picture">
                <pic:pic xmlns:pic="http://schemas.openxmlformats.org/drawingml/2006/picture">
                  <pic:nvPicPr>
                    <pic:cNvPr id="4295" name="Picture 4295"/>
                    <pic:cNvPicPr/>
                  </pic:nvPicPr>
                  <pic:blipFill>
                    <a:blip r:embed="rId11"/>
                    <a:stretch>
                      <a:fillRect/>
                    </a:stretch>
                  </pic:blipFill>
                  <pic:spPr>
                    <a:xfrm>
                      <a:off x="0" y="0"/>
                      <a:ext cx="42672" cy="15244"/>
                    </a:xfrm>
                    <a:prstGeom prst="rect">
                      <a:avLst/>
                    </a:prstGeom>
                  </pic:spPr>
                </pic:pic>
              </a:graphicData>
            </a:graphic>
          </wp:inline>
        </w:drawing>
      </w:r>
      <w:r w:rsidRPr="002D0115">
        <w:tab/>
        <w:t xml:space="preserve">Classe de (niveau) de </w:t>
      </w:r>
      <w:r w:rsidRPr="002D0115">
        <w:tab/>
        <w:t xml:space="preserve">l’école XXX </w:t>
      </w:r>
      <w:r w:rsidRPr="002D0115">
        <w:rPr>
          <w:noProof/>
        </w:rPr>
        <w:drawing>
          <wp:inline distT="0" distB="0" distL="0" distR="0" wp14:anchorId="66AAD5F5" wp14:editId="42DF0E3E">
            <wp:extent cx="42672" cy="18293"/>
            <wp:effectExtent l="0" t="0" r="0" b="0"/>
            <wp:docPr id="4" name="Picture 4296"/>
            <wp:cNvGraphicFramePr/>
            <a:graphic xmlns:a="http://schemas.openxmlformats.org/drawingml/2006/main">
              <a:graphicData uri="http://schemas.openxmlformats.org/drawingml/2006/picture">
                <pic:pic xmlns:pic="http://schemas.openxmlformats.org/drawingml/2006/picture">
                  <pic:nvPicPr>
                    <pic:cNvPr id="4296" name="Picture 4296"/>
                    <pic:cNvPicPr/>
                  </pic:nvPicPr>
                  <pic:blipFill>
                    <a:blip r:embed="rId12"/>
                    <a:stretch>
                      <a:fillRect/>
                    </a:stretch>
                  </pic:blipFill>
                  <pic:spPr>
                    <a:xfrm>
                      <a:off x="0" y="0"/>
                      <a:ext cx="42672" cy="18293"/>
                    </a:xfrm>
                    <a:prstGeom prst="rect">
                      <a:avLst/>
                    </a:prstGeom>
                  </pic:spPr>
                </pic:pic>
              </a:graphicData>
            </a:graphic>
          </wp:inline>
        </w:drawing>
      </w:r>
      <w:r w:rsidRPr="002D0115">
        <w:t xml:space="preserve"> XX élèves</w:t>
      </w:r>
      <w:r w:rsidR="00113E30" w:rsidRPr="002D0115">
        <w:t>, bénéficiant d’un petit déjeuner X jours par semaines pendant X semaines</w:t>
      </w:r>
    </w:p>
    <w:p w14:paraId="7E15C213" w14:textId="726E4C36" w:rsidR="0088696C" w:rsidRPr="002D0115" w:rsidRDefault="0088696C" w:rsidP="0088696C">
      <w:pPr>
        <w:spacing w:after="0" w:line="265" w:lineRule="auto"/>
        <w:ind w:left="408" w:right="62" w:hanging="10"/>
        <w:jc w:val="left"/>
      </w:pPr>
      <w:r w:rsidRPr="002D0115">
        <w:t>…</w:t>
      </w:r>
    </w:p>
    <w:p w14:paraId="0C6EA8E2" w14:textId="79344338" w:rsidR="00901C06" w:rsidRPr="002D0115" w:rsidRDefault="00901C06" w:rsidP="00AC5455">
      <w:pPr>
        <w:spacing w:after="0" w:line="265" w:lineRule="auto"/>
        <w:ind w:left="408" w:right="62" w:hanging="408"/>
        <w:jc w:val="left"/>
      </w:pPr>
      <w:r w:rsidRPr="002D0115">
        <w:t xml:space="preserve">Soit un total de </w:t>
      </w:r>
      <w:r w:rsidR="003E661A" w:rsidRPr="002D0115">
        <w:t xml:space="preserve">prévisionnel de </w:t>
      </w:r>
      <w:r w:rsidRPr="002D0115">
        <w:t xml:space="preserve">xxx </w:t>
      </w:r>
      <w:r w:rsidR="003E661A" w:rsidRPr="002D0115">
        <w:t>petits déjeuners.</w:t>
      </w:r>
    </w:p>
    <w:p w14:paraId="23C34445" w14:textId="77777777" w:rsidR="0088696C" w:rsidRPr="002D0115" w:rsidRDefault="0088696C" w:rsidP="0088696C">
      <w:pPr>
        <w:spacing w:after="0" w:line="265" w:lineRule="auto"/>
        <w:ind w:left="408" w:right="62" w:hanging="10"/>
        <w:jc w:val="left"/>
      </w:pPr>
    </w:p>
    <w:p w14:paraId="151EDE2A" w14:textId="77777777" w:rsidR="008934D3" w:rsidRPr="002D0115" w:rsidRDefault="008934D3" w:rsidP="008934D3">
      <w:pPr>
        <w:spacing w:after="215" w:line="265" w:lineRule="auto"/>
        <w:ind w:left="24" w:hanging="10"/>
        <w:jc w:val="left"/>
        <w:rPr>
          <w:b/>
        </w:rPr>
      </w:pPr>
      <w:r w:rsidRPr="002D0115">
        <w:rPr>
          <w:b/>
        </w:rPr>
        <w:t>Article 2</w:t>
      </w:r>
      <w:r w:rsidRPr="002D0115">
        <w:rPr>
          <w:b/>
          <w:vertAlign w:val="superscript"/>
        </w:rPr>
        <w:t xml:space="preserve"> </w:t>
      </w:r>
      <w:r w:rsidRPr="002D0115">
        <w:rPr>
          <w:b/>
        </w:rPr>
        <w:t>— Du</w:t>
      </w:r>
      <w:r w:rsidR="00C75021" w:rsidRPr="002D0115">
        <w:rPr>
          <w:b/>
        </w:rPr>
        <w:t>r</w:t>
      </w:r>
      <w:r w:rsidRPr="002D0115">
        <w:rPr>
          <w:b/>
        </w:rPr>
        <w:t>ée de la convention</w:t>
      </w:r>
    </w:p>
    <w:p w14:paraId="5C3DB597" w14:textId="77777777" w:rsidR="00C75021" w:rsidRPr="002D0115" w:rsidRDefault="00C75021" w:rsidP="00C75021">
      <w:pPr>
        <w:spacing w:after="271"/>
        <w:ind w:left="0" w:right="47" w:firstLine="0"/>
      </w:pPr>
      <w:r w:rsidRPr="002D0115">
        <w:t>La présente convention est conclue pour l’année scolaire 2021/2022 et pourra être prolongée par avenant.</w:t>
      </w:r>
    </w:p>
    <w:p w14:paraId="466C54DF" w14:textId="77777777" w:rsidR="00C75021" w:rsidRPr="002D0115" w:rsidRDefault="00C75021" w:rsidP="00C75021">
      <w:pPr>
        <w:spacing w:after="325"/>
        <w:ind w:left="52" w:right="47"/>
      </w:pPr>
      <w:r w:rsidRPr="002D0115">
        <w:t>Elle peut être dénoncée avant son terme soit par accord écrit entre les parties, soit par l'une des parties, par courrier recommandé avec demande d'avis de réception, moyennant le respect d'un préavis d'un mois.</w:t>
      </w:r>
    </w:p>
    <w:p w14:paraId="491AD0E5" w14:textId="22260CA6" w:rsidR="00F22B36" w:rsidRPr="002D0115" w:rsidRDefault="00A96834">
      <w:pPr>
        <w:spacing w:after="215" w:line="265" w:lineRule="auto"/>
        <w:ind w:left="24" w:hanging="10"/>
        <w:jc w:val="left"/>
        <w:rPr>
          <w:b/>
        </w:rPr>
      </w:pPr>
      <w:r w:rsidRPr="002D0115">
        <w:rPr>
          <w:b/>
        </w:rPr>
        <w:t xml:space="preserve">Article </w:t>
      </w:r>
      <w:r w:rsidR="00C75021" w:rsidRPr="002D0115">
        <w:rPr>
          <w:b/>
        </w:rPr>
        <w:t>3</w:t>
      </w:r>
      <w:r w:rsidRPr="002D0115">
        <w:rPr>
          <w:b/>
        </w:rPr>
        <w:t xml:space="preserve"> — Obligations de la commune</w:t>
      </w:r>
      <w:r w:rsidR="00D54900" w:rsidRPr="002D0115">
        <w:rPr>
          <w:b/>
        </w:rPr>
        <w:t xml:space="preserve"> bénéficiaire</w:t>
      </w:r>
    </w:p>
    <w:p w14:paraId="24CCBA35" w14:textId="77777777" w:rsidR="00F22B36" w:rsidRPr="002D0115" w:rsidRDefault="00A96834">
      <w:pPr>
        <w:spacing w:after="284"/>
        <w:ind w:left="52" w:right="47"/>
      </w:pPr>
      <w:r w:rsidRPr="002D0115">
        <w:t>Les personnels communaux auront en charge l'acheminement et l'entreposage des denrées alimentaires, ainsi que la distribution du petit déjeuner aux enfants dans le respect des dispositions législatives ou réglementaires relatives à la sécurité et à l'hygiène alimentaires définies par l'agence nationale de sécurité sanitaire (ANSES).</w:t>
      </w:r>
    </w:p>
    <w:p w14:paraId="5D105500" w14:textId="77777777" w:rsidR="00F22B36" w:rsidRPr="002D0115" w:rsidRDefault="00A96834">
      <w:pPr>
        <w:spacing w:after="302"/>
        <w:ind w:left="52" w:right="47"/>
      </w:pPr>
      <w:r w:rsidRPr="002D0115">
        <w:t>Hors temps scolaire, la commune mettra en œuvre les mesures nécessaires afin d'assurer la sécurité des élèves qui lui sont confiés. Si elle fait appel à des personnels enseignants pour assurer la surveillance, ces enseignants sont alors placés directement sous la responsabilité de la collectivité qui les emploie pour la durée de ce temps de surveillance.</w:t>
      </w:r>
    </w:p>
    <w:p w14:paraId="5699C15B" w14:textId="77777777" w:rsidR="00F22B36" w:rsidRPr="002D0115" w:rsidRDefault="00A96834">
      <w:pPr>
        <w:spacing w:after="547"/>
        <w:ind w:left="52" w:right="47"/>
      </w:pPr>
      <w:r w:rsidRPr="002D0115">
        <w:t>La commune s'engage à signaler au directeur académique des services de l'éducation nationale toute difficulté rencontrée dans la mise en œuvre du dispositif « Petits déjeuners ».</w:t>
      </w:r>
    </w:p>
    <w:p w14:paraId="639BB086" w14:textId="5E5024C4" w:rsidR="00F22B36" w:rsidRPr="002D0115" w:rsidRDefault="00A96834">
      <w:pPr>
        <w:spacing w:after="215" w:line="265" w:lineRule="auto"/>
        <w:ind w:left="24" w:hanging="10"/>
        <w:jc w:val="left"/>
        <w:rPr>
          <w:b/>
        </w:rPr>
      </w:pPr>
      <w:r w:rsidRPr="002D0115">
        <w:rPr>
          <w:b/>
        </w:rPr>
        <w:t xml:space="preserve">Article </w:t>
      </w:r>
      <w:r w:rsidR="00E013F7" w:rsidRPr="002D0115">
        <w:rPr>
          <w:b/>
        </w:rPr>
        <w:t>4</w:t>
      </w:r>
      <w:r w:rsidRPr="002D0115">
        <w:rPr>
          <w:b/>
        </w:rPr>
        <w:t xml:space="preserve"> — Obligations du ministère de l'éducation nationale</w:t>
      </w:r>
      <w:r w:rsidR="00E0142A" w:rsidRPr="002D0115">
        <w:rPr>
          <w:b/>
        </w:rPr>
        <w:t xml:space="preserve">, </w:t>
      </w:r>
      <w:r w:rsidRPr="002D0115">
        <w:rPr>
          <w:b/>
        </w:rPr>
        <w:t>de la jeunesse</w:t>
      </w:r>
      <w:r w:rsidR="00E0142A" w:rsidRPr="002D0115">
        <w:rPr>
          <w:b/>
        </w:rPr>
        <w:t xml:space="preserve"> et des sports</w:t>
      </w:r>
    </w:p>
    <w:p w14:paraId="66CFF72B" w14:textId="08EB97E0" w:rsidR="00F22B36" w:rsidRPr="002D0115" w:rsidRDefault="00A96834">
      <w:pPr>
        <w:spacing w:after="301"/>
        <w:ind w:left="52" w:right="47"/>
      </w:pPr>
      <w:r w:rsidRPr="002D0115">
        <w:lastRenderedPageBreak/>
        <w:t xml:space="preserve">Le </w:t>
      </w:r>
      <w:r w:rsidR="00103173" w:rsidRPr="002D0115">
        <w:t xml:space="preserve">MENJS </w:t>
      </w:r>
      <w:r w:rsidRPr="002D0115">
        <w:t>s'engage à contribuer, sur la base d'un forfait par élève</w:t>
      </w:r>
      <w:r w:rsidR="00C75021" w:rsidRPr="002D0115">
        <w:t xml:space="preserve"> </w:t>
      </w:r>
      <w:r w:rsidR="00261D33" w:rsidRPr="002D0115">
        <w:t>d</w:t>
      </w:r>
      <w:r w:rsidR="004B4B38" w:rsidRPr="002D0115">
        <w:t>e 1,30€ en métropole et 2€ en outre-mer</w:t>
      </w:r>
      <w:r w:rsidRPr="002D0115">
        <w:t>, à l'achat des denrées alimentaires consommées par les élèves.</w:t>
      </w:r>
    </w:p>
    <w:p w14:paraId="5D0B8A54" w14:textId="593C8EBA" w:rsidR="00F22B36" w:rsidRPr="002D0115" w:rsidRDefault="00A96834">
      <w:pPr>
        <w:spacing w:after="252"/>
        <w:ind w:left="52" w:right="47"/>
      </w:pPr>
      <w:r w:rsidRPr="002D0115">
        <w:t>Autour de la distribution des petits déjeuners, les personnels enseignants des écoles concerné</w:t>
      </w:r>
      <w:r w:rsidR="00C71844" w:rsidRPr="002D0115">
        <w:t>e</w:t>
      </w:r>
      <w:r w:rsidRPr="002D0115">
        <w:t>s conduiront, durant le temps scolaire, un projet pédagogique d'éducation à l'alimentation.</w:t>
      </w:r>
    </w:p>
    <w:p w14:paraId="1EC68EE9" w14:textId="2EDE91F5" w:rsidR="00F22B36" w:rsidRPr="002D0115" w:rsidRDefault="00A96834">
      <w:pPr>
        <w:ind w:left="52" w:right="47"/>
      </w:pPr>
      <w:r w:rsidRPr="002D0115">
        <w:t>L'équipe éducative de l'école communiquera avec les familles sur le dispositif (denrées alimentaires distribuées, modalités d'organisation, projet pédagogique associé) afin de les associer et d'éviter le risque d'une</w:t>
      </w:r>
      <w:r w:rsidR="00C71844" w:rsidRPr="002D0115">
        <w:t xml:space="preserve"> </w:t>
      </w:r>
      <w:r w:rsidRPr="002D0115">
        <w:t>double prise de petit déjeuner, en utilisant si besoin le flyer mis à disposition su</w:t>
      </w:r>
      <w:r w:rsidR="00033172">
        <w:t>r Eduscol</w:t>
      </w:r>
      <w:r w:rsidR="00033172">
        <w:rPr>
          <w:rStyle w:val="Appelnotedebasdep"/>
        </w:rPr>
        <w:footnoteReference w:id="1"/>
      </w:r>
      <w:r w:rsidR="00033172">
        <w:t>.</w:t>
      </w:r>
    </w:p>
    <w:p w14:paraId="278311CE" w14:textId="77777777" w:rsidR="00E013F7" w:rsidRPr="002D0115" w:rsidRDefault="00E013F7">
      <w:pPr>
        <w:ind w:left="52" w:right="47"/>
      </w:pPr>
    </w:p>
    <w:p w14:paraId="1754EF17" w14:textId="15B8B471" w:rsidR="00E013F7" w:rsidRPr="002D0115" w:rsidRDefault="00E013F7" w:rsidP="00E013F7">
      <w:pPr>
        <w:spacing w:after="215" w:line="265" w:lineRule="auto"/>
        <w:ind w:left="24" w:hanging="10"/>
        <w:jc w:val="left"/>
        <w:rPr>
          <w:b/>
        </w:rPr>
      </w:pPr>
      <w:r w:rsidRPr="002D0115">
        <w:rPr>
          <w:b/>
        </w:rPr>
        <w:t xml:space="preserve">Article 5 — Montant de la subvention </w:t>
      </w:r>
    </w:p>
    <w:p w14:paraId="789FB7EC" w14:textId="36D2CFEF" w:rsidR="00E013F7" w:rsidRPr="002D0115" w:rsidRDefault="00E013F7" w:rsidP="002D0115">
      <w:pPr>
        <w:spacing w:before="80" w:after="120" w:line="260" w:lineRule="exact"/>
        <w:ind w:left="0" w:right="57" w:firstLine="0"/>
        <w:rPr>
          <w:rFonts w:asciiTheme="minorHAnsi" w:eastAsia="Times" w:hAnsiTheme="minorHAnsi" w:cstheme="minorHAnsi"/>
        </w:rPr>
      </w:pPr>
      <w:r w:rsidRPr="002D0115">
        <w:rPr>
          <w:rFonts w:asciiTheme="minorHAnsi" w:eastAsia="Times" w:hAnsiTheme="minorHAnsi" w:cstheme="minorHAnsi"/>
        </w:rPr>
        <w:t xml:space="preserve">Pour la </w:t>
      </w:r>
      <w:r w:rsidR="003D679B" w:rsidRPr="002D0115">
        <w:rPr>
          <w:rFonts w:asciiTheme="minorHAnsi" w:eastAsia="Times" w:hAnsiTheme="minorHAnsi" w:cstheme="minorHAnsi"/>
        </w:rPr>
        <w:t xml:space="preserve">caisse des écoles de la </w:t>
      </w:r>
      <w:r w:rsidRPr="002D0115">
        <w:rPr>
          <w:rFonts w:asciiTheme="minorHAnsi" w:eastAsia="Times" w:hAnsiTheme="minorHAnsi" w:cstheme="minorHAnsi"/>
        </w:rPr>
        <w:t xml:space="preserve">commune de XXX, compte tenu du périmètre </w:t>
      </w:r>
      <w:r w:rsidR="00F053AB" w:rsidRPr="002D0115">
        <w:rPr>
          <w:rFonts w:asciiTheme="minorHAnsi" w:eastAsia="Times" w:hAnsiTheme="minorHAnsi" w:cstheme="minorHAnsi"/>
        </w:rPr>
        <w:t>ind</w:t>
      </w:r>
      <w:r w:rsidRPr="002D0115">
        <w:rPr>
          <w:rFonts w:asciiTheme="minorHAnsi" w:eastAsia="Times" w:hAnsiTheme="minorHAnsi" w:cstheme="minorHAnsi"/>
        </w:rPr>
        <w:t xml:space="preserve">iqué à l’article 1, cette subvention </w:t>
      </w:r>
      <w:r w:rsidR="00E97F71" w:rsidRPr="002D0115">
        <w:rPr>
          <w:rFonts w:asciiTheme="minorHAnsi" w:eastAsia="Times" w:hAnsiTheme="minorHAnsi" w:cstheme="minorHAnsi"/>
        </w:rPr>
        <w:t xml:space="preserve">prévisionnelle </w:t>
      </w:r>
      <w:r w:rsidRPr="002D0115">
        <w:rPr>
          <w:rFonts w:asciiTheme="minorHAnsi" w:eastAsia="Times" w:hAnsiTheme="minorHAnsi" w:cstheme="minorHAnsi"/>
        </w:rPr>
        <w:t xml:space="preserve">s’élève à XXXX €. </w:t>
      </w:r>
    </w:p>
    <w:p w14:paraId="2E7E4B1F" w14:textId="77777777" w:rsidR="002D0115" w:rsidRPr="000D13C8" w:rsidRDefault="002D0115" w:rsidP="002D0115">
      <w:pPr>
        <w:spacing w:before="80" w:after="120" w:line="260" w:lineRule="exact"/>
        <w:ind w:left="0" w:right="57" w:firstLine="0"/>
        <w:rPr>
          <w:rFonts w:asciiTheme="minorHAnsi" w:eastAsia="Times" w:hAnsiTheme="minorHAnsi" w:cstheme="minorHAnsi"/>
        </w:rPr>
      </w:pPr>
      <w:r w:rsidRPr="000D13C8">
        <w:rPr>
          <w:rFonts w:asciiTheme="minorHAnsi" w:eastAsia="Times" w:hAnsiTheme="minorHAnsi" w:cstheme="minorHAnsi"/>
        </w:rPr>
        <w:t>Le MENJS s’acquittera de cette subvention sur les crédits du programme 230 « vie de l’élève », action 4 « action sociale », titre 6, catégorie 63, compte PCE 6531 230000, code activité 0230 00 CSCE 09 « FDP-fonds petits déjeuners ».</w:t>
      </w:r>
    </w:p>
    <w:p w14:paraId="3E14B7A8" w14:textId="77777777" w:rsidR="002D0115" w:rsidRPr="000D13C8" w:rsidRDefault="002D0115" w:rsidP="002D0115">
      <w:pPr>
        <w:tabs>
          <w:tab w:val="left" w:pos="3402"/>
        </w:tabs>
        <w:spacing w:before="80" w:after="80" w:line="280" w:lineRule="exact"/>
        <w:ind w:left="0" w:right="57" w:firstLine="0"/>
      </w:pPr>
      <w:r w:rsidRPr="000D13C8">
        <w:t>Un arrêté attributif de subvention émis par le directeur académique des services de l’éducation nationale fixera le montant de la participation du MENJS à la mise en œuvre du dispositif.</w:t>
      </w:r>
    </w:p>
    <w:p w14:paraId="426544AE" w14:textId="15C05E5D" w:rsidR="00C75021" w:rsidRPr="002D0115" w:rsidRDefault="00C75021">
      <w:pPr>
        <w:ind w:left="52" w:right="47"/>
      </w:pPr>
    </w:p>
    <w:p w14:paraId="17CA6A28" w14:textId="77777777" w:rsidR="002D0115" w:rsidRPr="000D13C8" w:rsidRDefault="002D0115" w:rsidP="002D0115">
      <w:pPr>
        <w:spacing w:after="215" w:line="265" w:lineRule="auto"/>
        <w:ind w:left="24" w:hanging="10"/>
        <w:jc w:val="left"/>
        <w:rPr>
          <w:b/>
        </w:rPr>
      </w:pPr>
      <w:r w:rsidRPr="000D13C8">
        <w:rPr>
          <w:b/>
        </w:rPr>
        <w:t>Article 6 — En cas de modification des conditions d’exécution</w:t>
      </w:r>
    </w:p>
    <w:p w14:paraId="4B574265" w14:textId="77777777" w:rsidR="002D0115" w:rsidRPr="000D13C8" w:rsidRDefault="002D0115" w:rsidP="002D0115">
      <w:pPr>
        <w:tabs>
          <w:tab w:val="left" w:pos="3402"/>
        </w:tabs>
        <w:spacing w:before="80" w:after="80" w:line="280" w:lineRule="exact"/>
        <w:ind w:left="0" w:right="57" w:firstLine="0"/>
        <w:rPr>
          <w:rFonts w:asciiTheme="minorHAnsi" w:eastAsia="Times" w:hAnsiTheme="minorHAnsi" w:cstheme="minorHAnsi"/>
          <w:color w:val="auto"/>
        </w:rPr>
      </w:pPr>
      <w:r w:rsidRPr="000D13C8">
        <w:rPr>
          <w:rFonts w:asciiTheme="minorHAnsi" w:eastAsia="Times" w:hAnsiTheme="minorHAnsi" w:cstheme="minorHAnsi"/>
          <w:color w:val="auto"/>
        </w:rPr>
        <w:t>En cas de modification des conditions d’exécution concernant le nombre de jours par semaine ou le nombre de classes participantes, un avenant à la présente convention permettra d’en modifier les termes et éventuellement d’ajuster le budget de l’opération.</w:t>
      </w:r>
    </w:p>
    <w:p w14:paraId="0FF0C392" w14:textId="77777777" w:rsidR="00D54900" w:rsidRPr="002D0115" w:rsidRDefault="00D54900">
      <w:pPr>
        <w:ind w:left="52" w:right="47"/>
      </w:pPr>
    </w:p>
    <w:p w14:paraId="42089E5A" w14:textId="6AFF4773" w:rsidR="00C75021" w:rsidRPr="002D0115" w:rsidRDefault="00C75021" w:rsidP="00C75021">
      <w:pPr>
        <w:spacing w:after="215" w:line="265" w:lineRule="auto"/>
        <w:ind w:left="24" w:hanging="10"/>
        <w:jc w:val="left"/>
        <w:rPr>
          <w:b/>
        </w:rPr>
      </w:pPr>
      <w:r w:rsidRPr="002D0115">
        <w:rPr>
          <w:b/>
        </w:rPr>
        <w:t xml:space="preserve">Article </w:t>
      </w:r>
      <w:r w:rsidR="002D0115">
        <w:rPr>
          <w:b/>
        </w:rPr>
        <w:t>7</w:t>
      </w:r>
      <w:r w:rsidRPr="002D0115">
        <w:rPr>
          <w:b/>
        </w:rPr>
        <w:t xml:space="preserve"> — Modalités financières</w:t>
      </w:r>
    </w:p>
    <w:p w14:paraId="653FE90B" w14:textId="62787692" w:rsidR="00D54900" w:rsidRPr="002D0115" w:rsidRDefault="004B728C" w:rsidP="00D54900">
      <w:pPr>
        <w:tabs>
          <w:tab w:val="left" w:pos="3402"/>
        </w:tabs>
        <w:spacing w:before="80" w:after="80" w:line="280" w:lineRule="exact"/>
        <w:ind w:left="0" w:right="57" w:firstLine="0"/>
      </w:pPr>
      <w:r w:rsidRPr="002D0115">
        <w:t xml:space="preserve">La totalité de la subvention prévue à l’article 5 est versée </w:t>
      </w:r>
      <w:r w:rsidR="00261D33" w:rsidRPr="002D0115">
        <w:t>dès la signature de la convention</w:t>
      </w:r>
      <w:r w:rsidR="00D54900" w:rsidRPr="002D0115">
        <w:t xml:space="preserve">. </w:t>
      </w:r>
    </w:p>
    <w:p w14:paraId="06E86F0E" w14:textId="5FBFF8CB" w:rsidR="00D54900" w:rsidRPr="002D0115" w:rsidRDefault="00D54900" w:rsidP="00D54900">
      <w:pPr>
        <w:tabs>
          <w:tab w:val="left" w:pos="3402"/>
        </w:tabs>
        <w:spacing w:before="80" w:after="80" w:line="280" w:lineRule="exact"/>
        <w:ind w:left="0" w:right="57" w:firstLine="0"/>
      </w:pPr>
      <w:r w:rsidRPr="002D0115">
        <w:t xml:space="preserve">Le versement </w:t>
      </w:r>
      <w:r w:rsidR="004B728C" w:rsidRPr="002D0115">
        <w:t>est</w:t>
      </w:r>
      <w:r w:rsidRPr="002D0115">
        <w:t xml:space="preserve"> effectué sur le compte bancaire ouvert au nom du bénéficiaire : </w:t>
      </w:r>
    </w:p>
    <w:p w14:paraId="1DF9105B" w14:textId="048B12C2" w:rsidR="00D54900" w:rsidRPr="002D0115" w:rsidRDefault="00D54900" w:rsidP="00D54900">
      <w:pPr>
        <w:tabs>
          <w:tab w:val="left" w:pos="3402"/>
        </w:tabs>
        <w:spacing w:before="80" w:after="80" w:line="280" w:lineRule="exact"/>
        <w:ind w:left="0" w:right="57" w:firstLine="0"/>
      </w:pPr>
      <w:r w:rsidRPr="002D0115">
        <w:t xml:space="preserve">BANQUE :  </w:t>
      </w:r>
    </w:p>
    <w:p w14:paraId="76F5233C" w14:textId="647129B2" w:rsidR="00D54900" w:rsidRPr="002D0115" w:rsidRDefault="00D54900" w:rsidP="00D54900">
      <w:pPr>
        <w:tabs>
          <w:tab w:val="left" w:pos="3402"/>
        </w:tabs>
        <w:spacing w:before="80" w:after="80" w:line="280" w:lineRule="exact"/>
        <w:ind w:left="0" w:right="57" w:firstLine="0"/>
      </w:pPr>
      <w:r w:rsidRPr="002D0115">
        <w:t>IBAN N° :</w:t>
      </w:r>
    </w:p>
    <w:p w14:paraId="3555AD22" w14:textId="0BB7F785" w:rsidR="00D54900" w:rsidRPr="002D0115" w:rsidRDefault="00D54900" w:rsidP="00D54900">
      <w:pPr>
        <w:tabs>
          <w:tab w:val="left" w:pos="3402"/>
        </w:tabs>
        <w:spacing w:before="80" w:after="80" w:line="280" w:lineRule="exact"/>
        <w:ind w:left="0" w:right="57" w:firstLine="0"/>
      </w:pPr>
      <w:r w:rsidRPr="002D0115">
        <w:t xml:space="preserve">BIC : </w:t>
      </w:r>
    </w:p>
    <w:p w14:paraId="0C1D4DC8" w14:textId="4B199E62" w:rsidR="000D78DE" w:rsidRPr="002D0115" w:rsidRDefault="00D54900" w:rsidP="003A58F5">
      <w:pPr>
        <w:tabs>
          <w:tab w:val="left" w:pos="3402"/>
        </w:tabs>
        <w:spacing w:before="80" w:after="80" w:line="280" w:lineRule="exact"/>
        <w:ind w:left="0" w:right="57" w:firstLine="0"/>
        <w:jc w:val="left"/>
      </w:pPr>
      <w:r w:rsidRPr="002D0115">
        <w:t>Le comptable assignataire des paiements est</w:t>
      </w:r>
      <w:r w:rsidR="000D78DE" w:rsidRPr="002D0115">
        <w:t> : ………………………………………………………………………………………………………………………………………………</w:t>
      </w:r>
      <w:proofErr w:type="gramStart"/>
      <w:r w:rsidR="000D78DE" w:rsidRPr="002D0115">
        <w:t>…….</w:t>
      </w:r>
      <w:proofErr w:type="gramEnd"/>
      <w:r w:rsidR="000D78DE" w:rsidRPr="002D0115">
        <w:t>.</w:t>
      </w:r>
    </w:p>
    <w:p w14:paraId="72DEBDD4" w14:textId="77777777" w:rsidR="00F053AB" w:rsidRPr="002D0115" w:rsidRDefault="00F053AB" w:rsidP="00F053AB">
      <w:pPr>
        <w:tabs>
          <w:tab w:val="left" w:pos="3402"/>
        </w:tabs>
        <w:spacing w:before="80" w:after="80" w:line="280" w:lineRule="exact"/>
        <w:ind w:left="0" w:right="57" w:firstLine="0"/>
      </w:pPr>
    </w:p>
    <w:p w14:paraId="22E4853C" w14:textId="65E85AFA" w:rsidR="002D0115" w:rsidRPr="000D13C8" w:rsidRDefault="002D0115" w:rsidP="002D0115">
      <w:pPr>
        <w:spacing w:after="301" w:line="228" w:lineRule="auto"/>
        <w:ind w:left="0" w:right="45" w:firstLine="0"/>
        <w:contextualSpacing/>
      </w:pPr>
      <w:r w:rsidRPr="000D13C8">
        <w:t xml:space="preserve">Au terme de la convention, un bilan définitif constitué d’un état récapitulant la mise en œuvre effective du dispositif </w:t>
      </w:r>
      <w:r w:rsidR="00DB4F1A" w:rsidRPr="000D13C8">
        <w:t>(nombre de classes effecti</w:t>
      </w:r>
      <w:r w:rsidR="00DB4F1A">
        <w:t xml:space="preserve">vement concernées et nombre de jours réalisés) </w:t>
      </w:r>
      <w:r w:rsidRPr="000D13C8">
        <w:t xml:space="preserve">sera fourni, dans un délai de 2 mois suivant la fin de l’année scolaire, par la caisse des écoles au directeur académique des services de l’éducation nationale. Un ajustement sera effectué au regard de ce bilan : </w:t>
      </w:r>
    </w:p>
    <w:p w14:paraId="62B8CF6B" w14:textId="023642D9" w:rsidR="002D0115" w:rsidRPr="000D13C8" w:rsidRDefault="002D0115" w:rsidP="002D0115">
      <w:pPr>
        <w:spacing w:after="301" w:line="228" w:lineRule="auto"/>
        <w:ind w:left="0" w:right="45" w:firstLine="0"/>
        <w:contextualSpacing/>
      </w:pPr>
      <w:r w:rsidRPr="000D13C8">
        <w:lastRenderedPageBreak/>
        <w:t xml:space="preserve">- </w:t>
      </w:r>
      <w:r>
        <w:t>si le bilan définitif</w:t>
      </w:r>
      <w:r w:rsidR="00DB4F1A">
        <w:t xml:space="preserve"> fait état d’un </w:t>
      </w:r>
      <w:r>
        <w:t xml:space="preserve">montant supérieur à la subvention </w:t>
      </w:r>
      <w:r w:rsidRPr="000D13C8">
        <w:t>prévu</w:t>
      </w:r>
      <w:r>
        <w:t>e</w:t>
      </w:r>
      <w:r w:rsidRPr="000D13C8">
        <w:t xml:space="preserve"> à l’article 5, </w:t>
      </w:r>
      <w:r>
        <w:t xml:space="preserve">un arrêté attributif complémentaire sera émis au bénéfice de la caisse des écoles par le </w:t>
      </w:r>
      <w:r w:rsidRPr="000D13C8">
        <w:t>directeur académique des services de l’éducation nationale.</w:t>
      </w:r>
    </w:p>
    <w:p w14:paraId="66FA3089" w14:textId="793978C0" w:rsidR="002D0115" w:rsidRPr="000D13C8" w:rsidRDefault="002D0115" w:rsidP="002D0115">
      <w:pPr>
        <w:spacing w:after="301" w:line="228" w:lineRule="auto"/>
        <w:ind w:left="0" w:right="45" w:firstLine="0"/>
        <w:contextualSpacing/>
      </w:pPr>
      <w:r w:rsidRPr="000D13C8">
        <w:t xml:space="preserve">- </w:t>
      </w:r>
      <w:r>
        <w:t xml:space="preserve">si le bilan définitif </w:t>
      </w:r>
      <w:r w:rsidR="00DB4F1A">
        <w:t>fait état d’un</w:t>
      </w:r>
      <w:r>
        <w:t xml:space="preserve"> montant inférieur à la subvention </w:t>
      </w:r>
      <w:r w:rsidRPr="000D13C8">
        <w:t>prévu</w:t>
      </w:r>
      <w:r>
        <w:t>e</w:t>
      </w:r>
      <w:r w:rsidRPr="000D13C8">
        <w:t xml:space="preserve"> à l’article 5, </w:t>
      </w:r>
      <w:r>
        <w:t>un ordre de reversement sera émis à l’encontre de la caisse des écoles par le</w:t>
      </w:r>
      <w:r w:rsidRPr="000D13C8">
        <w:t xml:space="preserve"> directeur académique des services de l’éducation nationale.</w:t>
      </w:r>
    </w:p>
    <w:p w14:paraId="57255816" w14:textId="5141C0BA" w:rsidR="000C3AAF" w:rsidRDefault="000C3AAF" w:rsidP="00D54900">
      <w:pPr>
        <w:tabs>
          <w:tab w:val="left" w:pos="3402"/>
        </w:tabs>
        <w:spacing w:before="80" w:after="80" w:line="280" w:lineRule="exact"/>
        <w:ind w:left="0" w:right="57" w:firstLine="0"/>
      </w:pPr>
    </w:p>
    <w:p w14:paraId="628B8A1E" w14:textId="77777777" w:rsidR="00DB4F1A" w:rsidRDefault="00DB4F1A" w:rsidP="00D54900">
      <w:pPr>
        <w:tabs>
          <w:tab w:val="left" w:pos="3402"/>
        </w:tabs>
        <w:spacing w:before="80" w:after="80" w:line="280" w:lineRule="exact"/>
        <w:ind w:left="0" w:right="57" w:firstLine="0"/>
      </w:pPr>
    </w:p>
    <w:p w14:paraId="621875E8" w14:textId="77777777" w:rsidR="00426BEA" w:rsidRPr="002D0115" w:rsidRDefault="00426BEA" w:rsidP="00D54900">
      <w:pPr>
        <w:tabs>
          <w:tab w:val="left" w:pos="3402"/>
        </w:tabs>
        <w:spacing w:before="80" w:after="80" w:line="280" w:lineRule="exact"/>
        <w:ind w:left="0" w:right="57" w:firstLine="0"/>
      </w:pPr>
    </w:p>
    <w:p w14:paraId="2ECB7947" w14:textId="74AB88C0" w:rsidR="00F14283" w:rsidRPr="002D0115" w:rsidRDefault="00F14283" w:rsidP="00F14283">
      <w:pPr>
        <w:spacing w:after="215" w:line="265" w:lineRule="auto"/>
        <w:ind w:left="24" w:hanging="10"/>
        <w:jc w:val="left"/>
        <w:rPr>
          <w:b/>
          <w:u w:val="single"/>
        </w:rPr>
      </w:pPr>
      <w:r w:rsidRPr="002D0115">
        <w:rPr>
          <w:b/>
        </w:rPr>
        <w:t>Article 8 — En cas de non-respect des obligations par la c</w:t>
      </w:r>
      <w:r w:rsidR="00771656" w:rsidRPr="002D0115">
        <w:rPr>
          <w:b/>
        </w:rPr>
        <w:t>aisse des écoles</w:t>
      </w:r>
    </w:p>
    <w:p w14:paraId="2C6D9EA3" w14:textId="046B8D4A" w:rsidR="002D0115" w:rsidRPr="000D13C8" w:rsidRDefault="002D0115" w:rsidP="002D0115">
      <w:pPr>
        <w:tabs>
          <w:tab w:val="left" w:pos="3402"/>
        </w:tabs>
        <w:spacing w:before="80" w:after="80" w:line="280" w:lineRule="exact"/>
        <w:ind w:left="0" w:right="57" w:firstLine="0"/>
        <w:rPr>
          <w:rFonts w:asciiTheme="minorHAnsi" w:eastAsia="Times" w:hAnsiTheme="minorHAnsi" w:cstheme="minorHAnsi"/>
          <w:color w:val="auto"/>
        </w:rPr>
      </w:pPr>
      <w:r w:rsidRPr="000D13C8">
        <w:rPr>
          <w:rFonts w:asciiTheme="minorHAnsi" w:eastAsia="Times" w:hAnsiTheme="minorHAnsi" w:cstheme="minorHAnsi"/>
          <w:color w:val="auto"/>
        </w:rPr>
        <w:t xml:space="preserve">Les services académiques émettront un ordre de reversement des sommes perçues en cas d’inexécution par la caisse des écoles de la commune de </w:t>
      </w:r>
      <w:proofErr w:type="spellStart"/>
      <w:r w:rsidRPr="000D13C8">
        <w:rPr>
          <w:rFonts w:asciiTheme="minorHAnsi" w:eastAsia="Times" w:hAnsiTheme="minorHAnsi" w:cstheme="minorHAnsi"/>
          <w:color w:val="auto"/>
        </w:rPr>
        <w:t>xxxx</w:t>
      </w:r>
      <w:proofErr w:type="spellEnd"/>
      <w:r w:rsidRPr="000D13C8">
        <w:rPr>
          <w:rFonts w:asciiTheme="minorHAnsi" w:eastAsia="Times" w:hAnsiTheme="minorHAnsi" w:cstheme="minorHAnsi"/>
          <w:color w:val="auto"/>
        </w:rPr>
        <w:t xml:space="preserve"> des obligations</w:t>
      </w:r>
      <w:r>
        <w:rPr>
          <w:rFonts w:asciiTheme="minorHAnsi" w:eastAsia="Times" w:hAnsiTheme="minorHAnsi" w:cstheme="minorHAnsi"/>
          <w:color w:val="auto"/>
        </w:rPr>
        <w:t xml:space="preserve"> nées de la présente convention</w:t>
      </w:r>
      <w:r w:rsidRPr="000D13C8">
        <w:rPr>
          <w:rFonts w:asciiTheme="minorHAnsi" w:eastAsia="Times" w:hAnsiTheme="minorHAnsi" w:cstheme="minorHAnsi"/>
          <w:color w:val="auto"/>
        </w:rPr>
        <w:t>.</w:t>
      </w:r>
    </w:p>
    <w:p w14:paraId="465447AF" w14:textId="77777777" w:rsidR="00F14283" w:rsidRPr="002D0115" w:rsidRDefault="00F14283" w:rsidP="00D54900">
      <w:pPr>
        <w:tabs>
          <w:tab w:val="left" w:pos="3402"/>
        </w:tabs>
        <w:spacing w:before="80" w:after="80" w:line="280" w:lineRule="exact"/>
        <w:ind w:left="0" w:right="57" w:firstLine="0"/>
      </w:pPr>
    </w:p>
    <w:p w14:paraId="727C3B8F" w14:textId="75510E0C" w:rsidR="00D54900" w:rsidRPr="002D0115" w:rsidRDefault="00D54900" w:rsidP="00D54900">
      <w:pPr>
        <w:spacing w:after="215" w:line="265" w:lineRule="auto"/>
        <w:ind w:left="24" w:hanging="10"/>
        <w:jc w:val="left"/>
        <w:rPr>
          <w:b/>
        </w:rPr>
      </w:pPr>
      <w:r w:rsidRPr="002D0115">
        <w:rPr>
          <w:b/>
        </w:rPr>
        <w:t xml:space="preserve">Article </w:t>
      </w:r>
      <w:r w:rsidR="00F14283" w:rsidRPr="002D0115">
        <w:rPr>
          <w:b/>
        </w:rPr>
        <w:t>9</w:t>
      </w:r>
      <w:r w:rsidRPr="002D0115">
        <w:rPr>
          <w:b/>
        </w:rPr>
        <w:t xml:space="preserve"> — Réalisation de la présente convention</w:t>
      </w:r>
    </w:p>
    <w:p w14:paraId="5B666C53" w14:textId="090C625C" w:rsidR="00D54900" w:rsidRPr="002D0115" w:rsidRDefault="00D54900" w:rsidP="00D54900">
      <w:pPr>
        <w:tabs>
          <w:tab w:val="left" w:pos="3402"/>
        </w:tabs>
        <w:spacing w:before="80" w:after="80" w:line="280" w:lineRule="exact"/>
        <w:ind w:left="0" w:right="57" w:firstLine="0"/>
      </w:pPr>
      <w:r w:rsidRPr="002D0115">
        <w:t xml:space="preserve">La présente convention n’entrera en vigueur qu’après signature par les parties contractantes (MENJS et </w:t>
      </w:r>
      <w:r w:rsidR="003D679B" w:rsidRPr="002D0115">
        <w:t xml:space="preserve">président de la caisse des écoles de la </w:t>
      </w:r>
      <w:r w:rsidRPr="002D0115">
        <w:t xml:space="preserve">commune bénéficiaire). </w:t>
      </w:r>
    </w:p>
    <w:p w14:paraId="45136B51" w14:textId="585BD3F2" w:rsidR="00F053AB" w:rsidRPr="002D0115" w:rsidRDefault="00F053AB" w:rsidP="00F053AB">
      <w:pPr>
        <w:tabs>
          <w:tab w:val="left" w:pos="3402"/>
        </w:tabs>
        <w:spacing w:before="80" w:after="80" w:line="280" w:lineRule="exact"/>
        <w:ind w:left="0" w:right="57" w:firstLine="0"/>
      </w:pPr>
      <w:r w:rsidRPr="002D0115">
        <w:t>Le recteur de l’académie de ……………………. …</w:t>
      </w:r>
      <w:proofErr w:type="gramStart"/>
      <w:r w:rsidRPr="002D0115">
        <w:t>…….</w:t>
      </w:r>
      <w:proofErr w:type="gramEnd"/>
      <w:r w:rsidRPr="002D0115">
        <w:t>et le maire de la commune de XXX</w:t>
      </w:r>
      <w:r w:rsidR="000C3AAF" w:rsidRPr="002D0115">
        <w:t>, président de la caisse des écoles,</w:t>
      </w:r>
      <w:r w:rsidRPr="002D0115">
        <w:t xml:space="preserve"> sont chargés de la réalisation de la présente convention.</w:t>
      </w:r>
    </w:p>
    <w:p w14:paraId="2D7B439D" w14:textId="77777777" w:rsidR="00D54900" w:rsidRPr="002D0115" w:rsidRDefault="00D54900" w:rsidP="00D54900">
      <w:pPr>
        <w:tabs>
          <w:tab w:val="left" w:pos="3402"/>
        </w:tabs>
        <w:spacing w:before="80" w:after="80" w:line="280" w:lineRule="exact"/>
        <w:ind w:left="0" w:right="57" w:firstLine="0"/>
      </w:pPr>
    </w:p>
    <w:p w14:paraId="6CDDAB49" w14:textId="716F9C78" w:rsidR="00D54900" w:rsidRPr="002D0115" w:rsidRDefault="00D54900" w:rsidP="00D54900">
      <w:pPr>
        <w:tabs>
          <w:tab w:val="left" w:pos="3402"/>
        </w:tabs>
        <w:spacing w:before="80" w:after="80" w:line="280" w:lineRule="exact"/>
        <w:ind w:left="0" w:right="57" w:firstLine="0"/>
      </w:pPr>
      <w:r w:rsidRPr="002D0115">
        <w:t>Fait en</w:t>
      </w:r>
      <w:proofErr w:type="gramStart"/>
      <w:r w:rsidRPr="002D0115">
        <w:t xml:space="preserve"> </w:t>
      </w:r>
      <w:r w:rsidR="005A7E0D" w:rsidRPr="002D0115">
        <w:t>….</w:t>
      </w:r>
      <w:proofErr w:type="gramEnd"/>
      <w:r w:rsidR="005A7E0D" w:rsidRPr="002D0115">
        <w:t>.</w:t>
      </w:r>
      <w:r w:rsidRPr="002D0115">
        <w:t xml:space="preserve"> </w:t>
      </w:r>
      <w:r w:rsidR="005A7E0D" w:rsidRPr="002D0115">
        <w:t xml:space="preserve"> </w:t>
      </w:r>
      <w:proofErr w:type="gramStart"/>
      <w:r w:rsidRPr="002D0115">
        <w:t>exemplaires</w:t>
      </w:r>
      <w:proofErr w:type="gramEnd"/>
      <w:r w:rsidRPr="002D0115">
        <w:t xml:space="preserve"> à   …                           , le …….</w:t>
      </w:r>
    </w:p>
    <w:p w14:paraId="05A0D5B5" w14:textId="77777777" w:rsidR="00D54900" w:rsidRPr="002D0115" w:rsidRDefault="00D54900" w:rsidP="00D54900">
      <w:pPr>
        <w:spacing w:after="0" w:line="240" w:lineRule="auto"/>
        <w:jc w:val="center"/>
        <w:rPr>
          <w:rFonts w:ascii="Arial Narrow" w:eastAsia="Times" w:hAnsi="Arial Narrow" w:cs="Times New Roman"/>
        </w:rPr>
      </w:pPr>
    </w:p>
    <w:p w14:paraId="0633373B" w14:textId="77777777" w:rsidR="00D54900" w:rsidRPr="002D0115" w:rsidRDefault="00D54900" w:rsidP="00D54900">
      <w:pPr>
        <w:spacing w:after="0" w:line="240" w:lineRule="auto"/>
        <w:jc w:val="center"/>
        <w:rPr>
          <w:rFonts w:ascii="Arial Narrow" w:eastAsia="Times" w:hAnsi="Arial Narrow" w:cs="Times New Roman"/>
        </w:rPr>
      </w:pPr>
    </w:p>
    <w:p w14:paraId="3A756B12" w14:textId="77777777" w:rsidR="003D679B" w:rsidRPr="002D0115" w:rsidRDefault="005A7E0D" w:rsidP="005A7E0D">
      <w:pPr>
        <w:spacing w:after="0" w:line="240" w:lineRule="auto"/>
        <w:ind w:left="4956" w:hanging="4597"/>
        <w:jc w:val="left"/>
        <w:rPr>
          <w:rFonts w:asciiTheme="minorHAnsi" w:eastAsia="Times" w:hAnsiTheme="minorHAnsi" w:cstheme="minorHAnsi"/>
        </w:rPr>
      </w:pPr>
      <w:r w:rsidRPr="002D0115">
        <w:rPr>
          <w:rFonts w:asciiTheme="minorHAnsi" w:eastAsia="Times" w:hAnsiTheme="minorHAnsi" w:cstheme="minorHAnsi"/>
        </w:rPr>
        <w:t>Le maire de la commune de XXX</w:t>
      </w:r>
      <w:r w:rsidR="003D679B" w:rsidRPr="002D0115">
        <w:rPr>
          <w:rFonts w:asciiTheme="minorHAnsi" w:eastAsia="Times" w:hAnsiTheme="minorHAnsi" w:cstheme="minorHAnsi"/>
        </w:rPr>
        <w:t xml:space="preserve">, </w:t>
      </w:r>
    </w:p>
    <w:p w14:paraId="75DA87EE" w14:textId="61314F20" w:rsidR="00D54900" w:rsidRPr="002D0115" w:rsidRDefault="000C3AAF" w:rsidP="005A7E0D">
      <w:pPr>
        <w:spacing w:after="0" w:line="240" w:lineRule="auto"/>
        <w:ind w:left="4956" w:hanging="4597"/>
        <w:jc w:val="left"/>
        <w:rPr>
          <w:rFonts w:asciiTheme="minorHAnsi" w:eastAsia="Times" w:hAnsiTheme="minorHAnsi" w:cstheme="minorHAnsi"/>
        </w:rPr>
      </w:pPr>
      <w:proofErr w:type="gramStart"/>
      <w:r w:rsidRPr="002D0115">
        <w:rPr>
          <w:rFonts w:asciiTheme="minorHAnsi" w:eastAsia="Times" w:hAnsiTheme="minorHAnsi" w:cstheme="minorHAnsi"/>
        </w:rPr>
        <w:t>p</w:t>
      </w:r>
      <w:r w:rsidR="003D679B" w:rsidRPr="002D0115">
        <w:rPr>
          <w:rFonts w:asciiTheme="minorHAnsi" w:eastAsia="Times" w:hAnsiTheme="minorHAnsi" w:cstheme="minorHAnsi"/>
        </w:rPr>
        <w:t>résident</w:t>
      </w:r>
      <w:proofErr w:type="gramEnd"/>
      <w:r w:rsidR="003D679B" w:rsidRPr="002D0115">
        <w:rPr>
          <w:rFonts w:asciiTheme="minorHAnsi" w:eastAsia="Times" w:hAnsiTheme="minorHAnsi" w:cstheme="minorHAnsi"/>
        </w:rPr>
        <w:t xml:space="preserve"> de la caisse des écoles</w:t>
      </w:r>
      <w:r w:rsidR="005A7E0D" w:rsidRPr="002D0115">
        <w:rPr>
          <w:rFonts w:asciiTheme="minorHAnsi" w:eastAsia="Times" w:hAnsiTheme="minorHAnsi" w:cstheme="minorHAnsi"/>
        </w:rPr>
        <w:tab/>
      </w:r>
      <w:r w:rsidR="005A7E0D" w:rsidRPr="002D0115">
        <w:rPr>
          <w:rFonts w:asciiTheme="minorHAnsi" w:eastAsia="Times" w:hAnsiTheme="minorHAnsi" w:cstheme="minorHAnsi"/>
        </w:rPr>
        <w:tab/>
        <w:t xml:space="preserve">        Pour le </w:t>
      </w:r>
      <w:r w:rsidR="00FF24B4" w:rsidRPr="002D0115">
        <w:rPr>
          <w:rFonts w:asciiTheme="minorHAnsi" w:eastAsia="Times" w:hAnsiTheme="minorHAnsi" w:cstheme="minorHAnsi"/>
        </w:rPr>
        <w:t xml:space="preserve">recteur </w:t>
      </w:r>
      <w:r w:rsidR="005A7E0D" w:rsidRPr="002D0115">
        <w:rPr>
          <w:rFonts w:asciiTheme="minorHAnsi" w:eastAsia="Times" w:hAnsiTheme="minorHAnsi" w:cstheme="minorHAnsi"/>
        </w:rPr>
        <w:t>et par délégation</w:t>
      </w:r>
    </w:p>
    <w:p w14:paraId="2152EB8D" w14:textId="45DEED40" w:rsidR="00103173" w:rsidRPr="002D0115" w:rsidRDefault="005A7E0D" w:rsidP="000301EF">
      <w:pPr>
        <w:spacing w:after="0" w:line="240" w:lineRule="auto"/>
        <w:ind w:left="6237" w:hanging="708"/>
        <w:jc w:val="left"/>
        <w:rPr>
          <w:rFonts w:asciiTheme="minorHAnsi" w:eastAsia="Times" w:hAnsiTheme="minorHAnsi" w:cstheme="minorHAnsi"/>
        </w:rPr>
      </w:pPr>
      <w:r w:rsidRPr="002D0115">
        <w:rPr>
          <w:rFonts w:asciiTheme="minorHAnsi" w:eastAsia="Times" w:hAnsiTheme="minorHAnsi" w:cstheme="minorHAnsi"/>
        </w:rPr>
        <w:t xml:space="preserve">Le directeur </w:t>
      </w:r>
      <w:r w:rsidR="00FF24B4" w:rsidRPr="002D0115">
        <w:rPr>
          <w:rFonts w:asciiTheme="minorHAnsi" w:eastAsia="Times" w:hAnsiTheme="minorHAnsi" w:cstheme="minorHAnsi"/>
        </w:rPr>
        <w:t>académique des services de l’éducation nationale</w:t>
      </w:r>
    </w:p>
    <w:p w14:paraId="14409D6C" w14:textId="0DE404AA" w:rsidR="000301EF" w:rsidRPr="002D0115" w:rsidRDefault="000301EF" w:rsidP="000301EF">
      <w:pPr>
        <w:spacing w:after="0" w:line="240" w:lineRule="auto"/>
        <w:ind w:left="6237" w:hanging="708"/>
        <w:jc w:val="left"/>
        <w:rPr>
          <w:rFonts w:asciiTheme="minorHAnsi" w:eastAsia="Times" w:hAnsiTheme="minorHAnsi" w:cstheme="minorHAnsi"/>
        </w:rPr>
      </w:pPr>
    </w:p>
    <w:p w14:paraId="7F93ABB8" w14:textId="2AB24342" w:rsidR="000301EF" w:rsidRDefault="000301EF" w:rsidP="000301EF">
      <w:pPr>
        <w:spacing w:after="0" w:line="240" w:lineRule="auto"/>
        <w:ind w:left="6237" w:hanging="708"/>
        <w:jc w:val="left"/>
        <w:rPr>
          <w:rFonts w:asciiTheme="minorHAnsi" w:eastAsia="Times" w:hAnsiTheme="minorHAnsi" w:cstheme="minorHAnsi"/>
        </w:rPr>
      </w:pPr>
    </w:p>
    <w:p w14:paraId="13CAF799" w14:textId="4F68BCAD" w:rsidR="00AA0DF9" w:rsidRDefault="00AA0DF9" w:rsidP="000301EF">
      <w:pPr>
        <w:spacing w:after="0" w:line="240" w:lineRule="auto"/>
        <w:ind w:left="6237" w:hanging="708"/>
        <w:jc w:val="left"/>
        <w:rPr>
          <w:rFonts w:asciiTheme="minorHAnsi" w:eastAsia="Times" w:hAnsiTheme="minorHAnsi" w:cstheme="minorHAnsi"/>
        </w:rPr>
      </w:pPr>
    </w:p>
    <w:p w14:paraId="001B2A5E" w14:textId="2D3512BE" w:rsidR="00AA0DF9" w:rsidRDefault="00AA0DF9" w:rsidP="000301EF">
      <w:pPr>
        <w:spacing w:after="0" w:line="240" w:lineRule="auto"/>
        <w:ind w:left="6237" w:hanging="708"/>
        <w:jc w:val="left"/>
        <w:rPr>
          <w:rFonts w:asciiTheme="minorHAnsi" w:eastAsia="Times" w:hAnsiTheme="minorHAnsi" w:cstheme="minorHAnsi"/>
        </w:rPr>
      </w:pPr>
    </w:p>
    <w:p w14:paraId="681CDE83" w14:textId="36912780" w:rsidR="00AA0DF9" w:rsidRDefault="00AA0DF9" w:rsidP="000301EF">
      <w:pPr>
        <w:spacing w:after="0" w:line="240" w:lineRule="auto"/>
        <w:ind w:left="6237" w:hanging="708"/>
        <w:jc w:val="left"/>
        <w:rPr>
          <w:rFonts w:asciiTheme="minorHAnsi" w:eastAsia="Times" w:hAnsiTheme="minorHAnsi" w:cstheme="minorHAnsi"/>
        </w:rPr>
      </w:pPr>
    </w:p>
    <w:p w14:paraId="79A52027" w14:textId="4ECF8362" w:rsidR="00AA0DF9" w:rsidRDefault="00AA0DF9" w:rsidP="000301EF">
      <w:pPr>
        <w:spacing w:after="0" w:line="240" w:lineRule="auto"/>
        <w:ind w:left="6237" w:hanging="708"/>
        <w:jc w:val="left"/>
        <w:rPr>
          <w:rFonts w:asciiTheme="minorHAnsi" w:eastAsia="Times" w:hAnsiTheme="minorHAnsi" w:cstheme="minorHAnsi"/>
        </w:rPr>
      </w:pPr>
    </w:p>
    <w:p w14:paraId="09F03353" w14:textId="5EEDC022" w:rsidR="00AA0DF9" w:rsidRDefault="00AA0DF9" w:rsidP="000301EF">
      <w:pPr>
        <w:spacing w:after="0" w:line="240" w:lineRule="auto"/>
        <w:ind w:left="6237" w:hanging="708"/>
        <w:jc w:val="left"/>
        <w:rPr>
          <w:rFonts w:asciiTheme="minorHAnsi" w:eastAsia="Times" w:hAnsiTheme="minorHAnsi" w:cstheme="minorHAnsi"/>
        </w:rPr>
      </w:pPr>
    </w:p>
    <w:p w14:paraId="61F0AF0B" w14:textId="697818E7" w:rsidR="00AA0DF9" w:rsidRDefault="00AA0DF9" w:rsidP="000301EF">
      <w:pPr>
        <w:spacing w:after="0" w:line="240" w:lineRule="auto"/>
        <w:ind w:left="6237" w:hanging="708"/>
        <w:jc w:val="left"/>
        <w:rPr>
          <w:rFonts w:asciiTheme="minorHAnsi" w:eastAsia="Times" w:hAnsiTheme="minorHAnsi" w:cstheme="minorHAnsi"/>
        </w:rPr>
      </w:pPr>
    </w:p>
    <w:p w14:paraId="3F6042F0" w14:textId="6AF4D60A" w:rsidR="00AA0DF9" w:rsidRDefault="00AA0DF9" w:rsidP="000301EF">
      <w:pPr>
        <w:spacing w:after="0" w:line="240" w:lineRule="auto"/>
        <w:ind w:left="6237" w:hanging="708"/>
        <w:jc w:val="left"/>
        <w:rPr>
          <w:rFonts w:asciiTheme="minorHAnsi" w:eastAsia="Times" w:hAnsiTheme="minorHAnsi" w:cstheme="minorHAnsi"/>
        </w:rPr>
      </w:pPr>
    </w:p>
    <w:p w14:paraId="4DC42A34" w14:textId="7993EE5F" w:rsidR="00AA0DF9" w:rsidRDefault="00AA0DF9" w:rsidP="000301EF">
      <w:pPr>
        <w:spacing w:after="0" w:line="240" w:lineRule="auto"/>
        <w:ind w:left="6237" w:hanging="708"/>
        <w:jc w:val="left"/>
        <w:rPr>
          <w:rFonts w:asciiTheme="minorHAnsi" w:eastAsia="Times" w:hAnsiTheme="minorHAnsi" w:cstheme="minorHAnsi"/>
        </w:rPr>
      </w:pPr>
    </w:p>
    <w:p w14:paraId="3B2C986A" w14:textId="38DFF58C" w:rsidR="00AA0DF9" w:rsidRDefault="00AA0DF9" w:rsidP="000301EF">
      <w:pPr>
        <w:spacing w:after="0" w:line="240" w:lineRule="auto"/>
        <w:ind w:left="6237" w:hanging="708"/>
        <w:jc w:val="left"/>
        <w:rPr>
          <w:rFonts w:asciiTheme="minorHAnsi" w:eastAsia="Times" w:hAnsiTheme="minorHAnsi" w:cstheme="minorHAnsi"/>
        </w:rPr>
      </w:pPr>
    </w:p>
    <w:p w14:paraId="2F928C96" w14:textId="24282744" w:rsidR="00AA0DF9" w:rsidRPr="002D0115" w:rsidRDefault="00AA0DF9" w:rsidP="000301EF">
      <w:pPr>
        <w:spacing w:after="0" w:line="240" w:lineRule="auto"/>
        <w:ind w:left="6237" w:hanging="708"/>
        <w:jc w:val="left"/>
        <w:rPr>
          <w:rFonts w:asciiTheme="minorHAnsi" w:eastAsia="Times" w:hAnsiTheme="minorHAnsi" w:cstheme="minorHAnsi"/>
        </w:rPr>
      </w:pPr>
      <w:bookmarkStart w:id="0" w:name="_GoBack"/>
      <w:bookmarkEnd w:id="0"/>
    </w:p>
    <w:p w14:paraId="754DB504" w14:textId="77777777" w:rsidR="00C75021" w:rsidRPr="002D0115" w:rsidRDefault="00C75021">
      <w:pPr>
        <w:ind w:left="52" w:right="47"/>
      </w:pPr>
    </w:p>
    <w:p w14:paraId="4126418E" w14:textId="77777777" w:rsidR="00F22B36" w:rsidRPr="002D0115" w:rsidRDefault="00A96834">
      <w:pPr>
        <w:spacing w:after="139" w:line="259" w:lineRule="auto"/>
        <w:ind w:left="58" w:firstLine="0"/>
        <w:jc w:val="left"/>
      </w:pPr>
      <w:r w:rsidRPr="002D0115">
        <w:rPr>
          <w:noProof/>
        </w:rPr>
        <mc:AlternateContent>
          <mc:Choice Requires="wpg">
            <w:drawing>
              <wp:inline distT="0" distB="0" distL="0" distR="0" wp14:anchorId="02322C21" wp14:editId="59D3AC07">
                <wp:extent cx="1844040" cy="9148"/>
                <wp:effectExtent l="0" t="0" r="0" b="0"/>
                <wp:docPr id="10107" name="Group 10107"/>
                <wp:cNvGraphicFramePr/>
                <a:graphic xmlns:a="http://schemas.openxmlformats.org/drawingml/2006/main">
                  <a:graphicData uri="http://schemas.microsoft.com/office/word/2010/wordprocessingGroup">
                    <wpg:wgp>
                      <wpg:cNvGrpSpPr/>
                      <wpg:grpSpPr>
                        <a:xfrm>
                          <a:off x="0" y="0"/>
                          <a:ext cx="1844040" cy="9148"/>
                          <a:chOff x="0" y="0"/>
                          <a:chExt cx="1844040" cy="9148"/>
                        </a:xfrm>
                      </wpg:grpSpPr>
                      <wps:wsp>
                        <wps:cNvPr id="10106" name="Shape 10106"/>
                        <wps:cNvSpPr/>
                        <wps:spPr>
                          <a:xfrm>
                            <a:off x="0" y="0"/>
                            <a:ext cx="1844040" cy="9148"/>
                          </a:xfrm>
                          <a:custGeom>
                            <a:avLst/>
                            <a:gdLst/>
                            <a:ahLst/>
                            <a:cxnLst/>
                            <a:rect l="0" t="0" r="0" b="0"/>
                            <a:pathLst>
                              <a:path w="1844040" h="9148">
                                <a:moveTo>
                                  <a:pt x="0" y="4573"/>
                                </a:moveTo>
                                <a:lnTo>
                                  <a:pt x="1844040" y="4573"/>
                                </a:lnTo>
                              </a:path>
                            </a:pathLst>
                          </a:custGeom>
                          <a:ln w="914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4A7B9A14" id="Group 10107" o:spid="_x0000_s1026" style="width:145.2pt;height:.7pt;mso-position-horizontal-relative:char;mso-position-vertical-relative:line" coordsize="1844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vUuUgIAAM0FAAAOAAAAZHJzL2Uyb0RvYy54bWykVMlu2zAQvRfoPxC615JT13EF2zk0rS9F&#10;GyTpB9AUKQmgSIKkLfvvOzNarDpACiQ+yENytvdmWd+dGs2O0ofamk0yn2UJk0bYojblJvnz/OPT&#10;KmEhclNwbY3cJGcZkrvtxw/r1uXyxlZWF9IzcGJC3rpNUsXo8jQNopINDzPrpIFHZX3DIxx9mRae&#10;t+C90elNli3T1vrCeStkCHB73z0mW/KvlBTxt1JBRqY3CeQW6evpu8dvul3zvPTcVbXo0+BvyKLh&#10;tYGgo6t7Hjk7+PqFq6YW3gar4kzYJrVK1UISBkAzz67Q7Lw9OMJS5m3pRpqA2iue3uxW/Do+eFYX&#10;UDuIf5swwxsoE0Vm3RVQ1LoyB82dd0/uwfcXZXdC1CflG/wHPOxE5J5HcuUpMgGX89VikS2gBgLe&#10;vs4Xq457UUGBXhiJ6vtrZukQMsXMxkRaB00ULjyF9/H0VHEnif6A6Cc8LQeeSIV4WiIcTAA0R5JC&#10;HoCvdzE0QuW5OIS4k5aY5sefIXbNWwwSrwZJnMwgehiBV5vf8Yh2mCSKrJ2UquorhY+NPcpnS2rx&#10;Uq/Fl9vPiBzSvChoM1UcCw91n6h3SmCHUcnBmAlcTrFqg0lRyzDBYUkozSNNW1NH2B66brB98den&#10;og04xGJ09JMUz1pi9to8SgUdjy1JToIv99+0Z0eOO+JfN6CKNqrWerTK/mPVK6OdpA10bSn6gN0a&#10;gmGGoRiWEUAfjSiyNXG0N7BCCeEEEIp7W5xpLAkzTAChp51BxPb7DZfS9Exaly28/QsAAP//AwBQ&#10;SwMEFAAGAAgAAAAhAL90QtLaAAAAAwEAAA8AAABkcnMvZG93bnJldi54bWxMj0FLw0AQhe+C/2EZ&#10;wZvdpFbRmE0pRT0VwVYQb9PsNAnNzobsNkn/vaMXvTwY3uO9b/Ll5Fo1UB8azwbSWQKKuPS24crA&#10;x+7l5gFUiMgWW89k4EwBlsXlRY6Z9SO/07CNlZISDhkaqGPsMq1DWZPDMPMdsXgH3zuMcvaVtj2O&#10;Uu5aPU+Se+2wYVmosaN1TeVxe3IGXkccV7fp87A5Htbnr93d2+cmJWOur6bVE6hIU/wLww++oEMh&#10;THt/YhtUa0Aeib8q3vwxWYDaS2gBusj1f/biGwAA//8DAFBLAQItABQABgAIAAAAIQC2gziS/gAA&#10;AOEBAAATAAAAAAAAAAAAAAAAAAAAAABbQ29udGVudF9UeXBlc10ueG1sUEsBAi0AFAAGAAgAAAAh&#10;ADj9If/WAAAAlAEAAAsAAAAAAAAAAAAAAAAALwEAAF9yZWxzLy5yZWxzUEsBAi0AFAAGAAgAAAAh&#10;AL2a9S5SAgAAzQUAAA4AAAAAAAAAAAAAAAAALgIAAGRycy9lMm9Eb2MueG1sUEsBAi0AFAAGAAgA&#10;AAAhAL90QtLaAAAAAwEAAA8AAAAAAAAAAAAAAAAArAQAAGRycy9kb3ducmV2LnhtbFBLBQYAAAAA&#10;BAAEAPMAAACzBQAAAAA=&#10;">
                <v:shape id="Shape 10106" o:spid="_x0000_s1027" style="position:absolute;width:18440;height:91;visibility:visible;mso-wrap-style:square;v-text-anchor:top" coordsize="1844040,9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qr9xAAAAN4AAAAPAAAAZHJzL2Rvd25yZXYueG1sRE/fa8Iw&#10;EH4X9j+EG+zNJsoo0hlFZILsZazK9no0Z5uuuXRN1PrfL4OBb/fx/bzlenSduNAQrGcNs0yBIK68&#10;sVxrOB520wWIEJENdp5Jw40CrFcPkyUWxl/5gy5lrEUK4VCghibGvpAyVA05DJnviRN38oPDmOBQ&#10;SzPgNYW7Ts6VyqVDy6mhwZ62DVXf5dlpmLeH13fbct6e7P6zrG5v9fPXj9ZPj+PmBUSkMd7F/+69&#10;SfPVTOXw9066Qa5+AQAA//8DAFBLAQItABQABgAIAAAAIQDb4fbL7gAAAIUBAAATAAAAAAAAAAAA&#10;AAAAAAAAAABbQ29udGVudF9UeXBlc10ueG1sUEsBAi0AFAAGAAgAAAAhAFr0LFu/AAAAFQEAAAsA&#10;AAAAAAAAAAAAAAAAHwEAAF9yZWxzLy5yZWxzUEsBAi0AFAAGAAgAAAAhAGseqv3EAAAA3gAAAA8A&#10;AAAAAAAAAAAAAAAABwIAAGRycy9kb3ducmV2LnhtbFBLBQYAAAAAAwADALcAAAD4AgAAAAA=&#10;" path="m,4573r1844040,e" filled="f" strokeweight=".25411mm">
                  <v:stroke miterlimit="1" joinstyle="miter"/>
                  <v:path arrowok="t" textboxrect="0,0,1844040,9148"/>
                </v:shape>
                <w10:anchorlock/>
              </v:group>
            </w:pict>
          </mc:Fallback>
        </mc:AlternateContent>
      </w:r>
    </w:p>
    <w:p w14:paraId="73ADBC06" w14:textId="77777777" w:rsidR="00F22B36" w:rsidRPr="002D0115" w:rsidRDefault="00A96834">
      <w:pPr>
        <w:spacing w:after="0" w:line="259" w:lineRule="auto"/>
        <w:ind w:left="82" w:firstLine="0"/>
        <w:jc w:val="left"/>
      </w:pPr>
      <w:r w:rsidRPr="002D0115">
        <w:t xml:space="preserve">1 </w:t>
      </w:r>
      <w:r w:rsidRPr="002D0115">
        <w:rPr>
          <w:u w:val="single" w:color="000000"/>
        </w:rPr>
        <w:t>http://eduscol.education.fr/cid139571/les-petits-deieuners.html</w:t>
      </w:r>
    </w:p>
    <w:p w14:paraId="1B1FEAA2" w14:textId="0450CC17" w:rsidR="00F22B36" w:rsidRPr="002D0115" w:rsidRDefault="00F22B36">
      <w:pPr>
        <w:spacing w:after="0" w:line="259" w:lineRule="auto"/>
        <w:ind w:left="-1440" w:right="10464" w:firstLine="0"/>
        <w:jc w:val="left"/>
      </w:pPr>
    </w:p>
    <w:sectPr w:rsidR="00F22B36" w:rsidRPr="002D0115" w:rsidSect="00AA0DF9">
      <w:headerReference w:type="first" r:id="rId13"/>
      <w:pgSz w:w="11904" w:h="16834"/>
      <w:pgMar w:top="2694" w:right="1131" w:bottom="1560"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ACC2C" w14:textId="77777777" w:rsidR="008274A4" w:rsidRDefault="008274A4" w:rsidP="00103173">
      <w:pPr>
        <w:spacing w:after="0" w:line="240" w:lineRule="auto"/>
      </w:pPr>
      <w:r>
        <w:separator/>
      </w:r>
    </w:p>
  </w:endnote>
  <w:endnote w:type="continuationSeparator" w:id="0">
    <w:p w14:paraId="50CC5231" w14:textId="77777777" w:rsidR="008274A4" w:rsidRDefault="008274A4" w:rsidP="00103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9F3E4" w14:textId="77777777" w:rsidR="008274A4" w:rsidRDefault="008274A4" w:rsidP="00103173">
      <w:pPr>
        <w:spacing w:after="0" w:line="240" w:lineRule="auto"/>
      </w:pPr>
      <w:r>
        <w:separator/>
      </w:r>
    </w:p>
  </w:footnote>
  <w:footnote w:type="continuationSeparator" w:id="0">
    <w:p w14:paraId="485A0390" w14:textId="77777777" w:rsidR="008274A4" w:rsidRDefault="008274A4" w:rsidP="00103173">
      <w:pPr>
        <w:spacing w:after="0" w:line="240" w:lineRule="auto"/>
      </w:pPr>
      <w:r>
        <w:continuationSeparator/>
      </w:r>
    </w:p>
  </w:footnote>
  <w:footnote w:id="1">
    <w:p w14:paraId="0ACCD2D5" w14:textId="0F07874F" w:rsidR="00033172" w:rsidRDefault="00033172">
      <w:pPr>
        <w:pStyle w:val="Notedebasdepage"/>
      </w:pPr>
      <w:r>
        <w:rPr>
          <w:rStyle w:val="Appelnotedebasdep"/>
        </w:rPr>
        <w:footnoteRef/>
      </w:r>
      <w:r>
        <w:t xml:space="preserve"> </w:t>
      </w:r>
      <w:hyperlink r:id="rId1" w:history="1">
        <w:hyperlink r:id="rId2" w:history="1">
          <w:r w:rsidRPr="00033172">
            <w:rPr>
              <w:rStyle w:val="Lienhypertexte"/>
            </w:rPr>
            <w:t>https://eduscol.education.fr/2179/focus-sur-le-dispositif-des-petits-dejeuners</w:t>
          </w:r>
        </w:hyperlink>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17437" w14:textId="704DADD2" w:rsidR="00D54900" w:rsidRDefault="00AA0DF9">
    <w:pPr>
      <w:pStyle w:val="En-tte"/>
    </w:pPr>
    <w:r>
      <w:rPr>
        <w:noProof/>
        <w:lang w:eastAsia="fr-FR"/>
      </w:rPr>
      <w:drawing>
        <wp:anchor distT="0" distB="0" distL="114300" distR="114300" simplePos="0" relativeHeight="251658240" behindDoc="0" locked="0" layoutInCell="1" allowOverlap="1" wp14:anchorId="325421DA" wp14:editId="517EB0C8">
          <wp:simplePos x="0" y="0"/>
          <wp:positionH relativeFrom="page">
            <wp:align>right</wp:align>
          </wp:positionH>
          <wp:positionV relativeFrom="paragraph">
            <wp:posOffset>-448573</wp:posOffset>
          </wp:positionV>
          <wp:extent cx="7560000" cy="2570400"/>
          <wp:effectExtent l="0" t="0" r="3175" b="1905"/>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ndeau-entete_MENJ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570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36"/>
    <w:rsid w:val="000301EF"/>
    <w:rsid w:val="00031FDC"/>
    <w:rsid w:val="00033172"/>
    <w:rsid w:val="00091D02"/>
    <w:rsid w:val="000C3AAF"/>
    <w:rsid w:val="000D78DE"/>
    <w:rsid w:val="000E20BF"/>
    <w:rsid w:val="00103173"/>
    <w:rsid w:val="00113E30"/>
    <w:rsid w:val="00261D33"/>
    <w:rsid w:val="002937C7"/>
    <w:rsid w:val="002D0115"/>
    <w:rsid w:val="0030213F"/>
    <w:rsid w:val="003A1036"/>
    <w:rsid w:val="003A58F5"/>
    <w:rsid w:val="003D679B"/>
    <w:rsid w:val="003E3A73"/>
    <w:rsid w:val="003E661A"/>
    <w:rsid w:val="004053E8"/>
    <w:rsid w:val="00426BEA"/>
    <w:rsid w:val="00456BBA"/>
    <w:rsid w:val="004B4B38"/>
    <w:rsid w:val="004B728C"/>
    <w:rsid w:val="00575885"/>
    <w:rsid w:val="005A7E0D"/>
    <w:rsid w:val="00685AFD"/>
    <w:rsid w:val="00701A66"/>
    <w:rsid w:val="00756281"/>
    <w:rsid w:val="00771656"/>
    <w:rsid w:val="00793772"/>
    <w:rsid w:val="007A1FE4"/>
    <w:rsid w:val="008274A4"/>
    <w:rsid w:val="00871C26"/>
    <w:rsid w:val="0088696C"/>
    <w:rsid w:val="008934D3"/>
    <w:rsid w:val="00901C06"/>
    <w:rsid w:val="00923949"/>
    <w:rsid w:val="009265BE"/>
    <w:rsid w:val="009301DD"/>
    <w:rsid w:val="00A255A4"/>
    <w:rsid w:val="00A7741D"/>
    <w:rsid w:val="00A96834"/>
    <w:rsid w:val="00AA0DF9"/>
    <w:rsid w:val="00AC5455"/>
    <w:rsid w:val="00AE7B27"/>
    <w:rsid w:val="00C151EB"/>
    <w:rsid w:val="00C67C02"/>
    <w:rsid w:val="00C71844"/>
    <w:rsid w:val="00C75021"/>
    <w:rsid w:val="00CB22FD"/>
    <w:rsid w:val="00D36BC2"/>
    <w:rsid w:val="00D54900"/>
    <w:rsid w:val="00DB4F1A"/>
    <w:rsid w:val="00E013F7"/>
    <w:rsid w:val="00E0142A"/>
    <w:rsid w:val="00E97F71"/>
    <w:rsid w:val="00EC31B5"/>
    <w:rsid w:val="00EE4AE5"/>
    <w:rsid w:val="00F053AB"/>
    <w:rsid w:val="00F14283"/>
    <w:rsid w:val="00F22B36"/>
    <w:rsid w:val="00FF24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2CA994"/>
  <w15:docId w15:val="{56934E3F-5F31-4E4B-8BF8-8B79B0C7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 w:line="227" w:lineRule="auto"/>
      <w:ind w:left="355" w:firstLine="4"/>
      <w:jc w:val="both"/>
    </w:pPr>
    <w:rPr>
      <w:rFonts w:ascii="Calibri" w:eastAsia="Calibri" w:hAnsi="Calibri" w:cs="Calibri"/>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88696C"/>
    <w:rPr>
      <w:sz w:val="16"/>
      <w:szCs w:val="16"/>
    </w:rPr>
  </w:style>
  <w:style w:type="paragraph" w:styleId="Commentaire">
    <w:name w:val="annotation text"/>
    <w:basedOn w:val="Normal"/>
    <w:link w:val="CommentaireCar"/>
    <w:uiPriority w:val="99"/>
    <w:semiHidden/>
    <w:unhideWhenUsed/>
    <w:rsid w:val="0088696C"/>
    <w:pPr>
      <w:spacing w:line="240" w:lineRule="auto"/>
    </w:pPr>
    <w:rPr>
      <w:sz w:val="20"/>
      <w:szCs w:val="20"/>
    </w:rPr>
  </w:style>
  <w:style w:type="character" w:customStyle="1" w:styleId="CommentaireCar">
    <w:name w:val="Commentaire Car"/>
    <w:basedOn w:val="Policepardfaut"/>
    <w:link w:val="Commentaire"/>
    <w:uiPriority w:val="99"/>
    <w:semiHidden/>
    <w:rsid w:val="0088696C"/>
    <w:rPr>
      <w:rFonts w:ascii="Calibri" w:eastAsia="Calibri" w:hAnsi="Calibri" w:cs="Calibri"/>
      <w:color w:val="000000"/>
      <w:sz w:val="20"/>
      <w:szCs w:val="20"/>
    </w:rPr>
  </w:style>
  <w:style w:type="paragraph" w:styleId="Objetducommentaire">
    <w:name w:val="annotation subject"/>
    <w:basedOn w:val="Commentaire"/>
    <w:next w:val="Commentaire"/>
    <w:link w:val="ObjetducommentaireCar"/>
    <w:uiPriority w:val="99"/>
    <w:semiHidden/>
    <w:unhideWhenUsed/>
    <w:rsid w:val="0088696C"/>
    <w:rPr>
      <w:b/>
      <w:bCs/>
    </w:rPr>
  </w:style>
  <w:style w:type="character" w:customStyle="1" w:styleId="ObjetducommentaireCar">
    <w:name w:val="Objet du commentaire Car"/>
    <w:basedOn w:val="CommentaireCar"/>
    <w:link w:val="Objetducommentaire"/>
    <w:uiPriority w:val="99"/>
    <w:semiHidden/>
    <w:rsid w:val="0088696C"/>
    <w:rPr>
      <w:rFonts w:ascii="Calibri" w:eastAsia="Calibri" w:hAnsi="Calibri" w:cs="Calibri"/>
      <w:b/>
      <w:bCs/>
      <w:color w:val="000000"/>
      <w:sz w:val="20"/>
      <w:szCs w:val="20"/>
    </w:rPr>
  </w:style>
  <w:style w:type="paragraph" w:styleId="Textedebulles">
    <w:name w:val="Balloon Text"/>
    <w:basedOn w:val="Normal"/>
    <w:link w:val="TextedebullesCar"/>
    <w:uiPriority w:val="99"/>
    <w:semiHidden/>
    <w:unhideWhenUsed/>
    <w:rsid w:val="0088696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8696C"/>
    <w:rPr>
      <w:rFonts w:ascii="Segoe UI" w:eastAsia="Calibri" w:hAnsi="Segoe UI" w:cs="Segoe UI"/>
      <w:color w:val="000000"/>
      <w:sz w:val="18"/>
      <w:szCs w:val="18"/>
    </w:rPr>
  </w:style>
  <w:style w:type="paragraph" w:styleId="Notedebasdepage">
    <w:name w:val="footnote text"/>
    <w:basedOn w:val="Normal"/>
    <w:link w:val="NotedebasdepageCar"/>
    <w:uiPriority w:val="99"/>
    <w:semiHidden/>
    <w:unhideWhenUsed/>
    <w:rsid w:val="00103173"/>
    <w:pPr>
      <w:spacing w:after="0" w:line="240" w:lineRule="auto"/>
      <w:ind w:left="0" w:firstLine="0"/>
      <w:jc w:val="left"/>
    </w:pPr>
    <w:rPr>
      <w:rFonts w:asciiTheme="minorHAnsi" w:eastAsiaTheme="minorHAnsi" w:hAnsiTheme="minorHAnsi" w:cstheme="minorBidi"/>
      <w:color w:val="auto"/>
      <w:sz w:val="20"/>
      <w:szCs w:val="20"/>
      <w:lang w:eastAsia="en-US"/>
    </w:rPr>
  </w:style>
  <w:style w:type="character" w:customStyle="1" w:styleId="NotedebasdepageCar">
    <w:name w:val="Note de bas de page Car"/>
    <w:basedOn w:val="Policepardfaut"/>
    <w:link w:val="Notedebasdepage"/>
    <w:uiPriority w:val="99"/>
    <w:semiHidden/>
    <w:rsid w:val="00103173"/>
    <w:rPr>
      <w:rFonts w:eastAsiaTheme="minorHAnsi"/>
      <w:sz w:val="20"/>
      <w:szCs w:val="20"/>
      <w:lang w:eastAsia="en-US"/>
    </w:rPr>
  </w:style>
  <w:style w:type="character" w:styleId="Appelnotedebasdep">
    <w:name w:val="footnote reference"/>
    <w:basedOn w:val="Policepardfaut"/>
    <w:uiPriority w:val="99"/>
    <w:semiHidden/>
    <w:unhideWhenUsed/>
    <w:rsid w:val="00103173"/>
    <w:rPr>
      <w:vertAlign w:val="superscript"/>
    </w:rPr>
  </w:style>
  <w:style w:type="paragraph" w:styleId="En-tte">
    <w:name w:val="header"/>
    <w:basedOn w:val="Normal"/>
    <w:link w:val="En-tteCar"/>
    <w:uiPriority w:val="99"/>
    <w:unhideWhenUsed/>
    <w:rsid w:val="00D54900"/>
    <w:pPr>
      <w:tabs>
        <w:tab w:val="center" w:pos="4536"/>
        <w:tab w:val="right" w:pos="9072"/>
      </w:tabs>
      <w:spacing w:after="0" w:line="240" w:lineRule="auto"/>
      <w:ind w:left="0" w:firstLine="0"/>
      <w:jc w:val="left"/>
    </w:pPr>
    <w:rPr>
      <w:rFonts w:asciiTheme="minorHAnsi" w:eastAsiaTheme="minorHAnsi" w:hAnsiTheme="minorHAnsi" w:cstheme="minorBidi"/>
      <w:color w:val="auto"/>
      <w:lang w:eastAsia="en-US"/>
    </w:rPr>
  </w:style>
  <w:style w:type="character" w:customStyle="1" w:styleId="En-tteCar">
    <w:name w:val="En-tête Car"/>
    <w:basedOn w:val="Policepardfaut"/>
    <w:link w:val="En-tte"/>
    <w:uiPriority w:val="99"/>
    <w:rsid w:val="00D54900"/>
    <w:rPr>
      <w:rFonts w:eastAsiaTheme="minorHAnsi"/>
      <w:lang w:eastAsia="en-US"/>
    </w:rPr>
  </w:style>
  <w:style w:type="paragraph" w:customStyle="1" w:styleId="ServiceInfoHeader">
    <w:name w:val="Service Info Header"/>
    <w:basedOn w:val="En-tte"/>
    <w:next w:val="Corpsdetexte"/>
    <w:link w:val="ServiceInfoHeaderCar"/>
    <w:qFormat/>
    <w:rsid w:val="00D54900"/>
    <w:pPr>
      <w:widowControl w:val="0"/>
      <w:tabs>
        <w:tab w:val="clear" w:pos="4536"/>
        <w:tab w:val="clear" w:pos="9072"/>
        <w:tab w:val="right" w:pos="9026"/>
      </w:tabs>
      <w:autoSpaceDE w:val="0"/>
      <w:autoSpaceDN w:val="0"/>
      <w:jc w:val="right"/>
    </w:pPr>
    <w:rPr>
      <w:rFonts w:ascii="Arial" w:eastAsia="Arial" w:hAnsi="Arial" w:cs="Arial"/>
      <w:b/>
      <w:bCs/>
      <w:sz w:val="24"/>
      <w:szCs w:val="24"/>
      <w:lang w:val="en-US"/>
    </w:rPr>
  </w:style>
  <w:style w:type="character" w:customStyle="1" w:styleId="ServiceInfoHeaderCar">
    <w:name w:val="Service Info Header Car"/>
    <w:link w:val="ServiceInfoHeader"/>
    <w:rsid w:val="00D54900"/>
    <w:rPr>
      <w:rFonts w:ascii="Arial" w:eastAsia="Arial" w:hAnsi="Arial" w:cs="Arial"/>
      <w:b/>
      <w:bCs/>
      <w:sz w:val="24"/>
      <w:szCs w:val="24"/>
      <w:lang w:val="en-US" w:eastAsia="en-US"/>
    </w:rPr>
  </w:style>
  <w:style w:type="paragraph" w:styleId="Corpsdetexte">
    <w:name w:val="Body Text"/>
    <w:basedOn w:val="Normal"/>
    <w:link w:val="CorpsdetexteCar"/>
    <w:uiPriority w:val="99"/>
    <w:semiHidden/>
    <w:unhideWhenUsed/>
    <w:rsid w:val="00D54900"/>
    <w:pPr>
      <w:spacing w:after="120"/>
    </w:pPr>
  </w:style>
  <w:style w:type="character" w:customStyle="1" w:styleId="CorpsdetexteCar">
    <w:name w:val="Corps de texte Car"/>
    <w:basedOn w:val="Policepardfaut"/>
    <w:link w:val="Corpsdetexte"/>
    <w:uiPriority w:val="99"/>
    <w:semiHidden/>
    <w:rsid w:val="00D54900"/>
    <w:rPr>
      <w:rFonts w:ascii="Calibri" w:eastAsia="Calibri" w:hAnsi="Calibri" w:cs="Calibri"/>
      <w:color w:val="000000"/>
    </w:rPr>
  </w:style>
  <w:style w:type="paragraph" w:styleId="Pieddepage">
    <w:name w:val="footer"/>
    <w:basedOn w:val="Normal"/>
    <w:link w:val="PieddepageCar"/>
    <w:uiPriority w:val="99"/>
    <w:unhideWhenUsed/>
    <w:rsid w:val="000E20B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20BF"/>
    <w:rPr>
      <w:rFonts w:ascii="Calibri" w:eastAsia="Calibri" w:hAnsi="Calibri" w:cs="Calibri"/>
      <w:color w:val="000000"/>
    </w:rPr>
  </w:style>
  <w:style w:type="character" w:styleId="Lienhypertexte">
    <w:name w:val="Hyperlink"/>
    <w:basedOn w:val="Policepardfaut"/>
    <w:uiPriority w:val="99"/>
    <w:unhideWhenUsed/>
    <w:rsid w:val="000331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duscol.education.fr/2179/focus-sur-le-dispositif-des-petits-dejeuners" TargetMode="External"/><Relationship Id="rId1" Type="http://schemas.openxmlformats.org/officeDocument/2006/relationships/hyperlink" Target="https://eduscol.education.fr/2179/focus-sur-le-dispositif-des-petits-dejeun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76BF4-B32F-4E27-AEBD-95B8376FD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1118</Words>
  <Characters>6149</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LIVIO BATTISTA</dc:creator>
  <cp:keywords/>
  <dc:description/>
  <cp:lastModifiedBy>VERONIQUE FOUQUAT</cp:lastModifiedBy>
  <cp:revision>3</cp:revision>
  <cp:lastPrinted>2021-06-09T11:59:00Z</cp:lastPrinted>
  <dcterms:created xsi:type="dcterms:W3CDTF">2021-07-06T14:36:00Z</dcterms:created>
  <dcterms:modified xsi:type="dcterms:W3CDTF">2021-07-06T15:04:00Z</dcterms:modified>
</cp:coreProperties>
</file>