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E962E" w14:textId="268FA6CD" w:rsidR="008F6C36" w:rsidRPr="00CB7931" w:rsidRDefault="008F6C36" w:rsidP="00C33C20">
      <w:pPr>
        <w:pStyle w:val="Titredudocument"/>
        <w:jc w:val="center"/>
      </w:pPr>
      <w:bookmarkStart w:id="0" w:name="_Toc124862694"/>
      <w:r w:rsidRPr="00CB7931">
        <w:t xml:space="preserve">S’interroger en fonction de son rôle, son </w:t>
      </w:r>
      <w:r w:rsidRPr="007C1D1E">
        <w:t>positionnement</w:t>
      </w:r>
      <w:r w:rsidRPr="00CB7931">
        <w:t> : les métiers de l’établissement et le climat scolaire</w:t>
      </w:r>
      <w:bookmarkEnd w:id="0"/>
    </w:p>
    <w:p w14:paraId="415417FC" w14:textId="60123338" w:rsidR="008F6C36" w:rsidRDefault="008F6C36" w:rsidP="00C33C20">
      <w:r w:rsidRPr="00CB7931">
        <w:t>Chaque professionnel de l’établissement peut contribuer à la qualité du climat scolaire.</w:t>
      </w:r>
    </w:p>
    <w:p w14:paraId="3F529AE1" w14:textId="77777777" w:rsidR="00E91623" w:rsidRPr="00CB7931" w:rsidRDefault="00E91623" w:rsidP="00E91623">
      <w:r w:rsidRPr="00CB7931">
        <w:t>Cette fiche constitue une invitation à l’intention de chaque acteur à poser des actions en fonction des autres et en fonction des effets finaux recherchés sur climat scolaire.</w:t>
      </w:r>
    </w:p>
    <w:p w14:paraId="3543DEF6" w14:textId="282AB310" w:rsidR="00E91623" w:rsidRPr="00CB7931" w:rsidRDefault="00E91623" w:rsidP="00C33C20">
      <w:r w:rsidRPr="00CB7931">
        <w:t>Elle invite à s’interroger au sein du collectif qu’est le collège ou le lycée. Utilisé individuellement, elle complète le travail collectif auquel invite l’outil d’autodiagnostic de l’établissement.</w:t>
      </w:r>
    </w:p>
    <w:p w14:paraId="2B235F58" w14:textId="77777777" w:rsidR="00E91623" w:rsidRDefault="008F6C36" w:rsidP="00C33C20">
      <w:r w:rsidRPr="00CB7931">
        <w:t>Afin que chaque acteur se sente impliqué dans l’action par rapport aux élèves, aux autres acteurs et à lui-même</w:t>
      </w:r>
      <w:r w:rsidR="00E91623">
        <w:t>, l</w:t>
      </w:r>
      <w:r w:rsidRPr="00CB7931">
        <w:t>a fiche s’appuie sur le ressenti des acteurs par rapport au climat scolaire (sentiment de sécurité, sentiment de justice et d’autorité, sentiment de reconnaissance et de respect, sentiment d’</w:t>
      </w:r>
      <w:r w:rsidR="00E91623">
        <w:t>appartenance et estime de soi).</w:t>
      </w:r>
    </w:p>
    <w:p w14:paraId="44D1425E" w14:textId="77777777" w:rsidR="00E91623" w:rsidRDefault="008F6C36" w:rsidP="00C33C20">
      <w:r w:rsidRPr="00CB7931">
        <w:t xml:space="preserve">À la fin de la fiche, les pistes d’actions </w:t>
      </w:r>
      <w:r w:rsidR="00E91623">
        <w:t>correspondantes sont indiquées.</w:t>
      </w:r>
    </w:p>
    <w:p w14:paraId="26DEAF68" w14:textId="77777777" w:rsidR="008F6C36" w:rsidRPr="00CB7931" w:rsidRDefault="008F6C36" w:rsidP="00C33C20">
      <w:pPr>
        <w:pStyle w:val="Titre1"/>
      </w:pPr>
      <w:r w:rsidRPr="00CB7931">
        <w:t>Mode d’emploi de la fiche</w:t>
      </w:r>
    </w:p>
    <w:p w14:paraId="47FBECBE" w14:textId="672079E7" w:rsidR="008F6C36" w:rsidRPr="00CB7931" w:rsidRDefault="008F6C36" w:rsidP="00C33C20">
      <w:r w:rsidRPr="00CB7931">
        <w:t>La fiche est à compléter afin de situer et réinterpréter les actions quotidiennes de chaque acteur</w:t>
      </w:r>
      <w:r w:rsidR="00411A21" w:rsidRPr="00CB7931">
        <w:t> :</w:t>
      </w:r>
    </w:p>
    <w:p w14:paraId="26B60533" w14:textId="42EB5D5C" w:rsidR="008F6C36" w:rsidRPr="00CB7931" w:rsidRDefault="00411A21" w:rsidP="00C33C20">
      <w:pPr>
        <w:pStyle w:val="Paragraphedeliste"/>
        <w:numPr>
          <w:ilvl w:val="0"/>
          <w:numId w:val="37"/>
        </w:numPr>
      </w:pPr>
      <w:proofErr w:type="gramStart"/>
      <w:r w:rsidRPr="00CB7931">
        <w:t>e</w:t>
      </w:r>
      <w:r w:rsidR="008F6C36" w:rsidRPr="00CB7931">
        <w:t>n</w:t>
      </w:r>
      <w:proofErr w:type="gramEnd"/>
      <w:r w:rsidR="008F6C36" w:rsidRPr="00CB7931">
        <w:t xml:space="preserve"> haut du tableau, ce que vous souhaitez développer ;</w:t>
      </w:r>
    </w:p>
    <w:p w14:paraId="2FF236A4" w14:textId="19F231F0" w:rsidR="008F6C36" w:rsidRPr="00CB7931" w:rsidRDefault="00411A21" w:rsidP="00C33C20">
      <w:pPr>
        <w:pStyle w:val="Paragraphedeliste"/>
        <w:numPr>
          <w:ilvl w:val="0"/>
          <w:numId w:val="37"/>
        </w:numPr>
      </w:pPr>
      <w:proofErr w:type="gramStart"/>
      <w:r w:rsidRPr="00CB7931">
        <w:t>d</w:t>
      </w:r>
      <w:r w:rsidR="008F6C36" w:rsidRPr="00CB7931">
        <w:t>ans</w:t>
      </w:r>
      <w:proofErr w:type="gramEnd"/>
      <w:r w:rsidR="008F6C36" w:rsidRPr="00CB7931">
        <w:t xml:space="preserve"> le tableau les différents acteurs que vous voulez toucher par votre action ;</w:t>
      </w:r>
    </w:p>
    <w:p w14:paraId="7A27057F" w14:textId="710C6A70" w:rsidR="00144415" w:rsidRPr="00CB7931" w:rsidRDefault="00411A21" w:rsidP="00C33C20">
      <w:pPr>
        <w:pStyle w:val="Paragraphedeliste"/>
        <w:numPr>
          <w:ilvl w:val="0"/>
          <w:numId w:val="37"/>
        </w:numPr>
      </w:pPr>
      <w:proofErr w:type="gramStart"/>
      <w:r w:rsidRPr="00CB7931">
        <w:t>e</w:t>
      </w:r>
      <w:r w:rsidR="008F6C36" w:rsidRPr="00CB7931">
        <w:t>n</w:t>
      </w:r>
      <w:proofErr w:type="gramEnd"/>
      <w:r w:rsidR="008F6C36" w:rsidRPr="00CB7931">
        <w:t xml:space="preserve"> bas du tableau les différents facteurs du climat scolaire concernés par votre action.</w:t>
      </w:r>
    </w:p>
    <w:p w14:paraId="46BFC396" w14:textId="77777777" w:rsidR="00144415" w:rsidRPr="00CB7931" w:rsidRDefault="00144415" w:rsidP="00CB7931">
      <w:pPr>
        <w:shd w:val="clear" w:color="auto" w:fill="auto"/>
        <w:spacing w:before="240" w:beforeAutospacing="0" w:after="240" w:afterAutospacing="0" w:line="259" w:lineRule="auto"/>
        <w:rPr>
          <w:rFonts w:ascii="Marianne Light" w:hAnsi="Marianne Light"/>
        </w:rPr>
      </w:pPr>
      <w:r w:rsidRPr="00CB7931">
        <w:rPr>
          <w:rFonts w:ascii="Marianne Light" w:hAnsi="Marianne Light"/>
        </w:rP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5F48C8" w:rsidRPr="005F48C8" w14:paraId="10BAA0DD" w14:textId="77777777" w:rsidTr="005F48C8">
        <w:trPr>
          <w:trHeight w:val="1266"/>
        </w:trPr>
        <w:tc>
          <w:tcPr>
            <w:tcW w:w="1000" w:type="pct"/>
            <w:shd w:val="clear" w:color="auto" w:fill="FFFFFF" w:themeFill="background1"/>
          </w:tcPr>
          <w:p w14:paraId="460AC3C2" w14:textId="77777777" w:rsidR="008F6C36" w:rsidRPr="005F48C8" w:rsidRDefault="008F6C36" w:rsidP="005F48C8">
            <w:pPr>
              <w:shd w:val="clear" w:color="auto" w:fill="auto"/>
              <w:spacing w:before="120" w:beforeAutospacing="0" w:after="120" w:afterAutospacing="0"/>
              <w:rPr>
                <w:b/>
                <w:color w:val="0070C0"/>
              </w:rPr>
            </w:pPr>
            <w:r w:rsidRPr="005F48C8">
              <w:rPr>
                <w:b/>
                <w:color w:val="0070C0"/>
              </w:rPr>
              <w:lastRenderedPageBreak/>
              <w:t>Développer un sentiment de sécurité</w:t>
            </w:r>
            <w:bookmarkStart w:id="1" w:name="_GoBack"/>
            <w:bookmarkEnd w:id="1"/>
          </w:p>
        </w:tc>
        <w:tc>
          <w:tcPr>
            <w:tcW w:w="1000" w:type="pct"/>
            <w:shd w:val="clear" w:color="auto" w:fill="FFFFFF" w:themeFill="background1"/>
          </w:tcPr>
          <w:p w14:paraId="2604D59A" w14:textId="0FEE64ED" w:rsidR="008F6C36" w:rsidRPr="005F48C8" w:rsidRDefault="008F6C36" w:rsidP="005F48C8">
            <w:pPr>
              <w:shd w:val="clear" w:color="auto" w:fill="auto"/>
              <w:spacing w:before="120" w:beforeAutospacing="0" w:after="120" w:afterAutospacing="0"/>
              <w:rPr>
                <w:b/>
                <w:color w:val="0070C0"/>
              </w:rPr>
            </w:pPr>
            <w:r w:rsidRPr="005F48C8">
              <w:rPr>
                <w:b/>
                <w:color w:val="0070C0"/>
              </w:rPr>
              <w:t>Déve</w:t>
            </w:r>
            <w:r w:rsidR="00311A11" w:rsidRPr="005F48C8">
              <w:rPr>
                <w:b/>
                <w:color w:val="0070C0"/>
              </w:rPr>
              <w:t>lopper un sentiment de justice/</w:t>
            </w:r>
            <w:r w:rsidR="005F48C8" w:rsidRPr="005F48C8">
              <w:rPr>
                <w:b/>
                <w:color w:val="0070C0"/>
              </w:rPr>
              <w:t xml:space="preserve"> </w:t>
            </w:r>
            <w:r w:rsidRPr="005F48C8">
              <w:rPr>
                <w:b/>
                <w:color w:val="0070C0"/>
              </w:rPr>
              <w:t>d’autorité</w:t>
            </w:r>
          </w:p>
        </w:tc>
        <w:tc>
          <w:tcPr>
            <w:tcW w:w="1000" w:type="pct"/>
            <w:shd w:val="clear" w:color="auto" w:fill="FFFFFF" w:themeFill="background1"/>
          </w:tcPr>
          <w:p w14:paraId="22832C8B" w14:textId="7C10F688" w:rsidR="008F6C36" w:rsidRPr="005F48C8" w:rsidRDefault="008F6C36" w:rsidP="005F48C8">
            <w:pPr>
              <w:shd w:val="clear" w:color="auto" w:fill="auto"/>
              <w:spacing w:before="120" w:beforeAutospacing="0" w:after="120" w:afterAutospacing="0"/>
              <w:rPr>
                <w:b/>
                <w:color w:val="0070C0"/>
              </w:rPr>
            </w:pPr>
            <w:r w:rsidRPr="005F48C8">
              <w:rPr>
                <w:b/>
                <w:color w:val="0070C0"/>
              </w:rPr>
              <w:t>Développer un sentiment de reconnaissance/</w:t>
            </w:r>
            <w:r w:rsidR="00311A11" w:rsidRPr="005F48C8">
              <w:rPr>
                <w:b/>
                <w:color w:val="0070C0"/>
              </w:rPr>
              <w:t xml:space="preserve"> </w:t>
            </w:r>
            <w:r w:rsidRPr="005F48C8">
              <w:rPr>
                <w:b/>
                <w:color w:val="0070C0"/>
              </w:rPr>
              <w:t>respect</w:t>
            </w:r>
          </w:p>
        </w:tc>
        <w:tc>
          <w:tcPr>
            <w:tcW w:w="1000" w:type="pct"/>
            <w:shd w:val="clear" w:color="auto" w:fill="FFFFFF" w:themeFill="background1"/>
          </w:tcPr>
          <w:p w14:paraId="1D50A1CC" w14:textId="77777777" w:rsidR="008F6C36" w:rsidRPr="005F48C8" w:rsidRDefault="008F6C36" w:rsidP="005F48C8">
            <w:pPr>
              <w:shd w:val="clear" w:color="auto" w:fill="auto"/>
              <w:spacing w:before="120" w:beforeAutospacing="0" w:after="120" w:afterAutospacing="0"/>
              <w:rPr>
                <w:b/>
                <w:color w:val="0070C0"/>
              </w:rPr>
            </w:pPr>
            <w:r w:rsidRPr="005F48C8">
              <w:rPr>
                <w:b/>
                <w:color w:val="0070C0"/>
              </w:rPr>
              <w:t>Développer un sentiment d’appartenance</w:t>
            </w:r>
          </w:p>
        </w:tc>
        <w:tc>
          <w:tcPr>
            <w:tcW w:w="1000" w:type="pct"/>
            <w:shd w:val="clear" w:color="auto" w:fill="FFFFFF" w:themeFill="background1"/>
          </w:tcPr>
          <w:p w14:paraId="395BC5A8" w14:textId="77777777" w:rsidR="008F6C36" w:rsidRPr="005F48C8" w:rsidRDefault="008F6C36" w:rsidP="005F48C8">
            <w:pPr>
              <w:shd w:val="clear" w:color="auto" w:fill="auto"/>
              <w:spacing w:before="120" w:beforeAutospacing="0" w:after="120" w:afterAutospacing="0"/>
              <w:rPr>
                <w:b/>
                <w:color w:val="0070C0"/>
              </w:rPr>
            </w:pPr>
            <w:r w:rsidRPr="005F48C8">
              <w:rPr>
                <w:b/>
                <w:color w:val="0070C0"/>
              </w:rPr>
              <w:t>Développer l’estime de soi</w:t>
            </w:r>
          </w:p>
        </w:tc>
      </w:tr>
      <w:tr w:rsidR="00311A11" w:rsidRPr="00CB7931" w14:paraId="7669A754" w14:textId="77777777" w:rsidTr="004B2F29">
        <w:trPr>
          <w:trHeight w:val="392"/>
        </w:trPr>
        <w:tc>
          <w:tcPr>
            <w:tcW w:w="5000" w:type="pct"/>
            <w:gridSpan w:val="5"/>
            <w:shd w:val="clear" w:color="auto" w:fill="FFFFFF" w:themeFill="background1"/>
          </w:tcPr>
          <w:p w14:paraId="6F28419A" w14:textId="63AC2523" w:rsidR="00311A11" w:rsidRPr="00CB7931" w:rsidRDefault="00311A11" w:rsidP="005F48C8">
            <w:pPr>
              <w:shd w:val="clear" w:color="auto" w:fill="auto"/>
              <w:spacing w:before="120" w:beforeAutospacing="0" w:after="120" w:afterAutospacing="0"/>
            </w:pPr>
            <w:r w:rsidRPr="00CB7931">
              <w:rPr>
                <w:sz w:val="18"/>
              </w:rPr>
              <w:t>Pour l</w:t>
            </w:r>
            <w:r w:rsidR="005F48C8">
              <w:rPr>
                <w:sz w:val="18"/>
              </w:rPr>
              <w:t xml:space="preserve">es </w:t>
            </w:r>
            <w:r w:rsidRPr="00CB7931">
              <w:rPr>
                <w:sz w:val="18"/>
              </w:rPr>
              <w:t>élève</w:t>
            </w:r>
            <w:r w:rsidR="005F48C8">
              <w:rPr>
                <w:sz w:val="18"/>
              </w:rPr>
              <w:t>s</w:t>
            </w:r>
          </w:p>
        </w:tc>
      </w:tr>
      <w:tr w:rsidR="008F6C36" w:rsidRPr="00CB7931" w14:paraId="36061F8F" w14:textId="77777777" w:rsidTr="004B2F29">
        <w:trPr>
          <w:trHeight w:val="1701"/>
        </w:trPr>
        <w:tc>
          <w:tcPr>
            <w:tcW w:w="1000" w:type="pct"/>
          </w:tcPr>
          <w:p w14:paraId="62BA082A" w14:textId="09076D05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15D810D9" w14:textId="35708CD1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1D0B034A" w14:textId="076B2B80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4A89F909" w14:textId="0C287708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2A23AF3A" w14:textId="514982B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</w:tr>
      <w:tr w:rsidR="00311A11" w:rsidRPr="00CB7931" w14:paraId="2B6CB605" w14:textId="77777777" w:rsidTr="004B2F29">
        <w:trPr>
          <w:trHeight w:val="70"/>
        </w:trPr>
        <w:tc>
          <w:tcPr>
            <w:tcW w:w="5000" w:type="pct"/>
            <w:gridSpan w:val="5"/>
          </w:tcPr>
          <w:p w14:paraId="6AE34220" w14:textId="1AB2F6F0" w:rsidR="00311A11" w:rsidRPr="00CB7931" w:rsidRDefault="00311A11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Pour les personnels</w:t>
            </w:r>
          </w:p>
        </w:tc>
      </w:tr>
      <w:tr w:rsidR="008F6C36" w:rsidRPr="00CB7931" w14:paraId="348EC766" w14:textId="77777777" w:rsidTr="004B2F29">
        <w:trPr>
          <w:trHeight w:val="1701"/>
        </w:trPr>
        <w:tc>
          <w:tcPr>
            <w:tcW w:w="1000" w:type="pct"/>
          </w:tcPr>
          <w:p w14:paraId="23F58279" w14:textId="33F51746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1C9B276A" w14:textId="02CADDD2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0743BD9E" w14:textId="00E8ECA3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4CCDFB0A" w14:textId="5592EF08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152481A8" w14:textId="5EB80B36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</w:tr>
      <w:tr w:rsidR="00311A11" w:rsidRPr="00CB7931" w14:paraId="40582BA7" w14:textId="77777777" w:rsidTr="004B2F29">
        <w:trPr>
          <w:trHeight w:val="153"/>
        </w:trPr>
        <w:tc>
          <w:tcPr>
            <w:tcW w:w="5000" w:type="pct"/>
            <w:gridSpan w:val="5"/>
          </w:tcPr>
          <w:p w14:paraId="4849553F" w14:textId="3F4F673F" w:rsidR="00311A11" w:rsidRPr="00CB7931" w:rsidRDefault="00311A11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Pour les parents d’élèves</w:t>
            </w:r>
          </w:p>
        </w:tc>
      </w:tr>
      <w:tr w:rsidR="008F6C36" w:rsidRPr="00CB7931" w14:paraId="4AFA3E55" w14:textId="77777777" w:rsidTr="004B2F29">
        <w:tblPrEx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1000" w:type="pct"/>
          </w:tcPr>
          <w:p w14:paraId="648464D3" w14:textId="1D71F28A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461CEB83" w14:textId="11B7081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5E83D9E7" w14:textId="264A76A9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034B608B" w14:textId="6DBA7C96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7DC35E01" w14:textId="6438AFBB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</w:tr>
      <w:tr w:rsidR="00311A11" w:rsidRPr="00CB7931" w14:paraId="2F6F4FB3" w14:textId="77777777" w:rsidTr="004B2F29">
        <w:tblPrEx>
          <w:tblLook w:val="00A0" w:firstRow="1" w:lastRow="0" w:firstColumn="1" w:lastColumn="0" w:noHBand="0" w:noVBand="0"/>
        </w:tblPrEx>
        <w:trPr>
          <w:trHeight w:val="262"/>
        </w:trPr>
        <w:tc>
          <w:tcPr>
            <w:tcW w:w="5000" w:type="pct"/>
            <w:gridSpan w:val="5"/>
          </w:tcPr>
          <w:p w14:paraId="01944031" w14:textId="74D6C671" w:rsidR="00311A11" w:rsidRPr="00CB7931" w:rsidRDefault="00311A11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Pour les partenaires</w:t>
            </w:r>
          </w:p>
        </w:tc>
      </w:tr>
      <w:tr w:rsidR="008F6C36" w:rsidRPr="00CB7931" w14:paraId="2FA391BE" w14:textId="77777777" w:rsidTr="004B2F29">
        <w:tblPrEx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1000" w:type="pct"/>
          </w:tcPr>
          <w:p w14:paraId="7D3617EB" w14:textId="5F9511BF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1F4098CB" w14:textId="56DFFAA9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0C32787E" w14:textId="14388200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07453DF6" w14:textId="6CA1BF65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  <w:tc>
          <w:tcPr>
            <w:tcW w:w="1000" w:type="pct"/>
          </w:tcPr>
          <w:p w14:paraId="0666C516" w14:textId="6E87D921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</w:p>
        </w:tc>
      </w:tr>
      <w:tr w:rsidR="008F6C36" w:rsidRPr="00CB7931" w14:paraId="17B89C69" w14:textId="77777777" w:rsidTr="004B2F29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1000" w:type="pct"/>
            <w:shd w:val="clear" w:color="auto" w:fill="BDD6EE" w:themeFill="accent1" w:themeFillTint="66"/>
          </w:tcPr>
          <w:p w14:paraId="311AFB11" w14:textId="66D45A06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</w:t>
            </w:r>
            <w:r w:rsidR="008A2378" w:rsidRPr="00CB7931">
              <w:rPr>
                <w:sz w:val="18"/>
              </w:rPr>
              <w:t xml:space="preserve"> </w:t>
            </w:r>
            <w:r w:rsidRPr="00CB7931">
              <w:rPr>
                <w:sz w:val="18"/>
              </w:rPr>
              <w:t xml:space="preserve">agir avec un plan de prévention des violences </w:t>
            </w:r>
          </w:p>
        </w:tc>
        <w:tc>
          <w:tcPr>
            <w:tcW w:w="1000" w:type="pct"/>
            <w:shd w:val="clear" w:color="auto" w:fill="BDD6EE" w:themeFill="accent1" w:themeFillTint="66"/>
          </w:tcPr>
          <w:p w14:paraId="731E9B3B" w14:textId="58516A74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</w:t>
            </w:r>
            <w:r w:rsidR="008A2378" w:rsidRPr="00CB7931">
              <w:rPr>
                <w:sz w:val="18"/>
              </w:rPr>
              <w:t xml:space="preserve"> </w:t>
            </w:r>
            <w:r w:rsidRPr="00CB7931">
              <w:rPr>
                <w:sz w:val="18"/>
              </w:rPr>
              <w:t>agir sur la justice scolaire, avec un cadre et des règles clairs</w:t>
            </w:r>
          </w:p>
        </w:tc>
        <w:tc>
          <w:tcPr>
            <w:tcW w:w="1000" w:type="pct"/>
            <w:shd w:val="clear" w:color="auto" w:fill="BDD6EE" w:themeFill="accent1" w:themeFillTint="66"/>
          </w:tcPr>
          <w:p w14:paraId="78362163" w14:textId="267D80F5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</w:t>
            </w:r>
            <w:r w:rsidR="008A2378" w:rsidRPr="00CB7931">
              <w:rPr>
                <w:sz w:val="18"/>
              </w:rPr>
              <w:t xml:space="preserve"> </w:t>
            </w:r>
            <w:r w:rsidRPr="00CB7931">
              <w:rPr>
                <w:sz w:val="18"/>
              </w:rPr>
              <w:t>agir sur les stratégies d’équipe pour briser la solitude dans la classe</w:t>
            </w:r>
          </w:p>
          <w:p w14:paraId="4FABD604" w14:textId="7777777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 agir sur les stratégies pédagogiques favorables à l’engagement et la motivation des élèves…</w:t>
            </w:r>
          </w:p>
        </w:tc>
        <w:tc>
          <w:tcPr>
            <w:tcW w:w="1000" w:type="pct"/>
            <w:shd w:val="clear" w:color="auto" w:fill="BDD6EE" w:themeFill="accent1" w:themeFillTint="66"/>
          </w:tcPr>
          <w:p w14:paraId="0E3E2575" w14:textId="2E709325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</w:t>
            </w:r>
            <w:r w:rsidR="008A2378" w:rsidRPr="00CB7931">
              <w:rPr>
                <w:sz w:val="18"/>
              </w:rPr>
              <w:t xml:space="preserve"> </w:t>
            </w:r>
            <w:r w:rsidRPr="00CB7931">
              <w:rPr>
                <w:sz w:val="18"/>
              </w:rPr>
              <w:t>agir sur la qualité de vie dans l’établissement</w:t>
            </w:r>
          </w:p>
          <w:p w14:paraId="012FB05B" w14:textId="7777777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 agir avec les partenaires</w:t>
            </w:r>
          </w:p>
          <w:p w14:paraId="1D8D450A" w14:textId="7777777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 agir en coéducation avec les familles</w:t>
            </w:r>
          </w:p>
        </w:tc>
        <w:tc>
          <w:tcPr>
            <w:tcW w:w="1000" w:type="pct"/>
            <w:shd w:val="clear" w:color="auto" w:fill="BDD6EE" w:themeFill="accent1" w:themeFillTint="66"/>
          </w:tcPr>
          <w:p w14:paraId="4F9E4A07" w14:textId="6BEEC3F6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</w:t>
            </w:r>
            <w:r w:rsidR="008A2378" w:rsidRPr="00CB7931">
              <w:rPr>
                <w:sz w:val="18"/>
              </w:rPr>
              <w:t xml:space="preserve"> </w:t>
            </w:r>
            <w:r w:rsidRPr="00CB7931">
              <w:rPr>
                <w:sz w:val="18"/>
              </w:rPr>
              <w:t>agir sur les stratégies d’équipe pour briser la solitude dans la classe</w:t>
            </w:r>
          </w:p>
          <w:p w14:paraId="068AD922" w14:textId="77777777" w:rsidR="008F6C36" w:rsidRPr="00CB7931" w:rsidRDefault="008F6C36" w:rsidP="004B2F29">
            <w:pPr>
              <w:shd w:val="clear" w:color="auto" w:fill="auto"/>
              <w:spacing w:before="120" w:beforeAutospacing="0" w:after="120" w:afterAutospacing="0"/>
              <w:rPr>
                <w:sz w:val="18"/>
              </w:rPr>
            </w:pPr>
            <w:r w:rsidRPr="00CB7931">
              <w:rPr>
                <w:sz w:val="18"/>
              </w:rPr>
              <w:t>… agir sur les stratégies pédagogiques favorables à l’engagement et la motivation des élèves…</w:t>
            </w:r>
          </w:p>
        </w:tc>
      </w:tr>
    </w:tbl>
    <w:p w14:paraId="1DF3DC32" w14:textId="6083A16D" w:rsidR="00026C2C" w:rsidRPr="00CB7931" w:rsidRDefault="00026C2C" w:rsidP="00CB7931">
      <w:pPr>
        <w:shd w:val="clear" w:color="auto" w:fill="auto"/>
        <w:spacing w:before="240" w:beforeAutospacing="0" w:after="240" w:afterAutospacing="0" w:line="259" w:lineRule="auto"/>
        <w:rPr>
          <w:rFonts w:ascii="Marianne Light" w:eastAsiaTheme="majorEastAsia" w:hAnsi="Marianne Light" w:cstheme="majorBidi"/>
          <w:b/>
          <w:color w:val="0070C0"/>
          <w:sz w:val="28"/>
          <w:szCs w:val="28"/>
        </w:rPr>
      </w:pPr>
    </w:p>
    <w:sectPr w:rsidR="00026C2C" w:rsidRPr="00CB7931" w:rsidSect="00B86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9097" w14:textId="77777777" w:rsidR="0046585E" w:rsidRDefault="0046585E" w:rsidP="00AB310E">
      <w:pPr>
        <w:spacing w:after="0"/>
      </w:pPr>
      <w:r>
        <w:separator/>
      </w:r>
    </w:p>
  </w:endnote>
  <w:endnote w:type="continuationSeparator" w:id="0">
    <w:p w14:paraId="4E96B7D1" w14:textId="77777777" w:rsidR="0046585E" w:rsidRDefault="0046585E" w:rsidP="00AB310E">
      <w:pPr>
        <w:spacing w:after="0"/>
      </w:pPr>
      <w:r>
        <w:continuationSeparator/>
      </w:r>
    </w:p>
  </w:endnote>
  <w:endnote w:type="continuationNotice" w:id="1">
    <w:p w14:paraId="0B72DA18" w14:textId="77777777" w:rsidR="0046585E" w:rsidRDefault="004658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11D8" w14:textId="77777777" w:rsidR="00992936" w:rsidRDefault="009929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25E8B" w14:textId="4D50C569" w:rsidR="00992936" w:rsidRPr="00992936" w:rsidRDefault="00992936" w:rsidP="00992936">
    <w:pPr>
      <w:pStyle w:val="Pieddepage"/>
      <w:jc w:val="right"/>
      <w:rPr>
        <w:sz w:val="18"/>
      </w:rPr>
    </w:pPr>
    <w:r w:rsidRPr="00992936">
      <w:rPr>
        <w:sz w:val="18"/>
      </w:rPr>
      <w:t>S’interroger en fonction de son rôle, son positionnement : les métiers de l’établissement et le climat scolaire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5F48C8">
      <w:rPr>
        <w:noProof/>
        <w:sz w:val="18"/>
      </w:rPr>
      <w:t>2</w:t>
    </w:r>
    <w:r w:rsidRPr="00F818F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42FE" w14:textId="28962C82" w:rsidR="00992936" w:rsidRPr="00992936" w:rsidRDefault="00992936" w:rsidP="00992936">
    <w:pPr>
      <w:pStyle w:val="Pieddepage"/>
      <w:jc w:val="right"/>
      <w:rPr>
        <w:sz w:val="18"/>
      </w:rPr>
    </w:pPr>
    <w:r w:rsidRPr="00992936">
      <w:rPr>
        <w:sz w:val="18"/>
      </w:rPr>
      <w:t>S’interroger en fonction de son rôle, son positionnement : les métiers de l’établissement et le climat scolaire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5F48C8">
      <w:rPr>
        <w:noProof/>
        <w:sz w:val="18"/>
      </w:rPr>
      <w:t>1</w:t>
    </w:r>
    <w:r w:rsidRPr="00F818F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9521" w14:textId="77777777" w:rsidR="0046585E" w:rsidRDefault="0046585E" w:rsidP="00AB310E">
      <w:pPr>
        <w:spacing w:after="0"/>
      </w:pPr>
      <w:r>
        <w:separator/>
      </w:r>
    </w:p>
  </w:footnote>
  <w:footnote w:type="continuationSeparator" w:id="0">
    <w:p w14:paraId="64F0BC71" w14:textId="77777777" w:rsidR="0046585E" w:rsidRDefault="0046585E" w:rsidP="00AB310E">
      <w:pPr>
        <w:spacing w:after="0"/>
      </w:pPr>
      <w:r>
        <w:continuationSeparator/>
      </w:r>
    </w:p>
  </w:footnote>
  <w:footnote w:type="continuationNotice" w:id="1">
    <w:p w14:paraId="23771E5C" w14:textId="77777777" w:rsidR="0046585E" w:rsidRDefault="004658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6156" w14:textId="77777777" w:rsidR="00992936" w:rsidRDefault="009929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EA69" w14:textId="77777777" w:rsidR="00992936" w:rsidRDefault="009929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2758" w14:textId="3FDBA730" w:rsidR="00B86D9C" w:rsidRPr="00B86D9C" w:rsidRDefault="00B86D9C" w:rsidP="00B86D9C">
    <w:pPr>
      <w:pStyle w:val="En-tte"/>
      <w:spacing w:before="0" w:beforeAutospacing="0" w:afterAutospacing="0"/>
      <w:rPr>
        <w:sz w:val="6"/>
      </w:rPr>
    </w:pPr>
    <w:r w:rsidRPr="00B86D9C">
      <w:rPr>
        <w:noProof/>
        <w:sz w:val="6"/>
      </w:rPr>
      <w:drawing>
        <wp:anchor distT="0" distB="0" distL="114300" distR="114300" simplePos="0" relativeHeight="251659264" behindDoc="0" locked="0" layoutInCell="1" allowOverlap="1" wp14:anchorId="68A9C316" wp14:editId="6D21F63A">
          <wp:simplePos x="0" y="0"/>
          <wp:positionH relativeFrom="page">
            <wp:align>left</wp:align>
          </wp:positionH>
          <wp:positionV relativeFrom="paragraph">
            <wp:posOffset>-453859</wp:posOffset>
          </wp:positionV>
          <wp:extent cx="7560000" cy="2001600"/>
          <wp:effectExtent l="0" t="0" r="3175" b="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entete_MEN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E7"/>
    <w:multiLevelType w:val="hybridMultilevel"/>
    <w:tmpl w:val="176CE8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86083"/>
    <w:multiLevelType w:val="hybridMultilevel"/>
    <w:tmpl w:val="4B8E01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56E4F"/>
    <w:multiLevelType w:val="hybridMultilevel"/>
    <w:tmpl w:val="1E26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41A3B"/>
    <w:multiLevelType w:val="hybridMultilevel"/>
    <w:tmpl w:val="4E1E3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6830"/>
    <w:multiLevelType w:val="hybridMultilevel"/>
    <w:tmpl w:val="766EC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52869"/>
    <w:multiLevelType w:val="hybridMultilevel"/>
    <w:tmpl w:val="D960E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2855"/>
    <w:multiLevelType w:val="hybridMultilevel"/>
    <w:tmpl w:val="28442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7BE"/>
    <w:multiLevelType w:val="hybridMultilevel"/>
    <w:tmpl w:val="2DB4C3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508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734F44"/>
    <w:multiLevelType w:val="hybridMultilevel"/>
    <w:tmpl w:val="5C2C8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57675"/>
    <w:multiLevelType w:val="hybridMultilevel"/>
    <w:tmpl w:val="59824C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A0CC2"/>
    <w:multiLevelType w:val="hybridMultilevel"/>
    <w:tmpl w:val="8F4A9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60820"/>
    <w:multiLevelType w:val="hybridMultilevel"/>
    <w:tmpl w:val="EDD2427E"/>
    <w:lvl w:ilvl="0" w:tplc="F7ECB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7CAF"/>
    <w:multiLevelType w:val="hybridMultilevel"/>
    <w:tmpl w:val="22A8F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7BDE"/>
    <w:multiLevelType w:val="hybridMultilevel"/>
    <w:tmpl w:val="AA7CC504"/>
    <w:lvl w:ilvl="0" w:tplc="040C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86369"/>
    <w:multiLevelType w:val="hybridMultilevel"/>
    <w:tmpl w:val="E91ED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B82"/>
    <w:multiLevelType w:val="hybridMultilevel"/>
    <w:tmpl w:val="7032A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51332"/>
    <w:multiLevelType w:val="hybridMultilevel"/>
    <w:tmpl w:val="31AAD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1429C"/>
    <w:multiLevelType w:val="hybridMultilevel"/>
    <w:tmpl w:val="86BA05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2F71B7"/>
    <w:multiLevelType w:val="hybridMultilevel"/>
    <w:tmpl w:val="866A2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22A66"/>
    <w:multiLevelType w:val="hybridMultilevel"/>
    <w:tmpl w:val="3EBC4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938B2"/>
    <w:multiLevelType w:val="hybridMultilevel"/>
    <w:tmpl w:val="69BCC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01C4B"/>
    <w:multiLevelType w:val="hybridMultilevel"/>
    <w:tmpl w:val="1E26E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86221"/>
    <w:multiLevelType w:val="hybridMultilevel"/>
    <w:tmpl w:val="978C40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A6091"/>
    <w:multiLevelType w:val="hybridMultilevel"/>
    <w:tmpl w:val="C0FAD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06DD"/>
    <w:multiLevelType w:val="hybridMultilevel"/>
    <w:tmpl w:val="E1900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13D47"/>
    <w:multiLevelType w:val="hybridMultilevel"/>
    <w:tmpl w:val="0888C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897858"/>
    <w:multiLevelType w:val="hybridMultilevel"/>
    <w:tmpl w:val="523E6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305B6E"/>
    <w:multiLevelType w:val="hybridMultilevel"/>
    <w:tmpl w:val="86806036"/>
    <w:lvl w:ilvl="0" w:tplc="F7ECB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775E46"/>
    <w:multiLevelType w:val="hybridMultilevel"/>
    <w:tmpl w:val="2AC42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7573"/>
    <w:multiLevelType w:val="hybridMultilevel"/>
    <w:tmpl w:val="095C5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216A2"/>
    <w:multiLevelType w:val="hybridMultilevel"/>
    <w:tmpl w:val="D12E8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E33D7"/>
    <w:multiLevelType w:val="hybridMultilevel"/>
    <w:tmpl w:val="1A0A7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06CAB"/>
    <w:multiLevelType w:val="hybridMultilevel"/>
    <w:tmpl w:val="8F8C7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3828C4"/>
    <w:multiLevelType w:val="hybridMultilevel"/>
    <w:tmpl w:val="1BFCF95E"/>
    <w:lvl w:ilvl="0" w:tplc="0E74BD26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6" w15:restartNumberingAfterBreak="0">
    <w:nsid w:val="7C2B5EF4"/>
    <w:multiLevelType w:val="hybridMultilevel"/>
    <w:tmpl w:val="0010C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30"/>
  </w:num>
  <w:num w:numId="4">
    <w:abstractNumId w:val="18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7"/>
  </w:num>
  <w:num w:numId="10">
    <w:abstractNumId w:val="23"/>
  </w:num>
  <w:num w:numId="11">
    <w:abstractNumId w:val="8"/>
  </w:num>
  <w:num w:numId="12">
    <w:abstractNumId w:val="33"/>
  </w:num>
  <w:num w:numId="13">
    <w:abstractNumId w:val="31"/>
  </w:num>
  <w:num w:numId="14">
    <w:abstractNumId w:val="14"/>
  </w:num>
  <w:num w:numId="15">
    <w:abstractNumId w:val="34"/>
  </w:num>
  <w:num w:numId="16">
    <w:abstractNumId w:val="0"/>
  </w:num>
  <w:num w:numId="17">
    <w:abstractNumId w:val="28"/>
  </w:num>
  <w:num w:numId="18">
    <w:abstractNumId w:val="19"/>
  </w:num>
  <w:num w:numId="19">
    <w:abstractNumId w:val="13"/>
  </w:num>
  <w:num w:numId="20">
    <w:abstractNumId w:val="35"/>
  </w:num>
  <w:num w:numId="21">
    <w:abstractNumId w:val="36"/>
  </w:num>
  <w:num w:numId="22">
    <w:abstractNumId w:val="1"/>
  </w:num>
  <w:num w:numId="23">
    <w:abstractNumId w:val="6"/>
  </w:num>
  <w:num w:numId="24">
    <w:abstractNumId w:val="10"/>
  </w:num>
  <w:num w:numId="25">
    <w:abstractNumId w:val="16"/>
  </w:num>
  <w:num w:numId="26">
    <w:abstractNumId w:val="27"/>
  </w:num>
  <w:num w:numId="27">
    <w:abstractNumId w:val="24"/>
  </w:num>
  <w:num w:numId="28">
    <w:abstractNumId w:val="29"/>
  </w:num>
  <w:num w:numId="29">
    <w:abstractNumId w:val="25"/>
  </w:num>
  <w:num w:numId="30">
    <w:abstractNumId w:val="4"/>
  </w:num>
  <w:num w:numId="31">
    <w:abstractNumId w:val="11"/>
  </w:num>
  <w:num w:numId="32">
    <w:abstractNumId w:val="22"/>
  </w:num>
  <w:num w:numId="33">
    <w:abstractNumId w:val="15"/>
  </w:num>
  <w:num w:numId="34">
    <w:abstractNumId w:val="12"/>
  </w:num>
  <w:num w:numId="35">
    <w:abstractNumId w:val="21"/>
  </w:num>
  <w:num w:numId="36">
    <w:abstractNumId w:val="5"/>
  </w:num>
  <w:num w:numId="3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0E"/>
    <w:rsid w:val="000058A9"/>
    <w:rsid w:val="00015812"/>
    <w:rsid w:val="0002156F"/>
    <w:rsid w:val="00026C2C"/>
    <w:rsid w:val="000326EA"/>
    <w:rsid w:val="00033F1E"/>
    <w:rsid w:val="00044862"/>
    <w:rsid w:val="00057289"/>
    <w:rsid w:val="000603CE"/>
    <w:rsid w:val="00087B23"/>
    <w:rsid w:val="0009332C"/>
    <w:rsid w:val="000A0EA3"/>
    <w:rsid w:val="000B218D"/>
    <w:rsid w:val="000B307B"/>
    <w:rsid w:val="000B49F0"/>
    <w:rsid w:val="000C3AD9"/>
    <w:rsid w:val="000C5C7C"/>
    <w:rsid w:val="000C74F2"/>
    <w:rsid w:val="000E36C0"/>
    <w:rsid w:val="000E5E72"/>
    <w:rsid w:val="000F2ACB"/>
    <w:rsid w:val="000F4A2B"/>
    <w:rsid w:val="000F4C09"/>
    <w:rsid w:val="000F66D3"/>
    <w:rsid w:val="000F71C5"/>
    <w:rsid w:val="00104A77"/>
    <w:rsid w:val="00110490"/>
    <w:rsid w:val="00116D81"/>
    <w:rsid w:val="001179EC"/>
    <w:rsid w:val="00126F9F"/>
    <w:rsid w:val="00132A2B"/>
    <w:rsid w:val="00137EE9"/>
    <w:rsid w:val="001419A8"/>
    <w:rsid w:val="00144415"/>
    <w:rsid w:val="001450B2"/>
    <w:rsid w:val="00170A5C"/>
    <w:rsid w:val="00171210"/>
    <w:rsid w:val="00175A69"/>
    <w:rsid w:val="0017714E"/>
    <w:rsid w:val="00177591"/>
    <w:rsid w:val="00177BF2"/>
    <w:rsid w:val="00181A47"/>
    <w:rsid w:val="00183601"/>
    <w:rsid w:val="001842C1"/>
    <w:rsid w:val="00190A9F"/>
    <w:rsid w:val="001929F6"/>
    <w:rsid w:val="00193744"/>
    <w:rsid w:val="00194FD2"/>
    <w:rsid w:val="001966E1"/>
    <w:rsid w:val="001A399E"/>
    <w:rsid w:val="001B2F91"/>
    <w:rsid w:val="001E3A66"/>
    <w:rsid w:val="001E71DB"/>
    <w:rsid w:val="001E77E2"/>
    <w:rsid w:val="001F1CAB"/>
    <w:rsid w:val="001F2F6F"/>
    <w:rsid w:val="00200DF0"/>
    <w:rsid w:val="0020396C"/>
    <w:rsid w:val="002066A2"/>
    <w:rsid w:val="002069B7"/>
    <w:rsid w:val="00207763"/>
    <w:rsid w:val="00211ADA"/>
    <w:rsid w:val="00222484"/>
    <w:rsid w:val="0023480F"/>
    <w:rsid w:val="00235F40"/>
    <w:rsid w:val="00254352"/>
    <w:rsid w:val="00254447"/>
    <w:rsid w:val="00260533"/>
    <w:rsid w:val="002678C6"/>
    <w:rsid w:val="002724C0"/>
    <w:rsid w:val="002725E0"/>
    <w:rsid w:val="00275C0E"/>
    <w:rsid w:val="00275E5E"/>
    <w:rsid w:val="00276359"/>
    <w:rsid w:val="00286F15"/>
    <w:rsid w:val="002A37D1"/>
    <w:rsid w:val="002A7FAF"/>
    <w:rsid w:val="002C1ED2"/>
    <w:rsid w:val="002C3517"/>
    <w:rsid w:val="002C48D6"/>
    <w:rsid w:val="002D014A"/>
    <w:rsid w:val="002D0F53"/>
    <w:rsid w:val="002D0FCC"/>
    <w:rsid w:val="002D6E7C"/>
    <w:rsid w:val="002D7983"/>
    <w:rsid w:val="002E087C"/>
    <w:rsid w:val="002E327F"/>
    <w:rsid w:val="002E32BD"/>
    <w:rsid w:val="002E43BA"/>
    <w:rsid w:val="002F5242"/>
    <w:rsid w:val="00311A11"/>
    <w:rsid w:val="00334C57"/>
    <w:rsid w:val="00336854"/>
    <w:rsid w:val="0034389A"/>
    <w:rsid w:val="003506BA"/>
    <w:rsid w:val="0037486A"/>
    <w:rsid w:val="0037759B"/>
    <w:rsid w:val="003A2002"/>
    <w:rsid w:val="003A53CB"/>
    <w:rsid w:val="003B179C"/>
    <w:rsid w:val="003B7C0A"/>
    <w:rsid w:val="003B7ECF"/>
    <w:rsid w:val="003C5EBB"/>
    <w:rsid w:val="003D1D4A"/>
    <w:rsid w:val="003D40DA"/>
    <w:rsid w:val="003E51D1"/>
    <w:rsid w:val="003F3F96"/>
    <w:rsid w:val="00411A21"/>
    <w:rsid w:val="004143C3"/>
    <w:rsid w:val="004234AB"/>
    <w:rsid w:val="00430516"/>
    <w:rsid w:val="00437CC0"/>
    <w:rsid w:val="00442195"/>
    <w:rsid w:val="004430CC"/>
    <w:rsid w:val="0045228A"/>
    <w:rsid w:val="0046585E"/>
    <w:rsid w:val="0047084B"/>
    <w:rsid w:val="00470D61"/>
    <w:rsid w:val="0047384F"/>
    <w:rsid w:val="00491855"/>
    <w:rsid w:val="00492DDB"/>
    <w:rsid w:val="004A6929"/>
    <w:rsid w:val="004B2F29"/>
    <w:rsid w:val="004C39AC"/>
    <w:rsid w:val="004D3593"/>
    <w:rsid w:val="004D552D"/>
    <w:rsid w:val="004E11C6"/>
    <w:rsid w:val="004F1739"/>
    <w:rsid w:val="004F36F0"/>
    <w:rsid w:val="004F3D7A"/>
    <w:rsid w:val="004F5161"/>
    <w:rsid w:val="004F6B47"/>
    <w:rsid w:val="005009B5"/>
    <w:rsid w:val="005036E5"/>
    <w:rsid w:val="00505B8F"/>
    <w:rsid w:val="00507494"/>
    <w:rsid w:val="005110D6"/>
    <w:rsid w:val="00511CE2"/>
    <w:rsid w:val="00516C41"/>
    <w:rsid w:val="00524373"/>
    <w:rsid w:val="00527E65"/>
    <w:rsid w:val="00532452"/>
    <w:rsid w:val="00541469"/>
    <w:rsid w:val="00542A58"/>
    <w:rsid w:val="00542B70"/>
    <w:rsid w:val="00543E4D"/>
    <w:rsid w:val="005464CA"/>
    <w:rsid w:val="0055408F"/>
    <w:rsid w:val="00560B29"/>
    <w:rsid w:val="00577131"/>
    <w:rsid w:val="0058095E"/>
    <w:rsid w:val="00581861"/>
    <w:rsid w:val="005951AB"/>
    <w:rsid w:val="00595720"/>
    <w:rsid w:val="005B3FF4"/>
    <w:rsid w:val="005B6662"/>
    <w:rsid w:val="005B6D6F"/>
    <w:rsid w:val="005B7EAA"/>
    <w:rsid w:val="005C1BCD"/>
    <w:rsid w:val="005C626B"/>
    <w:rsid w:val="005D3C33"/>
    <w:rsid w:val="005E071F"/>
    <w:rsid w:val="005E31B8"/>
    <w:rsid w:val="005E6333"/>
    <w:rsid w:val="005E65ED"/>
    <w:rsid w:val="005F45D2"/>
    <w:rsid w:val="005F48C8"/>
    <w:rsid w:val="005F79F7"/>
    <w:rsid w:val="00610BA1"/>
    <w:rsid w:val="0061518F"/>
    <w:rsid w:val="006310EE"/>
    <w:rsid w:val="0063287B"/>
    <w:rsid w:val="00636965"/>
    <w:rsid w:val="00643EF5"/>
    <w:rsid w:val="00651B58"/>
    <w:rsid w:val="006655B7"/>
    <w:rsid w:val="00667395"/>
    <w:rsid w:val="006711BE"/>
    <w:rsid w:val="00676913"/>
    <w:rsid w:val="00680FC5"/>
    <w:rsid w:val="0068120B"/>
    <w:rsid w:val="0068621C"/>
    <w:rsid w:val="00695183"/>
    <w:rsid w:val="006A1E8D"/>
    <w:rsid w:val="006B104D"/>
    <w:rsid w:val="006B5B22"/>
    <w:rsid w:val="006C4C0D"/>
    <w:rsid w:val="006D4A38"/>
    <w:rsid w:val="006D769D"/>
    <w:rsid w:val="006F0556"/>
    <w:rsid w:val="00701FC6"/>
    <w:rsid w:val="00707711"/>
    <w:rsid w:val="00713938"/>
    <w:rsid w:val="00715098"/>
    <w:rsid w:val="007364BE"/>
    <w:rsid w:val="00737671"/>
    <w:rsid w:val="00737693"/>
    <w:rsid w:val="0074586F"/>
    <w:rsid w:val="0075106B"/>
    <w:rsid w:val="00766997"/>
    <w:rsid w:val="00772F25"/>
    <w:rsid w:val="007806B2"/>
    <w:rsid w:val="007821F4"/>
    <w:rsid w:val="007848D9"/>
    <w:rsid w:val="00785E1B"/>
    <w:rsid w:val="007879CF"/>
    <w:rsid w:val="00791BD8"/>
    <w:rsid w:val="0079569C"/>
    <w:rsid w:val="00797D4A"/>
    <w:rsid w:val="007A09A5"/>
    <w:rsid w:val="007A2DBA"/>
    <w:rsid w:val="007A2E32"/>
    <w:rsid w:val="007B0093"/>
    <w:rsid w:val="007B24FD"/>
    <w:rsid w:val="007C1C8B"/>
    <w:rsid w:val="007C1D1E"/>
    <w:rsid w:val="007F2E64"/>
    <w:rsid w:val="007F38AC"/>
    <w:rsid w:val="00802705"/>
    <w:rsid w:val="00803699"/>
    <w:rsid w:val="00803B95"/>
    <w:rsid w:val="0080521D"/>
    <w:rsid w:val="00816555"/>
    <w:rsid w:val="008328E7"/>
    <w:rsid w:val="00852433"/>
    <w:rsid w:val="00853E3A"/>
    <w:rsid w:val="00870D5D"/>
    <w:rsid w:val="00870E66"/>
    <w:rsid w:val="0087189C"/>
    <w:rsid w:val="008740B8"/>
    <w:rsid w:val="00886805"/>
    <w:rsid w:val="008A2378"/>
    <w:rsid w:val="008A4C46"/>
    <w:rsid w:val="008B2A63"/>
    <w:rsid w:val="008B42AB"/>
    <w:rsid w:val="008B721B"/>
    <w:rsid w:val="008C33CA"/>
    <w:rsid w:val="008F1B77"/>
    <w:rsid w:val="008F27C1"/>
    <w:rsid w:val="008F6C36"/>
    <w:rsid w:val="008F7866"/>
    <w:rsid w:val="00901490"/>
    <w:rsid w:val="0090688C"/>
    <w:rsid w:val="009132AB"/>
    <w:rsid w:val="009150C4"/>
    <w:rsid w:val="00917A92"/>
    <w:rsid w:val="009245F7"/>
    <w:rsid w:val="009273E5"/>
    <w:rsid w:val="0093263D"/>
    <w:rsid w:val="00932C4D"/>
    <w:rsid w:val="009330F0"/>
    <w:rsid w:val="00936A8E"/>
    <w:rsid w:val="00965B71"/>
    <w:rsid w:val="00992936"/>
    <w:rsid w:val="009A2116"/>
    <w:rsid w:val="009A419D"/>
    <w:rsid w:val="009D18DE"/>
    <w:rsid w:val="009D2959"/>
    <w:rsid w:val="009E6605"/>
    <w:rsid w:val="009F2ED2"/>
    <w:rsid w:val="009F3A4F"/>
    <w:rsid w:val="00A1585C"/>
    <w:rsid w:val="00A17D09"/>
    <w:rsid w:val="00A25B70"/>
    <w:rsid w:val="00A323CE"/>
    <w:rsid w:val="00A53AC8"/>
    <w:rsid w:val="00A80C30"/>
    <w:rsid w:val="00A825EA"/>
    <w:rsid w:val="00A84C08"/>
    <w:rsid w:val="00A85183"/>
    <w:rsid w:val="00A85A92"/>
    <w:rsid w:val="00A93C83"/>
    <w:rsid w:val="00A95856"/>
    <w:rsid w:val="00AA03BC"/>
    <w:rsid w:val="00AA6733"/>
    <w:rsid w:val="00AB0FB9"/>
    <w:rsid w:val="00AB310E"/>
    <w:rsid w:val="00AB3600"/>
    <w:rsid w:val="00AB3C83"/>
    <w:rsid w:val="00AD06FD"/>
    <w:rsid w:val="00AD0D85"/>
    <w:rsid w:val="00AD44CE"/>
    <w:rsid w:val="00AE06B5"/>
    <w:rsid w:val="00AE0DC9"/>
    <w:rsid w:val="00AE1902"/>
    <w:rsid w:val="00B011AC"/>
    <w:rsid w:val="00B06BD8"/>
    <w:rsid w:val="00B14295"/>
    <w:rsid w:val="00B16BEA"/>
    <w:rsid w:val="00B1707D"/>
    <w:rsid w:val="00B36C35"/>
    <w:rsid w:val="00B37912"/>
    <w:rsid w:val="00B4556C"/>
    <w:rsid w:val="00B47724"/>
    <w:rsid w:val="00B554AD"/>
    <w:rsid w:val="00B65936"/>
    <w:rsid w:val="00B7377D"/>
    <w:rsid w:val="00B810C3"/>
    <w:rsid w:val="00B86D9C"/>
    <w:rsid w:val="00BA3B17"/>
    <w:rsid w:val="00BA4F8F"/>
    <w:rsid w:val="00BC56E5"/>
    <w:rsid w:val="00BD0A67"/>
    <w:rsid w:val="00BE16DF"/>
    <w:rsid w:val="00BF35E3"/>
    <w:rsid w:val="00BF48DA"/>
    <w:rsid w:val="00C04610"/>
    <w:rsid w:val="00C05A43"/>
    <w:rsid w:val="00C11F61"/>
    <w:rsid w:val="00C12302"/>
    <w:rsid w:val="00C13A8E"/>
    <w:rsid w:val="00C23A96"/>
    <w:rsid w:val="00C24862"/>
    <w:rsid w:val="00C24F92"/>
    <w:rsid w:val="00C27BF9"/>
    <w:rsid w:val="00C3256E"/>
    <w:rsid w:val="00C33C20"/>
    <w:rsid w:val="00C35DA7"/>
    <w:rsid w:val="00C46E00"/>
    <w:rsid w:val="00C50C63"/>
    <w:rsid w:val="00C53B02"/>
    <w:rsid w:val="00C57451"/>
    <w:rsid w:val="00C57463"/>
    <w:rsid w:val="00C57806"/>
    <w:rsid w:val="00C62211"/>
    <w:rsid w:val="00C76285"/>
    <w:rsid w:val="00C768B9"/>
    <w:rsid w:val="00CA5B2C"/>
    <w:rsid w:val="00CB1E7B"/>
    <w:rsid w:val="00CB20EA"/>
    <w:rsid w:val="00CB6357"/>
    <w:rsid w:val="00CB7931"/>
    <w:rsid w:val="00CC01E4"/>
    <w:rsid w:val="00CC03E9"/>
    <w:rsid w:val="00CC6214"/>
    <w:rsid w:val="00CC67B8"/>
    <w:rsid w:val="00CC77DF"/>
    <w:rsid w:val="00CD164B"/>
    <w:rsid w:val="00CF0EC0"/>
    <w:rsid w:val="00CF3609"/>
    <w:rsid w:val="00CF42C0"/>
    <w:rsid w:val="00D01433"/>
    <w:rsid w:val="00D05950"/>
    <w:rsid w:val="00D06E1F"/>
    <w:rsid w:val="00D140BD"/>
    <w:rsid w:val="00D24469"/>
    <w:rsid w:val="00D35A41"/>
    <w:rsid w:val="00D35B5C"/>
    <w:rsid w:val="00D37A84"/>
    <w:rsid w:val="00D478AC"/>
    <w:rsid w:val="00D50DEB"/>
    <w:rsid w:val="00D56A2C"/>
    <w:rsid w:val="00D70E5C"/>
    <w:rsid w:val="00D70FC9"/>
    <w:rsid w:val="00D72D33"/>
    <w:rsid w:val="00D97B80"/>
    <w:rsid w:val="00DA0097"/>
    <w:rsid w:val="00DA46A0"/>
    <w:rsid w:val="00DB3985"/>
    <w:rsid w:val="00DB5B18"/>
    <w:rsid w:val="00DC0DBA"/>
    <w:rsid w:val="00DE2C07"/>
    <w:rsid w:val="00DF401F"/>
    <w:rsid w:val="00E00063"/>
    <w:rsid w:val="00E01C91"/>
    <w:rsid w:val="00E12843"/>
    <w:rsid w:val="00E15ECA"/>
    <w:rsid w:val="00E17412"/>
    <w:rsid w:val="00E233F9"/>
    <w:rsid w:val="00E25561"/>
    <w:rsid w:val="00E50BA4"/>
    <w:rsid w:val="00E52940"/>
    <w:rsid w:val="00E75478"/>
    <w:rsid w:val="00E91623"/>
    <w:rsid w:val="00EA0866"/>
    <w:rsid w:val="00EB0161"/>
    <w:rsid w:val="00EB3318"/>
    <w:rsid w:val="00EB6E10"/>
    <w:rsid w:val="00ED2E34"/>
    <w:rsid w:val="00EE0F07"/>
    <w:rsid w:val="00EE4245"/>
    <w:rsid w:val="00F16BA1"/>
    <w:rsid w:val="00F2148A"/>
    <w:rsid w:val="00F24F5C"/>
    <w:rsid w:val="00F27439"/>
    <w:rsid w:val="00F36AD6"/>
    <w:rsid w:val="00F42F38"/>
    <w:rsid w:val="00F477CC"/>
    <w:rsid w:val="00F542C6"/>
    <w:rsid w:val="00F55907"/>
    <w:rsid w:val="00F57850"/>
    <w:rsid w:val="00F65BA5"/>
    <w:rsid w:val="00F94B8F"/>
    <w:rsid w:val="00FA0EF8"/>
    <w:rsid w:val="00FA2488"/>
    <w:rsid w:val="00FB7FF9"/>
    <w:rsid w:val="00FD0C39"/>
    <w:rsid w:val="00FD28D0"/>
    <w:rsid w:val="00FF19E0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1C2193"/>
  <w15:chartTrackingRefBased/>
  <w15:docId w15:val="{F5AD3544-008C-4B55-AA47-12A1B1FD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8C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Cs/>
      <w:color w:val="252525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48C8"/>
    <w:pPr>
      <w:keepNext/>
      <w:suppressAutoHyphens/>
      <w:spacing w:before="240"/>
      <w:outlineLvl w:val="0"/>
    </w:pPr>
    <w:rPr>
      <w:color w:val="465F9D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48C8"/>
    <w:pPr>
      <w:keepNext/>
      <w:suppressAutoHyphens/>
      <w:spacing w:before="24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48C8"/>
    <w:pPr>
      <w:keepNext/>
      <w:suppressAutoHyphens/>
      <w:spacing w:before="240"/>
      <w:outlineLvl w:val="2"/>
    </w:pPr>
    <w:rPr>
      <w:rFonts w:cs="Times New Roman"/>
      <w:bCs/>
      <w:color w:val="auto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48C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F48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  <w:rsid w:val="005F48C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F48C8"/>
  </w:style>
  <w:style w:type="paragraph" w:styleId="Titre">
    <w:name w:val="Title"/>
    <w:basedOn w:val="Normal"/>
    <w:next w:val="Normal"/>
    <w:link w:val="TitreCar"/>
    <w:uiPriority w:val="10"/>
    <w:qFormat/>
    <w:rsid w:val="005F48C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48C8"/>
    <w:rPr>
      <w:rFonts w:asciiTheme="majorHAnsi" w:eastAsiaTheme="majorEastAsia" w:hAnsiTheme="majorHAnsi" w:cstheme="majorBidi"/>
      <w:iCs/>
      <w:color w:val="252525"/>
      <w:spacing w:val="-10"/>
      <w:kern w:val="28"/>
      <w:sz w:val="56"/>
      <w:szCs w:val="56"/>
      <w:shd w:val="clear" w:color="auto" w:fill="FFFFFF"/>
      <w:lang w:eastAsia="fr-FR"/>
    </w:rPr>
  </w:style>
  <w:style w:type="paragraph" w:styleId="En-tte">
    <w:name w:val="header"/>
    <w:basedOn w:val="Normal"/>
    <w:link w:val="En-tteCar"/>
    <w:unhideWhenUsed/>
    <w:rsid w:val="005F48C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5F48C8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F48C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5F48C8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character" w:customStyle="1" w:styleId="Titre1Car">
    <w:name w:val="Titre 1 Car"/>
    <w:link w:val="Titre1"/>
    <w:uiPriority w:val="9"/>
    <w:rsid w:val="005F48C8"/>
    <w:rPr>
      <w:rFonts w:ascii="Arial" w:eastAsia="Times New Roman" w:hAnsi="Arial" w:cs="Arial"/>
      <w:iCs/>
      <w:color w:val="465F9D"/>
      <w:sz w:val="32"/>
      <w:szCs w:val="36"/>
      <w:shd w:val="clear" w:color="auto" w:fill="FFFFFF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F48C8"/>
    <w:pPr>
      <w:keepLines/>
      <w:shd w:val="clear" w:color="auto" w:fill="auto"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 w:val="0"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F48C8"/>
  </w:style>
  <w:style w:type="character" w:styleId="Lienhypertexte">
    <w:name w:val="Hyperlink"/>
    <w:uiPriority w:val="99"/>
    <w:unhideWhenUsed/>
    <w:rsid w:val="005F48C8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5F48C8"/>
    <w:rPr>
      <w:rFonts w:ascii="Arial" w:eastAsia="Times New Roman" w:hAnsi="Arial" w:cs="Arial"/>
      <w:iCs/>
      <w:color w:val="252525"/>
      <w:sz w:val="32"/>
      <w:szCs w:val="32"/>
      <w:shd w:val="clear" w:color="auto" w:fill="FFFFFF"/>
      <w:lang w:eastAsia="fr-FR"/>
    </w:rPr>
  </w:style>
  <w:style w:type="paragraph" w:styleId="Paragraphedeliste">
    <w:name w:val="List Paragraph"/>
    <w:basedOn w:val="Normal"/>
    <w:uiPriority w:val="34"/>
    <w:rsid w:val="005F48C8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5F48C8"/>
    <w:rPr>
      <w:rFonts w:ascii="Arial" w:eastAsia="Times New Roman" w:hAnsi="Arial" w:cs="Times New Roman"/>
      <w:bCs/>
      <w:iCs/>
      <w:sz w:val="28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rsid w:val="005F48C8"/>
    <w:rPr>
      <w:rFonts w:ascii="Calibri" w:eastAsia="Times New Roman" w:hAnsi="Calibri" w:cs="Times New Roman"/>
      <w:b/>
      <w:bCs/>
      <w:iCs/>
      <w:color w:val="252525"/>
      <w:sz w:val="28"/>
      <w:szCs w:val="28"/>
      <w:shd w:val="clear" w:color="auto" w:fill="FFFFF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F48C8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F48C8"/>
    <w:pPr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48C8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48C8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F48C8"/>
    <w:rPr>
      <w:vertAlign w:val="superscript"/>
    </w:rPr>
  </w:style>
  <w:style w:type="paragraph" w:customStyle="1" w:styleId="Default">
    <w:name w:val="Default"/>
    <w:rsid w:val="005F4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F4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3">
    <w:name w:val="Grid Table 2 Accent 3"/>
    <w:basedOn w:val="TableauNormal"/>
    <w:uiPriority w:val="47"/>
    <w:rsid w:val="005F48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2">
    <w:name w:val="Plain Table 2"/>
    <w:basedOn w:val="TableauNormal"/>
    <w:uiPriority w:val="42"/>
    <w:rsid w:val="005F48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5F48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5Car">
    <w:name w:val="Titre 5 Car"/>
    <w:basedOn w:val="Policepardfaut"/>
    <w:link w:val="Titre5"/>
    <w:uiPriority w:val="9"/>
    <w:rsid w:val="005F48C8"/>
    <w:rPr>
      <w:rFonts w:asciiTheme="majorHAnsi" w:eastAsiaTheme="majorEastAsia" w:hAnsiTheme="majorHAnsi" w:cstheme="majorBidi"/>
      <w:iCs/>
      <w:color w:val="2E74B5" w:themeColor="accent1" w:themeShade="BF"/>
      <w:sz w:val="20"/>
      <w:shd w:val="clear" w:color="auto" w:fill="FFFFFF"/>
      <w:lang w:eastAsia="fr-FR"/>
    </w:rPr>
  </w:style>
  <w:style w:type="paragraph" w:customStyle="1" w:styleId="Paragraphedeliste1">
    <w:name w:val="Paragraphe de liste1"/>
    <w:rsid w:val="005F48C8"/>
    <w:pPr>
      <w:spacing w:after="200" w:line="276" w:lineRule="auto"/>
      <w:ind w:left="720"/>
    </w:pPr>
    <w:rPr>
      <w:rFonts w:ascii="Lucida Grande" w:eastAsia="Times New Roman" w:hAnsi="Lucida Grande" w:cs="Times New Roman"/>
      <w:color w:val="00000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8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8C8"/>
    <w:rPr>
      <w:rFonts w:ascii="Segoe UI" w:eastAsia="Times New Roman" w:hAnsi="Segoe UI" w:cs="Segoe UI"/>
      <w:iCs/>
      <w:color w:val="252525"/>
      <w:sz w:val="18"/>
      <w:szCs w:val="18"/>
      <w:shd w:val="clear" w:color="auto" w:fill="FFFFFF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5F48C8"/>
    <w:pPr>
      <w:ind w:left="660"/>
    </w:pPr>
    <w:rPr>
      <w:rFonts w:eastAsiaTheme="minorEastAsia"/>
    </w:rPr>
  </w:style>
  <w:style w:type="paragraph" w:styleId="TM5">
    <w:name w:val="toc 5"/>
    <w:basedOn w:val="Normal"/>
    <w:next w:val="Normal"/>
    <w:autoRedefine/>
    <w:uiPriority w:val="39"/>
    <w:unhideWhenUsed/>
    <w:rsid w:val="005F48C8"/>
    <w:pPr>
      <w:ind w:left="880"/>
    </w:pPr>
    <w:rPr>
      <w:rFonts w:eastAsiaTheme="minorEastAsia"/>
    </w:rPr>
  </w:style>
  <w:style w:type="paragraph" w:styleId="TM6">
    <w:name w:val="toc 6"/>
    <w:basedOn w:val="Normal"/>
    <w:next w:val="Normal"/>
    <w:autoRedefine/>
    <w:uiPriority w:val="39"/>
    <w:unhideWhenUsed/>
    <w:rsid w:val="005F48C8"/>
    <w:pPr>
      <w:ind w:left="1100"/>
    </w:pPr>
    <w:rPr>
      <w:rFonts w:eastAsiaTheme="minorEastAsia"/>
    </w:rPr>
  </w:style>
  <w:style w:type="paragraph" w:styleId="TM7">
    <w:name w:val="toc 7"/>
    <w:basedOn w:val="Normal"/>
    <w:next w:val="Normal"/>
    <w:autoRedefine/>
    <w:uiPriority w:val="39"/>
    <w:unhideWhenUsed/>
    <w:rsid w:val="005F48C8"/>
    <w:pPr>
      <w:ind w:left="1320"/>
    </w:pPr>
    <w:rPr>
      <w:rFonts w:eastAsiaTheme="minorEastAsia"/>
    </w:rPr>
  </w:style>
  <w:style w:type="paragraph" w:styleId="TM8">
    <w:name w:val="toc 8"/>
    <w:basedOn w:val="Normal"/>
    <w:next w:val="Normal"/>
    <w:autoRedefine/>
    <w:uiPriority w:val="39"/>
    <w:unhideWhenUsed/>
    <w:rsid w:val="005F48C8"/>
    <w:pPr>
      <w:ind w:left="1540"/>
    </w:pPr>
    <w:rPr>
      <w:rFonts w:eastAsiaTheme="minorEastAsia"/>
    </w:rPr>
  </w:style>
  <w:style w:type="paragraph" w:styleId="TM9">
    <w:name w:val="toc 9"/>
    <w:basedOn w:val="Normal"/>
    <w:next w:val="Normal"/>
    <w:autoRedefine/>
    <w:uiPriority w:val="39"/>
    <w:unhideWhenUsed/>
    <w:rsid w:val="005F48C8"/>
    <w:pPr>
      <w:ind w:left="1760"/>
    </w:pPr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5F48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48C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48C8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8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8C8"/>
    <w:rPr>
      <w:rFonts w:ascii="Arial" w:eastAsia="Times New Roman" w:hAnsi="Arial" w:cs="Arial"/>
      <w:b/>
      <w:bCs/>
      <w:iCs/>
      <w:color w:val="252525"/>
      <w:sz w:val="20"/>
      <w:szCs w:val="20"/>
      <w:shd w:val="clear" w:color="auto" w:fill="FFFFFF"/>
      <w:lang w:eastAsia="fr-FR"/>
    </w:rPr>
  </w:style>
  <w:style w:type="character" w:styleId="lev">
    <w:name w:val="Strong"/>
    <w:basedOn w:val="Policepardfaut"/>
    <w:uiPriority w:val="22"/>
    <w:qFormat/>
    <w:rsid w:val="005F48C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5F48C8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5F48C8"/>
    <w:pPr>
      <w:spacing w:after="0" w:line="240" w:lineRule="auto"/>
    </w:pPr>
  </w:style>
  <w:style w:type="character" w:customStyle="1" w:styleId="markedcontent">
    <w:name w:val="markedcontent"/>
    <w:basedOn w:val="Policepardfaut"/>
    <w:rsid w:val="005F48C8"/>
  </w:style>
  <w:style w:type="paragraph" w:customStyle="1" w:styleId="Titredecollection">
    <w:name w:val="Titre de collection"/>
    <w:basedOn w:val="Normal"/>
    <w:qFormat/>
    <w:rsid w:val="005F48C8"/>
    <w:pPr>
      <w:suppressAutoHyphens/>
    </w:pPr>
    <w:rPr>
      <w:sz w:val="36"/>
      <w:szCs w:val="48"/>
    </w:rPr>
  </w:style>
  <w:style w:type="paragraph" w:customStyle="1" w:styleId="Titredudocument">
    <w:name w:val="Titre du document"/>
    <w:basedOn w:val="Normal"/>
    <w:qFormat/>
    <w:rsid w:val="005F48C8"/>
    <w:pPr>
      <w:suppressAutoHyphens/>
    </w:pPr>
    <w:rPr>
      <w:sz w:val="56"/>
      <w:szCs w:val="56"/>
    </w:rPr>
  </w:style>
  <w:style w:type="table" w:customStyle="1" w:styleId="TableauEn-tte">
    <w:name w:val="Tableau En-tête"/>
    <w:basedOn w:val="TableauNormal"/>
    <w:uiPriority w:val="99"/>
    <w:rsid w:val="005F48C8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Marianne" w:hAnsi="Marianne"/>
        <w:b/>
        <w:sz w:val="22"/>
      </w:rPr>
      <w:tblPr/>
      <w:tcPr>
        <w:shd w:val="clear" w:color="auto" w:fill="465F9D"/>
      </w:tcPr>
    </w:tblStylePr>
  </w:style>
  <w:style w:type="paragraph" w:customStyle="1" w:styleId="Encadr">
    <w:name w:val="Encadré"/>
    <w:basedOn w:val="Normal"/>
    <w:qFormat/>
    <w:rsid w:val="005F48C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5F48C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5F48C8"/>
    <w:pPr>
      <w:spacing w:before="120" w:after="120" w:line="240" w:lineRule="auto"/>
    </w:pPr>
    <w:rPr>
      <w:rFonts w:ascii="Marianne" w:eastAsia="Calibri" w:hAnsi="Marianne" w:cs="Times New Roman"/>
      <w:szCs w:val="20"/>
      <w:lang w:eastAsia="fr-FR"/>
    </w:rPr>
    <w:tblPr>
      <w:tblBorders>
        <w:top w:val="dashSmallGap" w:sz="4" w:space="0" w:color="808080" w:themeColor="background1" w:themeShade="80"/>
        <w:left w:val="dashSmallGap" w:sz="4" w:space="0" w:color="808080" w:themeColor="background1" w:themeShade="80"/>
        <w:bottom w:val="dashSmallGap" w:sz="4" w:space="0" w:color="808080" w:themeColor="background1" w:themeShade="80"/>
        <w:right w:val="dashSmallGap" w:sz="4" w:space="0" w:color="808080" w:themeColor="background1" w:themeShade="80"/>
        <w:insideH w:val="dashSmallGap" w:sz="4" w:space="0" w:color="808080" w:themeColor="background1" w:themeShade="80"/>
        <w:insideV w:val="dashSmallGap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1" w:afterLines="0" w:after="100" w:afterAutospacing="1"/>
      </w:pPr>
      <w:rPr>
        <w:rFonts w:ascii="Marianne" w:hAnsi="Marianne"/>
        <w:b/>
        <w:color w:val="E7E6E6" w:themeColor="background2"/>
        <w:sz w:val="22"/>
      </w:rPr>
      <w:tblPr/>
      <w:tcPr>
        <w:shd w:val="clear" w:color="auto" w:fill="465F9D"/>
      </w:tcPr>
    </w:tblStylePr>
    <w:tblStylePr w:type="firstCol">
      <w:rPr>
        <w:rFonts w:ascii="Marianne" w:hAnsi="Marianne"/>
        <w:b/>
        <w:color w:val="FFFFFF"/>
        <w:sz w:val="22"/>
      </w:rPr>
      <w:tblPr/>
      <w:tcPr>
        <w:shd w:val="clear" w:color="auto" w:fill="465F9D"/>
      </w:tcPr>
    </w:tblStylePr>
    <w:tblStylePr w:type="nwCell">
      <w:tblPr/>
      <w:tcPr>
        <w:shd w:val="clear" w:color="auto" w:fill="E5DFEC"/>
      </w:tcPr>
    </w:tblStylePr>
  </w:style>
  <w:style w:type="character" w:styleId="Textedelespacerserv">
    <w:name w:val="Placeholder Text"/>
    <w:basedOn w:val="Policepardfaut"/>
    <w:uiPriority w:val="99"/>
    <w:semiHidden/>
    <w:rsid w:val="005F48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r-dgesco-c1-4\01-Pole%20infographie-ressources\Climat%20scolaire\Guide\Fiches\docs%20de%20travail\FDS%20fiches%20C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3257-F5EE-4C01-871F-69092F2D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fiches CS.dotx</Template>
  <TotalTime>10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DGESCO</dc:creator>
  <cp:keywords/>
  <dc:description/>
  <cp:lastModifiedBy>JULIETTE ROUSSEL</cp:lastModifiedBy>
  <cp:revision>6</cp:revision>
  <dcterms:created xsi:type="dcterms:W3CDTF">2023-08-24T09:19:00Z</dcterms:created>
  <dcterms:modified xsi:type="dcterms:W3CDTF">2023-08-31T07:51:00Z</dcterms:modified>
</cp:coreProperties>
</file>