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C72DEF" w14:textId="77777777" w:rsidR="008E5169" w:rsidRPr="00E5202C" w:rsidRDefault="008E5169" w:rsidP="00E5202C">
      <w:pPr>
        <w:pStyle w:val="Titre"/>
      </w:pPr>
      <w:r w:rsidRPr="00E5202C">
        <w:t>La vie démocratique, débat, délibération et prise de décision</w:t>
      </w:r>
    </w:p>
    <w:p w14:paraId="0A58771C" w14:textId="549BAD4F" w:rsidR="00343C0B" w:rsidRPr="00E5202C" w:rsidRDefault="007A3697" w:rsidP="00E5202C">
      <w:pPr>
        <w:pStyle w:val="Sous-titre"/>
      </w:pPr>
      <w:r w:rsidRPr="00E5202C">
        <w:t>Annexe</w:t>
      </w:r>
      <w:r w:rsidR="00343C0B" w:rsidRPr="00E5202C">
        <w:t xml:space="preserve"> documentaire pour la classe de </w:t>
      </w:r>
      <w:proofErr w:type="spellStart"/>
      <w:r w:rsidR="008E5169" w:rsidRPr="00E5202C">
        <w:t>Tle</w:t>
      </w:r>
      <w:proofErr w:type="spellEnd"/>
      <w:r w:rsidR="00C97B50" w:rsidRPr="00E5202C">
        <w:t xml:space="preserve"> générale ou technologique</w:t>
      </w:r>
    </w:p>
    <w:p w14:paraId="05ABEEED" w14:textId="77502E2D" w:rsidR="00343C0B" w:rsidRPr="00E5202C" w:rsidRDefault="00C97B50" w:rsidP="00E5202C">
      <w:pPr>
        <w:rPr>
          <w:i/>
          <w:iCs/>
        </w:rPr>
      </w:pPr>
      <w:r w:rsidRPr="00E5202C">
        <w:rPr>
          <w:i/>
          <w:iCs/>
        </w:rPr>
        <w:t xml:space="preserve">Le fichier suivant met à disposition des documents proposés dans les pistes pédagogiques du livret d’accompagnement de la classe de </w:t>
      </w:r>
      <w:proofErr w:type="spellStart"/>
      <w:r w:rsidR="00E30DD3" w:rsidRPr="00E5202C">
        <w:rPr>
          <w:i/>
          <w:iCs/>
        </w:rPr>
        <w:t>Tle</w:t>
      </w:r>
      <w:proofErr w:type="spellEnd"/>
      <w:r w:rsidR="00E30DD3" w:rsidRPr="00E5202C">
        <w:rPr>
          <w:i/>
          <w:iCs/>
        </w:rPr>
        <w:t xml:space="preserve"> </w:t>
      </w:r>
      <w:r w:rsidRPr="00E5202C">
        <w:rPr>
          <w:i/>
          <w:iCs/>
        </w:rPr>
        <w:t>générale et technologique.</w:t>
      </w:r>
    </w:p>
    <w:p w14:paraId="3F43F74C" w14:textId="5DA34218" w:rsidR="00D62DEF" w:rsidRDefault="00D62DEF">
      <w:pPr>
        <w:rPr>
          <w:rFonts w:ascii="Marianne" w:hAnsi="Marianne"/>
          <w:b/>
          <w:bCs/>
          <w:color w:val="2D1F90"/>
          <w:sz w:val="48"/>
          <w:szCs w:val="36"/>
        </w:rPr>
      </w:pPr>
      <w:r>
        <w:rPr>
          <w:rFonts w:ascii="Marianne" w:hAnsi="Marianne"/>
          <w:b/>
          <w:bCs/>
          <w:color w:val="2D1F90"/>
          <w:sz w:val="48"/>
          <w:szCs w:val="36"/>
        </w:rPr>
        <w:br w:type="page"/>
      </w:r>
    </w:p>
    <w:p w14:paraId="1CD4D4EF" w14:textId="15B2E586" w:rsidR="008E5169" w:rsidRPr="00E5202C" w:rsidRDefault="008E5169" w:rsidP="00E5202C">
      <w:pPr>
        <w:pStyle w:val="Titre2"/>
      </w:pPr>
      <w:bookmarkStart w:id="0" w:name="_Toc229148743"/>
      <w:bookmarkStart w:id="1" w:name="_Toc229667423"/>
      <w:r w:rsidRPr="00E5202C">
        <w:lastRenderedPageBreak/>
        <w:t xml:space="preserve">Proposition d’activité : </w:t>
      </w:r>
      <w:r w:rsidR="00095C46" w:rsidRPr="00E5202C">
        <w:t>r</w:t>
      </w:r>
      <w:r w:rsidRPr="00E5202C">
        <w:t>ôle et fonctions des partis politiques dans le débat démocratique</w:t>
      </w:r>
      <w:bookmarkEnd w:id="0"/>
      <w:bookmarkEnd w:id="1"/>
    </w:p>
    <w:p w14:paraId="6E7C361D" w14:textId="77777777" w:rsidR="008E5169" w:rsidRPr="00E5202C" w:rsidRDefault="008E5169" w:rsidP="00E5202C">
      <w:pPr>
        <w:pStyle w:val="Encadrdocumenttitre"/>
      </w:pPr>
      <w:r w:rsidRPr="00E5202C">
        <w:t>Dossier documentaire</w:t>
      </w:r>
    </w:p>
    <w:p w14:paraId="3F1E9719" w14:textId="14C14774" w:rsidR="008E5169" w:rsidRPr="00E5202C" w:rsidRDefault="008E5169" w:rsidP="00CB6F27">
      <w:pPr>
        <w:pStyle w:val="Encadrdocument"/>
        <w:spacing w:before="120"/>
      </w:pPr>
      <w:r w:rsidRPr="00E5202C">
        <w:rPr>
          <w:b/>
          <w:bCs w:val="0"/>
        </w:rPr>
        <w:t>Document 1 :</w:t>
      </w:r>
      <w:r w:rsidRPr="00E5202C">
        <w:t xml:space="preserve"> </w:t>
      </w:r>
      <w:r w:rsidR="00D62DEF">
        <w:t>l</w:t>
      </w:r>
      <w:r w:rsidRPr="00E5202C">
        <w:t>a faible confiance des Français dans les partis politiques</w:t>
      </w:r>
    </w:p>
    <w:p w14:paraId="3654FEBE" w14:textId="77777777" w:rsidR="008E5169" w:rsidRDefault="008E5169" w:rsidP="00E5202C">
      <w:pPr>
        <w:pStyle w:val="Encadrdocument"/>
        <w:rPr>
          <w:rFonts w:ascii="Marianne" w:hAnsi="Marianne"/>
          <w:b/>
          <w:szCs w:val="18"/>
        </w:rPr>
      </w:pPr>
      <w:r>
        <w:rPr>
          <w:noProof/>
        </w:rPr>
        <w:drawing>
          <wp:inline distT="0" distB="0" distL="0" distR="0" wp14:anchorId="017FE0B9" wp14:editId="40D370F6">
            <wp:extent cx="5178628" cy="3035137"/>
            <wp:effectExtent l="0" t="0" r="3175" b="0"/>
            <wp:docPr id="496543156" name="Image 1" descr="Une image contenant texte, capture d’écran, nombre, Police&#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6543156" name="Image 1" descr="Une image contenant texte, capture d’écran, nombre, Police&#10;&#10;Le contenu généré par l’IA peut être incorrect."/>
                    <pic:cNvPicPr/>
                  </pic:nvPicPr>
                  <pic:blipFill>
                    <a:blip r:embed="rId8"/>
                    <a:stretch>
                      <a:fillRect/>
                    </a:stretch>
                  </pic:blipFill>
                  <pic:spPr>
                    <a:xfrm>
                      <a:off x="0" y="0"/>
                      <a:ext cx="5178628" cy="3035137"/>
                    </a:xfrm>
                    <a:prstGeom prst="rect">
                      <a:avLst/>
                    </a:prstGeom>
                  </pic:spPr>
                </pic:pic>
              </a:graphicData>
            </a:graphic>
          </wp:inline>
        </w:drawing>
      </w:r>
    </w:p>
    <w:p w14:paraId="75BD7F29" w14:textId="77777777" w:rsidR="008E5169" w:rsidRPr="00DF1172" w:rsidRDefault="008E5169" w:rsidP="00E5202C">
      <w:pPr>
        <w:pStyle w:val="Encadrdocument"/>
      </w:pPr>
      <w:r>
        <w:t>Source : Centre des recherches politiques de Sciences Po (CEVIPOF</w:t>
      </w:r>
      <w:hyperlink r:id="rId9" w:history="1">
        <w:r w:rsidRPr="000C2CDB">
          <w:rPr>
            <w:rStyle w:val="Lienhypertexte"/>
          </w:rPr>
          <w:t xml:space="preserve">), </w:t>
        </w:r>
        <w:r w:rsidRPr="000C2CDB">
          <w:rPr>
            <w:rStyle w:val="Lienhypertexte"/>
            <w:i/>
            <w:iCs/>
          </w:rPr>
          <w:t>Baromètre de la confiance politique</w:t>
        </w:r>
      </w:hyperlink>
      <w:r>
        <w:t>, vague 16, février 2025.</w:t>
      </w:r>
    </w:p>
    <w:p w14:paraId="5F17DAF8" w14:textId="6251CF85" w:rsidR="008E5169" w:rsidRPr="0073280E" w:rsidRDefault="008E5169" w:rsidP="00E5202C">
      <w:pPr>
        <w:pStyle w:val="Encadrdocument"/>
        <w:spacing w:before="240"/>
        <w:rPr>
          <w:b/>
        </w:rPr>
      </w:pPr>
      <w:r>
        <w:rPr>
          <w:b/>
        </w:rPr>
        <w:t xml:space="preserve">Document 2 : </w:t>
      </w:r>
      <w:r w:rsidR="00D62DEF">
        <w:t>a</w:t>
      </w:r>
      <w:r w:rsidRPr="000C2CDB">
        <w:t>udio : « Les partis sont-ils tout petits</w:t>
      </w:r>
      <w:r w:rsidRPr="000C2CDB">
        <w:rPr>
          <w:rFonts w:hint="eastAsia"/>
        </w:rPr>
        <w:t> </w:t>
      </w:r>
      <w:r w:rsidRPr="000C2CDB">
        <w:t>?</w:t>
      </w:r>
      <w:r w:rsidRPr="000C2CDB">
        <w:rPr>
          <w:rFonts w:hint="eastAsia"/>
        </w:rPr>
        <w:t> »</w:t>
      </w:r>
    </w:p>
    <w:p w14:paraId="31384A3E" w14:textId="77777777" w:rsidR="008E5169" w:rsidRPr="00E041FC" w:rsidRDefault="008E5169" w:rsidP="00E5202C">
      <w:pPr>
        <w:pStyle w:val="Encadrdocument"/>
      </w:pPr>
      <w:r>
        <w:t>Source : p</w:t>
      </w:r>
      <w:r w:rsidRPr="00E041FC">
        <w:t>odcast, « </w:t>
      </w:r>
      <w:hyperlink r:id="rId10" w:history="1">
        <w:r w:rsidRPr="000C2CDB">
          <w:rPr>
            <w:rStyle w:val="Lienhypertexte"/>
          </w:rPr>
          <w:t>Le Billet politique </w:t>
        </w:r>
      </w:hyperlink>
      <w:r w:rsidRPr="00E041FC">
        <w:t xml:space="preserve">», </w:t>
      </w:r>
      <w:r w:rsidRPr="00E041FC">
        <w:rPr>
          <w:i/>
          <w:iCs/>
        </w:rPr>
        <w:t>France Culture</w:t>
      </w:r>
      <w:r w:rsidRPr="00E041FC">
        <w:t>, 03 avril 2025.</w:t>
      </w:r>
    </w:p>
    <w:p w14:paraId="2315E932" w14:textId="61B365E9" w:rsidR="008E5169" w:rsidRDefault="008E5169" w:rsidP="00E5202C">
      <w:pPr>
        <w:pStyle w:val="Encadrdocument"/>
        <w:spacing w:before="240"/>
        <w:rPr>
          <w:b/>
        </w:rPr>
      </w:pPr>
      <w:r>
        <w:rPr>
          <w:b/>
        </w:rPr>
        <w:t xml:space="preserve">Document 3 : </w:t>
      </w:r>
      <w:r w:rsidR="00D62DEF">
        <w:t>p</w:t>
      </w:r>
      <w:r w:rsidRPr="000C2CDB">
        <w:t>art des personnes inscrites sur les listes électorales ayant voté aux élections législatives en France entre 1958 et 2024</w:t>
      </w:r>
    </w:p>
    <w:p w14:paraId="0313AB12" w14:textId="77777777" w:rsidR="008E5169" w:rsidRDefault="008E5169" w:rsidP="00D62DEF">
      <w:pPr>
        <w:pStyle w:val="Encadrdocument"/>
        <w:rPr>
          <w:rFonts w:ascii="Marianne" w:hAnsi="Marianne"/>
          <w:szCs w:val="18"/>
        </w:rPr>
      </w:pPr>
      <w:r>
        <w:rPr>
          <w:noProof/>
        </w:rPr>
        <w:drawing>
          <wp:inline distT="0" distB="0" distL="0" distR="0" wp14:anchorId="2E1B2D75" wp14:editId="4E40A904">
            <wp:extent cx="4877041" cy="3037399"/>
            <wp:effectExtent l="0" t="0" r="0" b="0"/>
            <wp:docPr id="367387635"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7387635" name=""/>
                    <pic:cNvPicPr/>
                  </pic:nvPicPr>
                  <pic:blipFill>
                    <a:blip r:embed="rId11"/>
                    <a:stretch>
                      <a:fillRect/>
                    </a:stretch>
                  </pic:blipFill>
                  <pic:spPr>
                    <a:xfrm>
                      <a:off x="0" y="0"/>
                      <a:ext cx="4902227" cy="3053085"/>
                    </a:xfrm>
                    <a:prstGeom prst="rect">
                      <a:avLst/>
                    </a:prstGeom>
                  </pic:spPr>
                </pic:pic>
              </a:graphicData>
            </a:graphic>
          </wp:inline>
        </w:drawing>
      </w:r>
    </w:p>
    <w:p w14:paraId="24968132" w14:textId="77777777" w:rsidR="008E5169" w:rsidRPr="00476502" w:rsidRDefault="008E5169" w:rsidP="00D62DEF">
      <w:pPr>
        <w:pStyle w:val="Encadrdocument"/>
        <w:rPr>
          <w:rFonts w:ascii="Marianne" w:hAnsi="Marianne"/>
          <w:szCs w:val="18"/>
        </w:rPr>
      </w:pPr>
      <w:r>
        <w:rPr>
          <w:rFonts w:ascii="Marianne" w:hAnsi="Marianne"/>
          <w:szCs w:val="18"/>
        </w:rPr>
        <w:t xml:space="preserve">Source : </w:t>
      </w:r>
      <w:hyperlink r:id="rId12" w:history="1">
        <w:proofErr w:type="spellStart"/>
        <w:r w:rsidRPr="00476502">
          <w:rPr>
            <w:rStyle w:val="Lienhypertexte"/>
            <w:rFonts w:ascii="Marianne" w:hAnsi="Marianne"/>
            <w:szCs w:val="18"/>
          </w:rPr>
          <w:t>Statista</w:t>
        </w:r>
        <w:proofErr w:type="spellEnd"/>
      </w:hyperlink>
      <w:r w:rsidRPr="00476502">
        <w:rPr>
          <w:rFonts w:ascii="Marianne" w:hAnsi="Marianne"/>
          <w:szCs w:val="18"/>
        </w:rPr>
        <w:t>, d’après données du ministère de l’Intérieur et de Vie publique, 2025.</w:t>
      </w:r>
    </w:p>
    <w:p w14:paraId="0A2BEF99" w14:textId="174D0D15" w:rsidR="008E5169" w:rsidRDefault="008E5169" w:rsidP="00D62DEF">
      <w:pPr>
        <w:pStyle w:val="Encadrdocument"/>
        <w:spacing w:before="240"/>
        <w:rPr>
          <w:rFonts w:ascii="Marianne" w:hAnsi="Marianne"/>
          <w:b/>
          <w:szCs w:val="18"/>
        </w:rPr>
      </w:pPr>
      <w:r w:rsidRPr="000C2CDB">
        <w:rPr>
          <w:b/>
        </w:rPr>
        <w:lastRenderedPageBreak/>
        <w:t>Document 4</w:t>
      </w:r>
      <w:r>
        <w:t xml:space="preserve"> : </w:t>
      </w:r>
      <w:r w:rsidR="00D62DEF">
        <w:t>l</w:t>
      </w:r>
      <w:r>
        <w:t>a composition de l’Assemblée nationale après les élections législatives de 2024 en infographie</w:t>
      </w:r>
    </w:p>
    <w:p w14:paraId="529372A2" w14:textId="77777777" w:rsidR="008E5169" w:rsidRDefault="008E5169" w:rsidP="00E5202C">
      <w:pPr>
        <w:pStyle w:val="Encadrdocument"/>
      </w:pPr>
      <w:r>
        <w:t xml:space="preserve">Source : Iris </w:t>
      </w:r>
      <w:proofErr w:type="spellStart"/>
      <w:r>
        <w:t>Derœux</w:t>
      </w:r>
      <w:proofErr w:type="spellEnd"/>
      <w:r>
        <w:t>, « </w:t>
      </w:r>
      <w:hyperlink r:id="rId13" w:history="1">
        <w:r w:rsidRPr="000C2CDB">
          <w:rPr>
            <w:rStyle w:val="Lienhypertexte"/>
            <w:rFonts w:ascii="Marianne" w:hAnsi="Marianne"/>
            <w:szCs w:val="18"/>
          </w:rPr>
          <w:t>Assemblée nationale : qui sont les 577 députés, les 11 groupes politiques et les 8 présidents de commission </w:t>
        </w:r>
      </w:hyperlink>
      <w:r>
        <w:t xml:space="preserve">? », </w:t>
      </w:r>
      <w:r>
        <w:rPr>
          <w:i/>
          <w:iCs/>
        </w:rPr>
        <w:t>Le Monde</w:t>
      </w:r>
      <w:r>
        <w:t>, 11 octobre 2024.</w:t>
      </w:r>
    </w:p>
    <w:p w14:paraId="3B40E3BB" w14:textId="362B7DAA" w:rsidR="008E5169" w:rsidRDefault="008E5169" w:rsidP="00D62DEF">
      <w:pPr>
        <w:pStyle w:val="Encadrdocument"/>
        <w:spacing w:before="240"/>
        <w:rPr>
          <w:b/>
        </w:rPr>
      </w:pPr>
      <w:r>
        <w:rPr>
          <w:b/>
        </w:rPr>
        <w:t xml:space="preserve">Document 5 : </w:t>
      </w:r>
      <w:r w:rsidR="00D62DEF">
        <w:t>l</w:t>
      </w:r>
      <w:r w:rsidRPr="000C2CDB">
        <w:t>es programmes des candidats et candidates au premier tour des élections présidentielles de 2022</w:t>
      </w:r>
    </w:p>
    <w:p w14:paraId="436D4431" w14:textId="77777777" w:rsidR="008E5169" w:rsidRDefault="008E5169" w:rsidP="00E5202C">
      <w:pPr>
        <w:pStyle w:val="Encadrdocument"/>
      </w:pPr>
      <w:r>
        <w:t xml:space="preserve">Source : Les </w:t>
      </w:r>
      <w:hyperlink r:id="rId14" w:history="1">
        <w:r w:rsidRPr="000C2CDB">
          <w:rPr>
            <w:rStyle w:val="Lienhypertexte"/>
          </w:rPr>
          <w:t>déclarations des candidats</w:t>
        </w:r>
      </w:hyperlink>
      <w:r>
        <w:t>, sur le site de la commission nationale de contrôle de la campagne en vue de l’élection présidentielle</w:t>
      </w:r>
    </w:p>
    <w:p w14:paraId="47414773" w14:textId="0D34FDC0" w:rsidR="008E5169" w:rsidRDefault="008E5169" w:rsidP="00D62DEF">
      <w:pPr>
        <w:pStyle w:val="Encadrdocument"/>
        <w:spacing w:before="240"/>
      </w:pPr>
      <w:r w:rsidRPr="000C2CDB">
        <w:rPr>
          <w:b/>
        </w:rPr>
        <w:t>Document 6</w:t>
      </w:r>
      <w:r>
        <w:t xml:space="preserve"> : </w:t>
      </w:r>
      <w:r w:rsidR="00D62DEF">
        <w:t>l</w:t>
      </w:r>
      <w:r>
        <w:t>es résultats de l’enquête IPSOS-Sopra Steria sur les résultats au premier tour des élections présidentielles de 2022</w:t>
      </w:r>
    </w:p>
    <w:p w14:paraId="2E5EEB2F" w14:textId="77777777" w:rsidR="008E5169" w:rsidRDefault="008E5169" w:rsidP="00E5202C">
      <w:pPr>
        <w:pStyle w:val="Encadrdocument"/>
      </w:pPr>
      <w:r>
        <w:t xml:space="preserve">Source : IPSOS-Sopra Steria, </w:t>
      </w:r>
      <w:hyperlink r:id="rId15" w:history="1">
        <w:r w:rsidRPr="000C2CDB">
          <w:rPr>
            <w:rStyle w:val="Lienhypertexte"/>
            <w:i/>
            <w:iCs/>
          </w:rPr>
          <w:t>Présidentielle 2022, Profil des abstentionnistes et sociologie des électorats</w:t>
        </w:r>
      </w:hyperlink>
      <w:r>
        <w:t>, 10 avril 2022.</w:t>
      </w:r>
    </w:p>
    <w:p w14:paraId="32D1E183" w14:textId="6382A597" w:rsidR="008E5169" w:rsidRDefault="008E5169" w:rsidP="00D62DEF">
      <w:pPr>
        <w:pStyle w:val="Encadrdocument"/>
        <w:spacing w:before="240"/>
      </w:pPr>
      <w:r w:rsidRPr="000C2CDB">
        <w:rPr>
          <w:b/>
        </w:rPr>
        <w:t>Document 7</w:t>
      </w:r>
      <w:r>
        <w:t xml:space="preserve"> : </w:t>
      </w:r>
      <w:r w:rsidR="00D62DEF">
        <w:t>l</w:t>
      </w:r>
      <w:r>
        <w:t xml:space="preserve">es résultats de l’enquête </w:t>
      </w:r>
      <w:hyperlink r:id="rId16" w:history="1">
        <w:r w:rsidRPr="000C2CDB">
          <w:rPr>
            <w:rStyle w:val="Lienhypertexte"/>
            <w:i/>
            <w:iCs/>
          </w:rPr>
          <w:t>Fractures françaises</w:t>
        </w:r>
      </w:hyperlink>
      <w:r>
        <w:t xml:space="preserve">, édition 2025, menée par l’IPSOS, la Fondation Jean Jaurès, l’Institut Montaigne, le CEVIPOF, le quotidien </w:t>
      </w:r>
      <w:r>
        <w:rPr>
          <w:i/>
          <w:iCs/>
        </w:rPr>
        <w:t>Le Monde</w:t>
      </w:r>
      <w:r>
        <w:t xml:space="preserve"> </w:t>
      </w:r>
    </w:p>
    <w:p w14:paraId="38C53B47" w14:textId="77777777" w:rsidR="008E5169" w:rsidRDefault="008E5169" w:rsidP="00E5202C">
      <w:pPr>
        <w:pStyle w:val="Encadrdocument"/>
      </w:pPr>
      <w:r>
        <w:t xml:space="preserve">Source : IPSOS, Fondation Jean Jaurès, Institut Montaigne, CEVIPOF, </w:t>
      </w:r>
      <w:r>
        <w:rPr>
          <w:i/>
          <w:iCs/>
        </w:rPr>
        <w:t xml:space="preserve">Le Monde </w:t>
      </w:r>
      <w:r>
        <w:t>(</w:t>
      </w:r>
      <w:proofErr w:type="spellStart"/>
      <w:r>
        <w:t>dirs</w:t>
      </w:r>
      <w:proofErr w:type="spellEnd"/>
      <w:r>
        <w:t xml:space="preserve">), </w:t>
      </w:r>
      <w:r>
        <w:rPr>
          <w:i/>
          <w:iCs/>
        </w:rPr>
        <w:t>Fracture françaises</w:t>
      </w:r>
      <w:r>
        <w:t>, 13</w:t>
      </w:r>
      <w:r w:rsidRPr="001223B7">
        <w:rPr>
          <w:vertAlign w:val="superscript"/>
        </w:rPr>
        <w:t>ème</w:t>
      </w:r>
      <w:r>
        <w:t xml:space="preserve"> édition, octobre 2025. </w:t>
      </w:r>
    </w:p>
    <w:p w14:paraId="5F690649" w14:textId="6FE98B07" w:rsidR="008E5169" w:rsidRPr="00072723" w:rsidRDefault="008E5169" w:rsidP="00E5202C">
      <w:pPr>
        <w:pStyle w:val="Titre2"/>
      </w:pPr>
      <w:bookmarkStart w:id="2" w:name="_Toc229148748"/>
      <w:bookmarkStart w:id="3" w:name="_Toc229667428"/>
      <w:r w:rsidRPr="00072723">
        <w:t xml:space="preserve">Proposition d’activité : </w:t>
      </w:r>
      <w:r w:rsidR="00D62DEF">
        <w:t>i</w:t>
      </w:r>
      <w:r w:rsidRPr="00072723">
        <w:t xml:space="preserve">ncarner les nouvelles formes de démocratie participative </w:t>
      </w:r>
      <w:r>
        <w:t>autour</w:t>
      </w:r>
      <w:r w:rsidRPr="00072723">
        <w:t xml:space="preserve"> </w:t>
      </w:r>
      <w:r>
        <w:t>du</w:t>
      </w:r>
      <w:r w:rsidRPr="00072723">
        <w:t xml:space="preserve"> débat sur la fin de vie</w:t>
      </w:r>
      <w:bookmarkEnd w:id="2"/>
      <w:bookmarkEnd w:id="3"/>
    </w:p>
    <w:p w14:paraId="30DF16EB" w14:textId="77777777" w:rsidR="008E5169" w:rsidRPr="00072723" w:rsidRDefault="008E5169" w:rsidP="00E5202C">
      <w:pPr>
        <w:pStyle w:val="Encadrdocumenttitre"/>
      </w:pPr>
      <w:r w:rsidRPr="00072723">
        <w:t>Dossier documentaire</w:t>
      </w:r>
    </w:p>
    <w:p w14:paraId="797EFF52" w14:textId="77777777" w:rsidR="008E5169" w:rsidRPr="00B77458" w:rsidRDefault="008E5169" w:rsidP="00E5202C">
      <w:pPr>
        <w:pStyle w:val="Encadrdocument"/>
      </w:pPr>
      <w:r w:rsidRPr="00FE4858">
        <w:rPr>
          <w:b/>
        </w:rPr>
        <w:t>Document 1</w:t>
      </w:r>
      <w:r>
        <w:t xml:space="preserve"> </w:t>
      </w:r>
      <w:r w:rsidRPr="00B77458">
        <w:t xml:space="preserve">- </w:t>
      </w:r>
      <w:r w:rsidRPr="00FE4858">
        <w:t>Le cadre normatif de la fin de vie en France</w:t>
      </w:r>
      <w:r w:rsidRPr="00B77458">
        <w:t> :</w:t>
      </w:r>
    </w:p>
    <w:p w14:paraId="1815F7B5" w14:textId="77777777" w:rsidR="008E5169" w:rsidRPr="00FE4858" w:rsidRDefault="008E5169" w:rsidP="00E5202C">
      <w:pPr>
        <w:pStyle w:val="Encadrdocument"/>
        <w:rPr>
          <w:szCs w:val="18"/>
        </w:rPr>
      </w:pPr>
      <w:r w:rsidRPr="00FE4858">
        <w:rPr>
          <w:szCs w:val="18"/>
        </w:rPr>
        <w:t xml:space="preserve">- </w:t>
      </w:r>
      <w:hyperlink r:id="rId17" w:history="1">
        <w:r w:rsidRPr="00B77458">
          <w:rPr>
            <w:rStyle w:val="Lienhypertexte"/>
            <w:rFonts w:ascii="Marianne" w:hAnsi="Marianne"/>
            <w:bCs w:val="0"/>
            <w:szCs w:val="18"/>
          </w:rPr>
          <w:t>Les cadres normatifs et éthiques de la fin de vie</w:t>
        </w:r>
      </w:hyperlink>
      <w:r w:rsidRPr="00FE4858">
        <w:rPr>
          <w:szCs w:val="18"/>
        </w:rPr>
        <w:t>, Haut Conseil de la santé publique ;</w:t>
      </w:r>
    </w:p>
    <w:p w14:paraId="1DCCAB9B" w14:textId="77777777" w:rsidR="008E5169" w:rsidRPr="00FE4858" w:rsidRDefault="008E5169" w:rsidP="00E5202C">
      <w:pPr>
        <w:pStyle w:val="Encadrdocument"/>
        <w:rPr>
          <w:szCs w:val="18"/>
        </w:rPr>
      </w:pPr>
      <w:r w:rsidRPr="00FE4858">
        <w:rPr>
          <w:szCs w:val="18"/>
        </w:rPr>
        <w:t xml:space="preserve">- Dossier législatif de la </w:t>
      </w:r>
      <w:hyperlink r:id="rId18" w:history="1">
        <w:r w:rsidRPr="00B77458">
          <w:rPr>
            <w:rStyle w:val="Lienhypertexte"/>
            <w:rFonts w:ascii="Marianne" w:hAnsi="Marianne"/>
            <w:bCs w:val="0"/>
            <w:szCs w:val="18"/>
          </w:rPr>
          <w:t>proposition de loi relative au droit à l'aide à mourir</w:t>
        </w:r>
      </w:hyperlink>
      <w:r w:rsidRPr="00FE4858">
        <w:rPr>
          <w:szCs w:val="18"/>
        </w:rPr>
        <w:t>, 2026.</w:t>
      </w:r>
    </w:p>
    <w:p w14:paraId="4FE00C69" w14:textId="77777777" w:rsidR="008E5169" w:rsidRPr="00FE4858" w:rsidRDefault="008E5169" w:rsidP="00D62DEF">
      <w:pPr>
        <w:pStyle w:val="Encadrdocument"/>
        <w:spacing w:before="240"/>
      </w:pPr>
      <w:r w:rsidRPr="00FE4858">
        <w:rPr>
          <w:b/>
        </w:rPr>
        <w:t>Document 2</w:t>
      </w:r>
      <w:r w:rsidRPr="00B77458">
        <w:t xml:space="preserve"> –</w:t>
      </w:r>
      <w:r w:rsidRPr="00FE4858">
        <w:t xml:space="preserve"> Les différents positionnements des principaux acteurs du débat, les supports énoncés constitueront un support par groupe : </w:t>
      </w:r>
    </w:p>
    <w:p w14:paraId="6148ED56" w14:textId="77777777" w:rsidR="008E5169" w:rsidRPr="00FE4858" w:rsidRDefault="008E5169" w:rsidP="00E5202C">
      <w:pPr>
        <w:pStyle w:val="Encadrdocument"/>
        <w:rPr>
          <w:szCs w:val="18"/>
        </w:rPr>
      </w:pPr>
      <w:r w:rsidRPr="00FE4858">
        <w:rPr>
          <w:szCs w:val="18"/>
        </w:rPr>
        <w:t xml:space="preserve">- </w:t>
      </w:r>
      <w:hyperlink r:id="rId19" w:history="1">
        <w:r w:rsidRPr="00B77458">
          <w:rPr>
            <w:rStyle w:val="Lienhypertexte"/>
            <w:rFonts w:ascii="Marianne" w:hAnsi="Marianne"/>
            <w:bCs w:val="0"/>
            <w:szCs w:val="18"/>
          </w:rPr>
          <w:t>Le Comité Consultatif National d’Éthique</w:t>
        </w:r>
      </w:hyperlink>
      <w:r w:rsidRPr="00FE4858">
        <w:rPr>
          <w:szCs w:val="18"/>
        </w:rPr>
        <w:t xml:space="preserve"> (CCNE) ;</w:t>
      </w:r>
    </w:p>
    <w:p w14:paraId="45C5EA3D" w14:textId="77777777" w:rsidR="008E5169" w:rsidRPr="00FE4858" w:rsidRDefault="008E5169" w:rsidP="00E5202C">
      <w:pPr>
        <w:pStyle w:val="Encadrdocument"/>
        <w:rPr>
          <w:szCs w:val="18"/>
        </w:rPr>
      </w:pPr>
      <w:r w:rsidRPr="00FE4858">
        <w:rPr>
          <w:szCs w:val="18"/>
        </w:rPr>
        <w:t xml:space="preserve">- La </w:t>
      </w:r>
      <w:hyperlink r:id="rId20" w:history="1">
        <w:r w:rsidRPr="00B77458">
          <w:rPr>
            <w:rStyle w:val="Lienhypertexte"/>
            <w:rFonts w:ascii="Marianne" w:hAnsi="Marianne"/>
            <w:bCs w:val="0"/>
            <w:szCs w:val="18"/>
          </w:rPr>
          <w:t>position des partis politiques</w:t>
        </w:r>
      </w:hyperlink>
      <w:r w:rsidRPr="00FE4858">
        <w:rPr>
          <w:szCs w:val="18"/>
        </w:rPr>
        <w:t xml:space="preserve"> représentés au parlement (incluant quelques désaccords internes. Cf. également en Annexe), chaque parti peut devenir un support.</w:t>
      </w:r>
    </w:p>
    <w:p w14:paraId="54B7F283" w14:textId="77777777" w:rsidR="008E5169" w:rsidRPr="00FE4858" w:rsidRDefault="008E5169" w:rsidP="00E5202C">
      <w:pPr>
        <w:pStyle w:val="Encadrdocument"/>
        <w:rPr>
          <w:szCs w:val="18"/>
        </w:rPr>
      </w:pPr>
      <w:r w:rsidRPr="00FE4858">
        <w:rPr>
          <w:szCs w:val="18"/>
        </w:rPr>
        <w:t xml:space="preserve">- Une présentation du débat fin de vie, soins palliatifs, aide à mourir sur </w:t>
      </w:r>
      <w:hyperlink r:id="rId21" w:history="1">
        <w:r w:rsidRPr="00B77458">
          <w:rPr>
            <w:rStyle w:val="Lienhypertexte"/>
            <w:rFonts w:ascii="Marianne" w:hAnsi="Marianne"/>
            <w:bCs w:val="0"/>
            <w:szCs w:val="18"/>
          </w:rPr>
          <w:t>vie-publique.fr</w:t>
        </w:r>
      </w:hyperlink>
      <w:r w:rsidRPr="00FE4858">
        <w:rPr>
          <w:szCs w:val="18"/>
        </w:rPr>
        <w:t xml:space="preserve"> </w:t>
      </w:r>
    </w:p>
    <w:p w14:paraId="2FDF68F4" w14:textId="77777777" w:rsidR="008E5169" w:rsidRPr="00FE4858" w:rsidRDefault="008E5169" w:rsidP="00E5202C">
      <w:pPr>
        <w:pStyle w:val="Encadrdocument"/>
      </w:pPr>
      <w:r w:rsidRPr="00FE4858">
        <w:t xml:space="preserve">- Des associations ou des mouvements : l’Association pour le </w:t>
      </w:r>
      <w:hyperlink w:history="1">
        <w:r w:rsidRPr="00B77458">
          <w:rPr>
            <w:rStyle w:val="Lienhypertexte"/>
            <w:rFonts w:ascii="Marianne" w:hAnsi="Marianne"/>
            <w:bCs w:val="0"/>
            <w:szCs w:val="18"/>
          </w:rPr>
          <w:t>Droit de Mourir dans la Dignité</w:t>
        </w:r>
      </w:hyperlink>
      <w:r w:rsidRPr="00FE4858">
        <w:t xml:space="preserve"> (ADMD, favorable à une aide active à mourir), le </w:t>
      </w:r>
      <w:hyperlink r:id="rId22" w:history="1">
        <w:r w:rsidRPr="00B77458">
          <w:rPr>
            <w:rStyle w:val="Lienhypertexte"/>
            <w:rFonts w:ascii="Marianne" w:hAnsi="Marianne"/>
            <w:bCs w:val="0"/>
            <w:szCs w:val="18"/>
          </w:rPr>
          <w:t>mouvement autour des soins palliatifs</w:t>
        </w:r>
      </w:hyperlink>
      <w:r w:rsidRPr="00FE4858">
        <w:t xml:space="preserve"> (plutôt hostile à une aide active à mourir).</w:t>
      </w:r>
    </w:p>
    <w:p w14:paraId="28CA188E" w14:textId="77777777" w:rsidR="008E5169" w:rsidRPr="00FE4858" w:rsidRDefault="008E5169" w:rsidP="00D62DEF">
      <w:pPr>
        <w:pStyle w:val="Encadrdocument"/>
        <w:spacing w:before="240"/>
      </w:pPr>
      <w:r w:rsidRPr="00FE4858">
        <w:rPr>
          <w:b/>
        </w:rPr>
        <w:t>Document 3</w:t>
      </w:r>
      <w:r>
        <w:t xml:space="preserve"> </w:t>
      </w:r>
      <w:r w:rsidRPr="00B77458">
        <w:t>-</w:t>
      </w:r>
      <w:r w:rsidRPr="00FE4858">
        <w:t xml:space="preserve"> </w:t>
      </w:r>
      <w:hyperlink r:id="rId23" w:history="1">
        <w:r w:rsidRPr="00B77458">
          <w:rPr>
            <w:rStyle w:val="Lienhypertexte"/>
            <w:rFonts w:ascii="Marianne" w:hAnsi="Marianne"/>
            <w:bCs w:val="0"/>
            <w:szCs w:val="18"/>
          </w:rPr>
          <w:t>Un état de « l’opinion publique »</w:t>
        </w:r>
      </w:hyperlink>
      <w:r w:rsidRPr="00FE4858">
        <w:t xml:space="preserve"> mesuré à travers une méthodologie spécifique par l’institut Ipsos. </w:t>
      </w:r>
    </w:p>
    <w:p w14:paraId="6C1CD71A" w14:textId="77777777" w:rsidR="008E5169" w:rsidRPr="00FE4858" w:rsidRDefault="008E5169" w:rsidP="00D62DEF">
      <w:pPr>
        <w:pStyle w:val="Encadrdocument"/>
        <w:spacing w:before="240"/>
      </w:pPr>
      <w:r w:rsidRPr="00FE4858">
        <w:rPr>
          <w:b/>
        </w:rPr>
        <w:t>Document 4</w:t>
      </w:r>
      <w:r w:rsidRPr="00B77458">
        <w:rPr>
          <w:b/>
        </w:rPr>
        <w:t xml:space="preserve"> </w:t>
      </w:r>
      <w:r w:rsidRPr="00B77458">
        <w:t>-</w:t>
      </w:r>
      <w:r w:rsidRPr="00FE4858">
        <w:t xml:space="preserve"> Au moins quelques extraits significatifs du </w:t>
      </w:r>
      <w:hyperlink r:id="rId24" w:history="1">
        <w:r w:rsidRPr="00B77458">
          <w:rPr>
            <w:rStyle w:val="Lienhypertexte"/>
            <w:rFonts w:ascii="Marianne" w:hAnsi="Marianne"/>
            <w:bCs w:val="0"/>
            <w:szCs w:val="18"/>
          </w:rPr>
          <w:t>rapport final de la Convention</w:t>
        </w:r>
        <w:r w:rsidRPr="00FE4858">
          <w:rPr>
            <w:rStyle w:val="Lienhypertexte"/>
            <w:rFonts w:ascii="Marianne" w:hAnsi="Marianne"/>
            <w:bCs w:val="0"/>
            <w:szCs w:val="18"/>
          </w:rPr>
          <w:t>.</w:t>
        </w:r>
        <w:r w:rsidRPr="00B77458">
          <w:rPr>
            <w:rStyle w:val="Lienhypertexte"/>
            <w:rFonts w:ascii="Marianne" w:hAnsi="Marianne"/>
            <w:bCs w:val="0"/>
            <w:szCs w:val="18"/>
          </w:rPr>
          <w:t> </w:t>
        </w:r>
      </w:hyperlink>
    </w:p>
    <w:p w14:paraId="2974E048" w14:textId="77777777" w:rsidR="008E5169" w:rsidRDefault="008E5169" w:rsidP="00D62DEF">
      <w:pPr>
        <w:pStyle w:val="Encadrdocument"/>
        <w:spacing w:before="240"/>
        <w:rPr>
          <w:szCs w:val="18"/>
        </w:rPr>
      </w:pPr>
      <w:r w:rsidRPr="00FE4858">
        <w:rPr>
          <w:b/>
          <w:szCs w:val="18"/>
        </w:rPr>
        <w:t>Document 5</w:t>
      </w:r>
      <w:r w:rsidRPr="00B77458">
        <w:rPr>
          <w:szCs w:val="18"/>
        </w:rPr>
        <w:t>-</w:t>
      </w:r>
      <w:r w:rsidRPr="00FE4858">
        <w:rPr>
          <w:szCs w:val="18"/>
        </w:rPr>
        <w:t xml:space="preserve"> La </w:t>
      </w:r>
      <w:hyperlink r:id="rId25" w:history="1">
        <w:r w:rsidRPr="00B77458">
          <w:rPr>
            <w:rStyle w:val="Lienhypertexte"/>
            <w:rFonts w:ascii="Marianne" w:hAnsi="Marianne"/>
            <w:bCs w:val="0"/>
            <w:szCs w:val="18"/>
          </w:rPr>
          <w:t>synthèse des travaux de la Convention citoyenne</w:t>
        </w:r>
      </w:hyperlink>
      <w:r w:rsidRPr="00FE4858">
        <w:rPr>
          <w:rStyle w:val="Lienhypertexte"/>
          <w:rFonts w:ascii="Marianne" w:hAnsi="Marianne"/>
          <w:bCs w:val="0"/>
          <w:szCs w:val="18"/>
        </w:rPr>
        <w:t>.</w:t>
      </w:r>
      <w:r w:rsidRPr="00FE4858">
        <w:rPr>
          <w:szCs w:val="18"/>
        </w:rPr>
        <w:t xml:space="preserve"> </w:t>
      </w:r>
    </w:p>
    <w:p w14:paraId="1F81FCAC" w14:textId="77777777" w:rsidR="006770E3" w:rsidRDefault="006770E3">
      <w:r>
        <w:br w:type="page"/>
      </w:r>
    </w:p>
    <w:p w14:paraId="45A497B9" w14:textId="7CD45E79" w:rsidR="008E5169" w:rsidRDefault="008E5169" w:rsidP="00E5202C">
      <w:pPr>
        <w:pStyle w:val="Encadrdocumenttitre"/>
      </w:pPr>
      <w:r w:rsidRPr="00072723">
        <w:lastRenderedPageBreak/>
        <w:t>Tableau des positionnements chez les partis représentés au parlement</w:t>
      </w:r>
    </w:p>
    <w:p w14:paraId="022D8319" w14:textId="6C0A952D" w:rsidR="00D62DEF" w:rsidRPr="00072723" w:rsidRDefault="00D62DEF" w:rsidP="00E5202C">
      <w:pPr>
        <w:pStyle w:val="Encadrdocumenttitre"/>
      </w:pPr>
      <w:r>
        <w:rPr>
          <w:noProof/>
        </w:rPr>
        <mc:AlternateContent>
          <mc:Choice Requires="wps">
            <w:drawing>
              <wp:inline distT="0" distB="0" distL="0" distR="0" wp14:anchorId="6D09C626" wp14:editId="0FF1DF0D">
                <wp:extent cx="6042992" cy="5589767"/>
                <wp:effectExtent l="0" t="0" r="0" b="0"/>
                <wp:docPr id="2" name="Zone de texte 2"/>
                <wp:cNvGraphicFramePr/>
                <a:graphic xmlns:a="http://schemas.openxmlformats.org/drawingml/2006/main">
                  <a:graphicData uri="http://schemas.microsoft.com/office/word/2010/wordprocessingShape">
                    <wps:wsp>
                      <wps:cNvSpPr txBox="1"/>
                      <wps:spPr>
                        <a:xfrm>
                          <a:off x="0" y="0"/>
                          <a:ext cx="6042992" cy="5589767"/>
                        </a:xfrm>
                        <a:prstGeom prst="rect">
                          <a:avLst/>
                        </a:prstGeom>
                        <a:solidFill>
                          <a:srgbClr val="EDF1F9"/>
                        </a:solidFill>
                        <a:ln w="6350">
                          <a:noFill/>
                        </a:ln>
                      </wps:spPr>
                      <wps:txbx>
                        <w:txbxContent>
                          <w:tbl>
                            <w:tblPr>
                              <w:tblStyle w:val="Grilledutableau"/>
                              <w:tblW w:w="0" w:type="auto"/>
                              <w:tblLook w:val="04A0" w:firstRow="1" w:lastRow="0" w:firstColumn="1" w:lastColumn="0" w:noHBand="0" w:noVBand="1"/>
                            </w:tblPr>
                            <w:tblGrid>
                              <w:gridCol w:w="3044"/>
                              <w:gridCol w:w="2971"/>
                              <w:gridCol w:w="3047"/>
                            </w:tblGrid>
                            <w:tr w:rsidR="00D62DEF" w:rsidRPr="00D62DEF" w14:paraId="597099A5" w14:textId="77777777" w:rsidTr="00D564EB">
                              <w:tc>
                                <w:tcPr>
                                  <w:tcW w:w="3044" w:type="dxa"/>
                                  <w:vAlign w:val="center"/>
                                </w:tcPr>
                                <w:p w14:paraId="2167C9C1" w14:textId="77777777" w:rsidR="00D62DEF" w:rsidRPr="00D62DEF" w:rsidRDefault="00D62DEF" w:rsidP="00D62DEF">
                                  <w:pPr>
                                    <w:rPr>
                                      <w:sz w:val="18"/>
                                      <w:szCs w:val="20"/>
                                    </w:rPr>
                                  </w:pPr>
                                  <w:r w:rsidRPr="00D62DEF">
                                    <w:rPr>
                                      <w:sz w:val="18"/>
                                      <w:szCs w:val="20"/>
                                    </w:rPr>
                                    <w:t>Parti / Groupe politique</w:t>
                                  </w:r>
                                </w:p>
                              </w:tc>
                              <w:tc>
                                <w:tcPr>
                                  <w:tcW w:w="2971" w:type="dxa"/>
                                  <w:vAlign w:val="center"/>
                                </w:tcPr>
                                <w:p w14:paraId="25B3B6F3" w14:textId="77777777" w:rsidR="00D62DEF" w:rsidRPr="00D62DEF" w:rsidRDefault="00D62DEF" w:rsidP="00D62DEF">
                                  <w:pPr>
                                    <w:rPr>
                                      <w:sz w:val="18"/>
                                      <w:szCs w:val="20"/>
                                    </w:rPr>
                                  </w:pPr>
                                  <w:r w:rsidRPr="00D62DEF">
                                    <w:rPr>
                                      <w:sz w:val="18"/>
                                      <w:szCs w:val="20"/>
                                    </w:rPr>
                                    <w:t>Position majoritaire observée</w:t>
                                  </w:r>
                                </w:p>
                              </w:tc>
                              <w:tc>
                                <w:tcPr>
                                  <w:tcW w:w="3047" w:type="dxa"/>
                                  <w:vAlign w:val="center"/>
                                </w:tcPr>
                                <w:p w14:paraId="7A7E46D7" w14:textId="77777777" w:rsidR="00D62DEF" w:rsidRPr="00D62DEF" w:rsidRDefault="00D62DEF" w:rsidP="00D62DEF">
                                  <w:pPr>
                                    <w:rPr>
                                      <w:sz w:val="18"/>
                                      <w:szCs w:val="20"/>
                                    </w:rPr>
                                  </w:pPr>
                                  <w:r w:rsidRPr="00D62DEF">
                                    <w:rPr>
                                      <w:sz w:val="18"/>
                                      <w:szCs w:val="20"/>
                                    </w:rPr>
                                    <w:t>Justification principale mise en avant</w:t>
                                  </w:r>
                                </w:p>
                              </w:tc>
                            </w:tr>
                            <w:tr w:rsidR="00D62DEF" w:rsidRPr="00D62DEF" w14:paraId="7800513C" w14:textId="77777777" w:rsidTr="00D564EB">
                              <w:tc>
                                <w:tcPr>
                                  <w:tcW w:w="3044" w:type="dxa"/>
                                  <w:vAlign w:val="center"/>
                                </w:tcPr>
                                <w:p w14:paraId="4FC32C60" w14:textId="77777777" w:rsidR="00D62DEF" w:rsidRPr="00D62DEF" w:rsidRDefault="00D62DEF" w:rsidP="00D62DEF">
                                  <w:pPr>
                                    <w:rPr>
                                      <w:sz w:val="18"/>
                                      <w:szCs w:val="20"/>
                                    </w:rPr>
                                  </w:pPr>
                                  <w:r w:rsidRPr="00D62DEF">
                                    <w:rPr>
                                      <w:sz w:val="18"/>
                                      <w:szCs w:val="20"/>
                                    </w:rPr>
                                    <w:t>La France insoumise (LFI)</w:t>
                                  </w:r>
                                </w:p>
                              </w:tc>
                              <w:tc>
                                <w:tcPr>
                                  <w:tcW w:w="2971" w:type="dxa"/>
                                  <w:vAlign w:val="center"/>
                                </w:tcPr>
                                <w:p w14:paraId="0D8A4C20" w14:textId="77777777" w:rsidR="00D62DEF" w:rsidRPr="00D62DEF" w:rsidRDefault="00D62DEF" w:rsidP="00D62DEF">
                                  <w:pPr>
                                    <w:rPr>
                                      <w:sz w:val="18"/>
                                      <w:szCs w:val="20"/>
                                    </w:rPr>
                                  </w:pPr>
                                  <w:r w:rsidRPr="00D62DEF">
                                    <w:rPr>
                                      <w:rFonts w:ascii="Segoe UI Emoji" w:hAnsi="Segoe UI Emoji" w:cs="Segoe UI Emoji"/>
                                      <w:sz w:val="18"/>
                                      <w:szCs w:val="20"/>
                                    </w:rPr>
                                    <w:t>✅</w:t>
                                  </w:r>
                                  <w:r w:rsidRPr="00D62DEF">
                                    <w:rPr>
                                      <w:sz w:val="18"/>
                                      <w:szCs w:val="20"/>
                                    </w:rPr>
                                    <w:t xml:space="preserve"> Favorable</w:t>
                                  </w:r>
                                </w:p>
                              </w:tc>
                              <w:tc>
                                <w:tcPr>
                                  <w:tcW w:w="3047" w:type="dxa"/>
                                  <w:vAlign w:val="center"/>
                                </w:tcPr>
                                <w:p w14:paraId="0D9714A9" w14:textId="77777777" w:rsidR="00D62DEF" w:rsidRPr="00D62DEF" w:rsidRDefault="00D62DEF" w:rsidP="00D62DEF">
                                  <w:pPr>
                                    <w:rPr>
                                      <w:sz w:val="18"/>
                                      <w:szCs w:val="20"/>
                                    </w:rPr>
                                  </w:pPr>
                                  <w:r w:rsidRPr="00D62DEF">
                                    <w:rPr>
                                      <w:sz w:val="18"/>
                                      <w:szCs w:val="20"/>
                                    </w:rPr>
                                    <w:t>Droit à l’autonomie individuelle, respect de la volonté du patient, lutte contre les souffrances jugées inutiles</w:t>
                                  </w:r>
                                </w:p>
                              </w:tc>
                            </w:tr>
                            <w:tr w:rsidR="00D62DEF" w:rsidRPr="00D62DEF" w14:paraId="0BBF1404" w14:textId="77777777" w:rsidTr="00D564EB">
                              <w:tc>
                                <w:tcPr>
                                  <w:tcW w:w="3044" w:type="dxa"/>
                                  <w:vAlign w:val="center"/>
                                </w:tcPr>
                                <w:p w14:paraId="3F3973B1" w14:textId="77777777" w:rsidR="00D62DEF" w:rsidRPr="00D62DEF" w:rsidRDefault="00D62DEF" w:rsidP="00D62DEF">
                                  <w:pPr>
                                    <w:rPr>
                                      <w:sz w:val="18"/>
                                      <w:szCs w:val="20"/>
                                    </w:rPr>
                                  </w:pPr>
                                  <w:r w:rsidRPr="00D62DEF">
                                    <w:rPr>
                                      <w:sz w:val="18"/>
                                      <w:szCs w:val="20"/>
                                    </w:rPr>
                                    <w:t>Parti socialiste (PS)</w:t>
                                  </w:r>
                                </w:p>
                              </w:tc>
                              <w:tc>
                                <w:tcPr>
                                  <w:tcW w:w="2971" w:type="dxa"/>
                                  <w:vAlign w:val="center"/>
                                </w:tcPr>
                                <w:p w14:paraId="1A1821BF" w14:textId="77777777" w:rsidR="00D62DEF" w:rsidRPr="00D62DEF" w:rsidRDefault="00D62DEF" w:rsidP="00D62DEF">
                                  <w:pPr>
                                    <w:rPr>
                                      <w:sz w:val="18"/>
                                      <w:szCs w:val="20"/>
                                    </w:rPr>
                                  </w:pPr>
                                  <w:r w:rsidRPr="00D62DEF">
                                    <w:rPr>
                                      <w:rFonts w:ascii="Segoe UI Emoji" w:hAnsi="Segoe UI Emoji" w:cs="Segoe UI Emoji"/>
                                      <w:sz w:val="18"/>
                                      <w:szCs w:val="20"/>
                                    </w:rPr>
                                    <w:t>✅</w:t>
                                  </w:r>
                                  <w:r w:rsidRPr="00D62DEF">
                                    <w:rPr>
                                      <w:sz w:val="18"/>
                                      <w:szCs w:val="20"/>
                                    </w:rPr>
                                    <w:t xml:space="preserve"> Favorable</w:t>
                                  </w:r>
                                </w:p>
                              </w:tc>
                              <w:tc>
                                <w:tcPr>
                                  <w:tcW w:w="3047" w:type="dxa"/>
                                  <w:vAlign w:val="center"/>
                                </w:tcPr>
                                <w:p w14:paraId="2AD36B10" w14:textId="77777777" w:rsidR="00D62DEF" w:rsidRPr="00D62DEF" w:rsidRDefault="00D62DEF" w:rsidP="00D62DEF">
                                  <w:pPr>
                                    <w:rPr>
                                      <w:sz w:val="18"/>
                                      <w:szCs w:val="20"/>
                                    </w:rPr>
                                  </w:pPr>
                                  <w:r w:rsidRPr="00D62DEF">
                                    <w:rPr>
                                      <w:sz w:val="18"/>
                                      <w:szCs w:val="20"/>
                                    </w:rPr>
                                    <w:t>Extension des libertés individuelles, encadrement légal strict, complémentarité avec les soins palliatifs</w:t>
                                  </w:r>
                                </w:p>
                              </w:tc>
                            </w:tr>
                            <w:tr w:rsidR="00D62DEF" w:rsidRPr="00D62DEF" w14:paraId="3FDA0FA4" w14:textId="77777777" w:rsidTr="00D564EB">
                              <w:tc>
                                <w:tcPr>
                                  <w:tcW w:w="3044" w:type="dxa"/>
                                  <w:vAlign w:val="center"/>
                                </w:tcPr>
                                <w:p w14:paraId="3C6F90B4" w14:textId="77777777" w:rsidR="00D62DEF" w:rsidRPr="00D62DEF" w:rsidRDefault="00D62DEF" w:rsidP="00D62DEF">
                                  <w:pPr>
                                    <w:rPr>
                                      <w:sz w:val="18"/>
                                      <w:szCs w:val="20"/>
                                    </w:rPr>
                                  </w:pPr>
                                  <w:r w:rsidRPr="00D62DEF">
                                    <w:rPr>
                                      <w:sz w:val="18"/>
                                      <w:szCs w:val="20"/>
                                    </w:rPr>
                                    <w:t>Europe Écologie – Les Verts (EELV)</w:t>
                                  </w:r>
                                </w:p>
                              </w:tc>
                              <w:tc>
                                <w:tcPr>
                                  <w:tcW w:w="2971" w:type="dxa"/>
                                  <w:vAlign w:val="center"/>
                                </w:tcPr>
                                <w:p w14:paraId="1F0F2C86" w14:textId="77777777" w:rsidR="00D62DEF" w:rsidRPr="00D62DEF" w:rsidRDefault="00D62DEF" w:rsidP="00D62DEF">
                                  <w:pPr>
                                    <w:rPr>
                                      <w:sz w:val="18"/>
                                      <w:szCs w:val="20"/>
                                    </w:rPr>
                                  </w:pPr>
                                  <w:r w:rsidRPr="00D62DEF">
                                    <w:rPr>
                                      <w:rFonts w:ascii="Segoe UI Emoji" w:hAnsi="Segoe UI Emoji" w:cs="Segoe UI Emoji"/>
                                      <w:sz w:val="18"/>
                                      <w:szCs w:val="20"/>
                                    </w:rPr>
                                    <w:t>✅</w:t>
                                  </w:r>
                                  <w:r w:rsidRPr="00D62DEF">
                                    <w:rPr>
                                      <w:sz w:val="18"/>
                                      <w:szCs w:val="20"/>
                                    </w:rPr>
                                    <w:t xml:space="preserve"> Favorable</w:t>
                                  </w:r>
                                </w:p>
                              </w:tc>
                              <w:tc>
                                <w:tcPr>
                                  <w:tcW w:w="3047" w:type="dxa"/>
                                  <w:vAlign w:val="center"/>
                                </w:tcPr>
                                <w:p w14:paraId="242BD012" w14:textId="77777777" w:rsidR="00D62DEF" w:rsidRPr="00D62DEF" w:rsidRDefault="00D62DEF" w:rsidP="00D62DEF">
                                  <w:pPr>
                                    <w:rPr>
                                      <w:sz w:val="18"/>
                                      <w:szCs w:val="20"/>
                                    </w:rPr>
                                  </w:pPr>
                                  <w:r w:rsidRPr="00D62DEF">
                                    <w:rPr>
                                      <w:sz w:val="18"/>
                                      <w:szCs w:val="20"/>
                                    </w:rPr>
                                    <w:t>Dignité humaine, choix personnel, approche éthique centrée sur l’autonomie</w:t>
                                  </w:r>
                                </w:p>
                              </w:tc>
                            </w:tr>
                            <w:tr w:rsidR="00D62DEF" w:rsidRPr="00D62DEF" w14:paraId="70A17C28" w14:textId="77777777" w:rsidTr="00D564EB">
                              <w:tc>
                                <w:tcPr>
                                  <w:tcW w:w="3044" w:type="dxa"/>
                                  <w:vAlign w:val="center"/>
                                </w:tcPr>
                                <w:p w14:paraId="2B96DCE6" w14:textId="77777777" w:rsidR="00D62DEF" w:rsidRPr="00D62DEF" w:rsidRDefault="00D62DEF" w:rsidP="00D62DEF">
                                  <w:pPr>
                                    <w:rPr>
                                      <w:sz w:val="18"/>
                                      <w:szCs w:val="20"/>
                                    </w:rPr>
                                  </w:pPr>
                                  <w:r w:rsidRPr="00D62DEF">
                                    <w:rPr>
                                      <w:sz w:val="18"/>
                                      <w:szCs w:val="20"/>
                                    </w:rPr>
                                    <w:t>Parti communiste français (PCF)</w:t>
                                  </w:r>
                                </w:p>
                              </w:tc>
                              <w:tc>
                                <w:tcPr>
                                  <w:tcW w:w="2971" w:type="dxa"/>
                                  <w:vAlign w:val="center"/>
                                </w:tcPr>
                                <w:p w14:paraId="55A5209F" w14:textId="77777777" w:rsidR="00D62DEF" w:rsidRPr="00D62DEF" w:rsidRDefault="00D62DEF" w:rsidP="00D62DEF">
                                  <w:pPr>
                                    <w:rPr>
                                      <w:sz w:val="18"/>
                                      <w:szCs w:val="20"/>
                                    </w:rPr>
                                  </w:pPr>
                                  <w:r w:rsidRPr="00D62DEF">
                                    <w:rPr>
                                      <w:rFonts w:ascii="Segoe UI Emoji" w:hAnsi="Segoe UI Emoji" w:cs="Segoe UI Emoji"/>
                                      <w:sz w:val="18"/>
                                      <w:szCs w:val="20"/>
                                    </w:rPr>
                                    <w:t>✅</w:t>
                                  </w:r>
                                  <w:r w:rsidRPr="00D62DEF">
                                    <w:rPr>
                                      <w:sz w:val="18"/>
                                      <w:szCs w:val="20"/>
                                    </w:rPr>
                                    <w:t xml:space="preserve"> Favorable</w:t>
                                  </w:r>
                                </w:p>
                              </w:tc>
                              <w:tc>
                                <w:tcPr>
                                  <w:tcW w:w="3047" w:type="dxa"/>
                                  <w:vAlign w:val="center"/>
                                </w:tcPr>
                                <w:p w14:paraId="3AE14F06" w14:textId="77777777" w:rsidR="00D62DEF" w:rsidRPr="00D62DEF" w:rsidRDefault="00D62DEF" w:rsidP="00D62DEF">
                                  <w:pPr>
                                    <w:rPr>
                                      <w:sz w:val="18"/>
                                      <w:szCs w:val="20"/>
                                    </w:rPr>
                                  </w:pPr>
                                  <w:r w:rsidRPr="00D62DEF">
                                    <w:rPr>
                                      <w:sz w:val="18"/>
                                      <w:szCs w:val="20"/>
                                    </w:rPr>
                                    <w:t>Droit à mourir dans la dignité, justice sociale, égalité d’accès aux droits</w:t>
                                  </w:r>
                                </w:p>
                              </w:tc>
                            </w:tr>
                            <w:tr w:rsidR="00D62DEF" w:rsidRPr="00D62DEF" w14:paraId="0D33BBBF" w14:textId="77777777" w:rsidTr="00D564EB">
                              <w:tc>
                                <w:tcPr>
                                  <w:tcW w:w="3044" w:type="dxa"/>
                                  <w:vAlign w:val="center"/>
                                </w:tcPr>
                                <w:p w14:paraId="7E2508B5" w14:textId="77777777" w:rsidR="00D62DEF" w:rsidRPr="00D62DEF" w:rsidRDefault="00D62DEF" w:rsidP="00D62DEF">
                                  <w:pPr>
                                    <w:rPr>
                                      <w:sz w:val="18"/>
                                      <w:szCs w:val="20"/>
                                    </w:rPr>
                                  </w:pPr>
                                  <w:r w:rsidRPr="00D62DEF">
                                    <w:rPr>
                                      <w:sz w:val="18"/>
                                      <w:szCs w:val="20"/>
                                    </w:rPr>
                                    <w:t>Renaissance (majorité présidentielle)</w:t>
                                  </w:r>
                                </w:p>
                              </w:tc>
                              <w:tc>
                                <w:tcPr>
                                  <w:tcW w:w="2971" w:type="dxa"/>
                                  <w:vAlign w:val="center"/>
                                </w:tcPr>
                                <w:p w14:paraId="6DCC0375" w14:textId="77777777" w:rsidR="00D62DEF" w:rsidRPr="00D62DEF" w:rsidRDefault="00D62DEF" w:rsidP="00D62DEF">
                                  <w:pPr>
                                    <w:rPr>
                                      <w:sz w:val="18"/>
                                      <w:szCs w:val="20"/>
                                    </w:rPr>
                                  </w:pPr>
                                  <w:r w:rsidRPr="00D62DEF">
                                    <w:rPr>
                                      <w:rFonts w:ascii="Segoe UI Emoji" w:hAnsi="Segoe UI Emoji" w:cs="Segoe UI Emoji"/>
                                      <w:sz w:val="18"/>
                                      <w:szCs w:val="20"/>
                                    </w:rPr>
                                    <w:t>✅</w:t>
                                  </w:r>
                                  <w:r w:rsidRPr="00D62DEF">
                                    <w:rPr>
                                      <w:sz w:val="18"/>
                                      <w:szCs w:val="20"/>
                                    </w:rPr>
                                    <w:t xml:space="preserve"> Majoritairement favorable</w:t>
                                  </w:r>
                                </w:p>
                              </w:tc>
                              <w:tc>
                                <w:tcPr>
                                  <w:tcW w:w="3047" w:type="dxa"/>
                                  <w:vAlign w:val="center"/>
                                </w:tcPr>
                                <w:p w14:paraId="46AD9B83" w14:textId="77777777" w:rsidR="00D62DEF" w:rsidRPr="00D62DEF" w:rsidRDefault="00D62DEF" w:rsidP="00D62DEF">
                                  <w:pPr>
                                    <w:rPr>
                                      <w:sz w:val="18"/>
                                      <w:szCs w:val="20"/>
                                    </w:rPr>
                                  </w:pPr>
                                  <w:r w:rsidRPr="00D62DEF">
                                    <w:rPr>
                                      <w:sz w:val="18"/>
                                      <w:szCs w:val="20"/>
                                    </w:rPr>
                                    <w:t>Approche pragmatique : encadrement légal + développement des soins palliatifs</w:t>
                                  </w:r>
                                </w:p>
                              </w:tc>
                            </w:tr>
                            <w:tr w:rsidR="00D62DEF" w:rsidRPr="00D62DEF" w14:paraId="7FA9F02D" w14:textId="77777777" w:rsidTr="00D564EB">
                              <w:tc>
                                <w:tcPr>
                                  <w:tcW w:w="3044" w:type="dxa"/>
                                  <w:vAlign w:val="center"/>
                                </w:tcPr>
                                <w:p w14:paraId="14B648FC" w14:textId="77777777" w:rsidR="00D62DEF" w:rsidRPr="00D62DEF" w:rsidRDefault="00D62DEF" w:rsidP="00D62DEF">
                                  <w:pPr>
                                    <w:rPr>
                                      <w:sz w:val="18"/>
                                      <w:szCs w:val="20"/>
                                    </w:rPr>
                                  </w:pPr>
                                  <w:r w:rsidRPr="00D62DEF">
                                    <w:rPr>
                                      <w:sz w:val="18"/>
                                      <w:szCs w:val="20"/>
                                    </w:rPr>
                                    <w:t>MoDem</w:t>
                                  </w:r>
                                </w:p>
                              </w:tc>
                              <w:tc>
                                <w:tcPr>
                                  <w:tcW w:w="2971" w:type="dxa"/>
                                  <w:vAlign w:val="center"/>
                                </w:tcPr>
                                <w:p w14:paraId="301AA0AC" w14:textId="77777777" w:rsidR="00D62DEF" w:rsidRPr="00D62DEF" w:rsidRDefault="00D62DEF" w:rsidP="00D62DEF">
                                  <w:pPr>
                                    <w:rPr>
                                      <w:sz w:val="18"/>
                                      <w:szCs w:val="20"/>
                                    </w:rPr>
                                  </w:pPr>
                                  <w:r w:rsidRPr="00D62DEF">
                                    <w:rPr>
                                      <w:rFonts w:ascii="Segoe UI Symbol" w:hAnsi="Segoe UI Symbol" w:cs="Segoe UI Symbol"/>
                                      <w:sz w:val="18"/>
                                      <w:szCs w:val="20"/>
                                    </w:rPr>
                                    <w:t>⚠</w:t>
                                  </w:r>
                                  <w:r w:rsidRPr="00D62DEF">
                                    <w:rPr>
                                      <w:rFonts w:ascii="Apple Color Emoji" w:hAnsi="Apple Color Emoji" w:cs="Apple Color Emoji"/>
                                      <w:sz w:val="18"/>
                                      <w:szCs w:val="20"/>
                                    </w:rPr>
                                    <w:t>️</w:t>
                                  </w:r>
                                  <w:r w:rsidRPr="00D62DEF">
                                    <w:rPr>
                                      <w:sz w:val="18"/>
                                      <w:szCs w:val="20"/>
                                    </w:rPr>
                                    <w:t xml:space="preserve"> Divisée / plutôt favorable</w:t>
                                  </w:r>
                                </w:p>
                              </w:tc>
                              <w:tc>
                                <w:tcPr>
                                  <w:tcW w:w="3047" w:type="dxa"/>
                                  <w:vAlign w:val="center"/>
                                </w:tcPr>
                                <w:p w14:paraId="0892B803" w14:textId="77777777" w:rsidR="00D62DEF" w:rsidRPr="00D62DEF" w:rsidRDefault="00D62DEF" w:rsidP="00D62DEF">
                                  <w:pPr>
                                    <w:rPr>
                                      <w:sz w:val="18"/>
                                      <w:szCs w:val="20"/>
                                    </w:rPr>
                                  </w:pPr>
                                  <w:r w:rsidRPr="00D62DEF">
                                    <w:rPr>
                                      <w:sz w:val="18"/>
                                      <w:szCs w:val="20"/>
                                    </w:rPr>
                                    <w:t>Liberté de conscience des députés, hésitations éthiques</w:t>
                                  </w:r>
                                </w:p>
                              </w:tc>
                            </w:tr>
                            <w:tr w:rsidR="00D62DEF" w:rsidRPr="00D62DEF" w14:paraId="5614C703" w14:textId="77777777" w:rsidTr="00D564EB">
                              <w:tc>
                                <w:tcPr>
                                  <w:tcW w:w="3044" w:type="dxa"/>
                                  <w:vAlign w:val="center"/>
                                </w:tcPr>
                                <w:p w14:paraId="356FEB2E" w14:textId="77777777" w:rsidR="00D62DEF" w:rsidRPr="00D62DEF" w:rsidRDefault="00D62DEF" w:rsidP="00D62DEF">
                                  <w:pPr>
                                    <w:rPr>
                                      <w:sz w:val="18"/>
                                      <w:szCs w:val="20"/>
                                    </w:rPr>
                                  </w:pPr>
                                  <w:r w:rsidRPr="00D62DEF">
                                    <w:rPr>
                                      <w:sz w:val="18"/>
                                      <w:szCs w:val="20"/>
                                    </w:rPr>
                                    <w:t>Horizons</w:t>
                                  </w:r>
                                </w:p>
                              </w:tc>
                              <w:tc>
                                <w:tcPr>
                                  <w:tcW w:w="2971" w:type="dxa"/>
                                  <w:vAlign w:val="center"/>
                                </w:tcPr>
                                <w:p w14:paraId="219E0EDE" w14:textId="77777777" w:rsidR="00D62DEF" w:rsidRPr="00D62DEF" w:rsidRDefault="00D62DEF" w:rsidP="00D62DEF">
                                  <w:pPr>
                                    <w:rPr>
                                      <w:sz w:val="18"/>
                                      <w:szCs w:val="20"/>
                                    </w:rPr>
                                  </w:pPr>
                                  <w:r w:rsidRPr="00D62DEF">
                                    <w:rPr>
                                      <w:rFonts w:ascii="Segoe UI Symbol" w:hAnsi="Segoe UI Symbol" w:cs="Segoe UI Symbol"/>
                                      <w:sz w:val="18"/>
                                      <w:szCs w:val="20"/>
                                    </w:rPr>
                                    <w:t>⚠</w:t>
                                  </w:r>
                                  <w:r w:rsidRPr="00D62DEF">
                                    <w:rPr>
                                      <w:rFonts w:ascii="Apple Color Emoji" w:hAnsi="Apple Color Emoji" w:cs="Apple Color Emoji"/>
                                      <w:sz w:val="18"/>
                                      <w:szCs w:val="20"/>
                                    </w:rPr>
                                    <w:t>️</w:t>
                                  </w:r>
                                  <w:r w:rsidRPr="00D62DEF">
                                    <w:rPr>
                                      <w:sz w:val="18"/>
                                      <w:szCs w:val="20"/>
                                    </w:rPr>
                                    <w:t xml:space="preserve"> Divisée</w:t>
                                  </w:r>
                                </w:p>
                              </w:tc>
                              <w:tc>
                                <w:tcPr>
                                  <w:tcW w:w="3047" w:type="dxa"/>
                                  <w:vAlign w:val="center"/>
                                </w:tcPr>
                                <w:p w14:paraId="47AD153E" w14:textId="77777777" w:rsidR="00D62DEF" w:rsidRPr="00D62DEF" w:rsidRDefault="00D62DEF" w:rsidP="00D62DEF">
                                  <w:pPr>
                                    <w:rPr>
                                      <w:sz w:val="18"/>
                                      <w:szCs w:val="20"/>
                                    </w:rPr>
                                  </w:pPr>
                                  <w:r w:rsidRPr="00D62DEF">
                                    <w:rPr>
                                      <w:sz w:val="18"/>
                                      <w:szCs w:val="20"/>
                                    </w:rPr>
                                    <w:t>Sensibilité éthique forte, équilibre entre liberté individuelle et protection des vulnérables</w:t>
                                  </w:r>
                                </w:p>
                              </w:tc>
                            </w:tr>
                            <w:tr w:rsidR="00D62DEF" w:rsidRPr="00D62DEF" w14:paraId="66A73C9C" w14:textId="77777777" w:rsidTr="00D564EB">
                              <w:tc>
                                <w:tcPr>
                                  <w:tcW w:w="3044" w:type="dxa"/>
                                  <w:vAlign w:val="center"/>
                                </w:tcPr>
                                <w:p w14:paraId="76238F9C" w14:textId="77777777" w:rsidR="00D62DEF" w:rsidRPr="00D62DEF" w:rsidRDefault="00D62DEF" w:rsidP="00D62DEF">
                                  <w:pPr>
                                    <w:rPr>
                                      <w:sz w:val="18"/>
                                      <w:szCs w:val="20"/>
                                    </w:rPr>
                                  </w:pPr>
                                  <w:r w:rsidRPr="00D62DEF">
                                    <w:rPr>
                                      <w:sz w:val="18"/>
                                      <w:szCs w:val="20"/>
                                    </w:rPr>
                                    <w:t>LIOT</w:t>
                                  </w:r>
                                </w:p>
                              </w:tc>
                              <w:tc>
                                <w:tcPr>
                                  <w:tcW w:w="2971" w:type="dxa"/>
                                  <w:vAlign w:val="center"/>
                                </w:tcPr>
                                <w:p w14:paraId="4D49457D" w14:textId="77777777" w:rsidR="00D62DEF" w:rsidRPr="00D62DEF" w:rsidRDefault="00D62DEF" w:rsidP="00D62DEF">
                                  <w:pPr>
                                    <w:rPr>
                                      <w:sz w:val="18"/>
                                      <w:szCs w:val="20"/>
                                    </w:rPr>
                                  </w:pPr>
                                  <w:r w:rsidRPr="00D62DEF">
                                    <w:rPr>
                                      <w:rFonts w:ascii="Segoe UI Symbol" w:hAnsi="Segoe UI Symbol" w:cs="Segoe UI Symbol"/>
                                      <w:sz w:val="18"/>
                                      <w:szCs w:val="20"/>
                                    </w:rPr>
                                    <w:t>⚠</w:t>
                                  </w:r>
                                  <w:r w:rsidRPr="00D62DEF">
                                    <w:rPr>
                                      <w:rFonts w:ascii="Apple Color Emoji" w:hAnsi="Apple Color Emoji" w:cs="Apple Color Emoji"/>
                                      <w:sz w:val="18"/>
                                      <w:szCs w:val="20"/>
                                    </w:rPr>
                                    <w:t>️</w:t>
                                  </w:r>
                                  <w:r w:rsidRPr="00D62DEF">
                                    <w:rPr>
                                      <w:sz w:val="18"/>
                                      <w:szCs w:val="20"/>
                                    </w:rPr>
                                    <w:t xml:space="preserve"> Très divisée</w:t>
                                  </w:r>
                                </w:p>
                              </w:tc>
                              <w:tc>
                                <w:tcPr>
                                  <w:tcW w:w="3047" w:type="dxa"/>
                                  <w:vAlign w:val="center"/>
                                </w:tcPr>
                                <w:p w14:paraId="0EFBA2F5" w14:textId="77777777" w:rsidR="00D62DEF" w:rsidRPr="00D62DEF" w:rsidRDefault="00D62DEF" w:rsidP="00D62DEF">
                                  <w:pPr>
                                    <w:rPr>
                                      <w:sz w:val="18"/>
                                      <w:szCs w:val="20"/>
                                    </w:rPr>
                                  </w:pPr>
                                  <w:r w:rsidRPr="00D62DEF">
                                    <w:rPr>
                                      <w:sz w:val="18"/>
                                      <w:szCs w:val="20"/>
                                    </w:rPr>
                                    <w:t>Absence de ligne idéologique unique</w:t>
                                  </w:r>
                                </w:p>
                              </w:tc>
                            </w:tr>
                            <w:tr w:rsidR="00D62DEF" w:rsidRPr="00D62DEF" w14:paraId="58585E5F" w14:textId="77777777" w:rsidTr="00D564EB">
                              <w:tc>
                                <w:tcPr>
                                  <w:tcW w:w="3044" w:type="dxa"/>
                                  <w:vAlign w:val="center"/>
                                </w:tcPr>
                                <w:p w14:paraId="38CD21EF" w14:textId="77777777" w:rsidR="00D62DEF" w:rsidRPr="00D62DEF" w:rsidRDefault="00D62DEF" w:rsidP="00D62DEF">
                                  <w:pPr>
                                    <w:rPr>
                                      <w:sz w:val="18"/>
                                      <w:szCs w:val="20"/>
                                    </w:rPr>
                                  </w:pPr>
                                  <w:r w:rsidRPr="00D62DEF">
                                    <w:rPr>
                                      <w:sz w:val="18"/>
                                      <w:szCs w:val="20"/>
                                    </w:rPr>
                                    <w:t>Les Républicains (LR)</w:t>
                                  </w:r>
                                </w:p>
                              </w:tc>
                              <w:tc>
                                <w:tcPr>
                                  <w:tcW w:w="2971" w:type="dxa"/>
                                  <w:vAlign w:val="center"/>
                                </w:tcPr>
                                <w:p w14:paraId="309BB1EE" w14:textId="77777777" w:rsidR="00D62DEF" w:rsidRPr="00D62DEF" w:rsidRDefault="00D62DEF" w:rsidP="00D62DEF">
                                  <w:pPr>
                                    <w:rPr>
                                      <w:sz w:val="18"/>
                                      <w:szCs w:val="20"/>
                                    </w:rPr>
                                  </w:pPr>
                                  <w:r w:rsidRPr="00D62DEF">
                                    <w:rPr>
                                      <w:rFonts w:ascii="Segoe UI Emoji" w:hAnsi="Segoe UI Emoji" w:cs="Segoe UI Emoji"/>
                                      <w:sz w:val="18"/>
                                      <w:szCs w:val="20"/>
                                    </w:rPr>
                                    <w:t>❌</w:t>
                                  </w:r>
                                  <w:r w:rsidRPr="00D62DEF">
                                    <w:rPr>
                                      <w:sz w:val="18"/>
                                      <w:szCs w:val="20"/>
                                    </w:rPr>
                                    <w:t xml:space="preserve"> Majoritairement opposée</w:t>
                                  </w:r>
                                </w:p>
                              </w:tc>
                              <w:tc>
                                <w:tcPr>
                                  <w:tcW w:w="3047" w:type="dxa"/>
                                  <w:vAlign w:val="center"/>
                                </w:tcPr>
                                <w:p w14:paraId="6005C4B6" w14:textId="77777777" w:rsidR="00D62DEF" w:rsidRPr="00D62DEF" w:rsidRDefault="00D62DEF" w:rsidP="00D62DEF">
                                  <w:pPr>
                                    <w:rPr>
                                      <w:sz w:val="18"/>
                                      <w:szCs w:val="20"/>
                                    </w:rPr>
                                  </w:pPr>
                                  <w:r w:rsidRPr="00D62DEF">
                                    <w:rPr>
                                      <w:sz w:val="18"/>
                                      <w:szCs w:val="20"/>
                                    </w:rPr>
                                    <w:t>Défense du principe de non-disponibilité de la vie humaine, priorité aux soins palliatifs</w:t>
                                  </w:r>
                                </w:p>
                              </w:tc>
                            </w:tr>
                            <w:tr w:rsidR="00D62DEF" w:rsidRPr="00D62DEF" w14:paraId="54AD5D02" w14:textId="77777777" w:rsidTr="00D564EB">
                              <w:tc>
                                <w:tcPr>
                                  <w:tcW w:w="3044" w:type="dxa"/>
                                  <w:vAlign w:val="center"/>
                                </w:tcPr>
                                <w:p w14:paraId="51293DB3" w14:textId="77777777" w:rsidR="00D62DEF" w:rsidRPr="00D62DEF" w:rsidRDefault="00D62DEF" w:rsidP="00D62DEF">
                                  <w:pPr>
                                    <w:rPr>
                                      <w:sz w:val="18"/>
                                      <w:szCs w:val="20"/>
                                    </w:rPr>
                                  </w:pPr>
                                  <w:r w:rsidRPr="00D62DEF">
                                    <w:rPr>
                                      <w:sz w:val="18"/>
                                      <w:szCs w:val="20"/>
                                    </w:rPr>
                                    <w:t>Rassemblement national (RN)</w:t>
                                  </w:r>
                                </w:p>
                              </w:tc>
                              <w:tc>
                                <w:tcPr>
                                  <w:tcW w:w="2971" w:type="dxa"/>
                                  <w:vAlign w:val="center"/>
                                </w:tcPr>
                                <w:p w14:paraId="3630D80A" w14:textId="77777777" w:rsidR="00D62DEF" w:rsidRPr="00D62DEF" w:rsidRDefault="00D62DEF" w:rsidP="00D62DEF">
                                  <w:pPr>
                                    <w:rPr>
                                      <w:rFonts w:cs="Segoe UI Emoji"/>
                                      <w:sz w:val="18"/>
                                      <w:szCs w:val="20"/>
                                    </w:rPr>
                                  </w:pPr>
                                  <w:r w:rsidRPr="00D62DEF">
                                    <w:rPr>
                                      <w:rFonts w:ascii="Segoe UI Emoji" w:hAnsi="Segoe UI Emoji" w:cs="Segoe UI Emoji"/>
                                      <w:sz w:val="18"/>
                                      <w:szCs w:val="20"/>
                                    </w:rPr>
                                    <w:t>❌</w:t>
                                  </w:r>
                                  <w:r w:rsidRPr="00D62DEF">
                                    <w:rPr>
                                      <w:sz w:val="18"/>
                                      <w:szCs w:val="20"/>
                                    </w:rPr>
                                    <w:t xml:space="preserve"> Majoritairement opposée</w:t>
                                  </w:r>
                                </w:p>
                              </w:tc>
                              <w:tc>
                                <w:tcPr>
                                  <w:tcW w:w="3047" w:type="dxa"/>
                                  <w:vAlign w:val="center"/>
                                </w:tcPr>
                                <w:p w14:paraId="0ADCD393" w14:textId="77777777" w:rsidR="00D62DEF" w:rsidRPr="00D62DEF" w:rsidRDefault="00D62DEF" w:rsidP="00D62DEF">
                                  <w:pPr>
                                    <w:rPr>
                                      <w:sz w:val="18"/>
                                      <w:szCs w:val="20"/>
                                    </w:rPr>
                                  </w:pPr>
                                  <w:r w:rsidRPr="00D62DEF">
                                    <w:rPr>
                                      <w:sz w:val="18"/>
                                      <w:szCs w:val="20"/>
                                    </w:rPr>
                                    <w:t>Protection des personnes vulnérables, crainte de dérives, rejet d’un « droit à la mort »</w:t>
                                  </w:r>
                                </w:p>
                              </w:tc>
                            </w:tr>
                          </w:tbl>
                          <w:p w14:paraId="35BEC39D" w14:textId="77777777" w:rsidR="00D62DEF" w:rsidRDefault="00D62DEF"/>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shapetype w14:anchorId="6D09C626" id="_x0000_t202" coordsize="21600,21600" o:spt="202" path="m,l,21600r21600,l21600,xe">
                <v:stroke joinstyle="miter"/>
                <v:path gradientshapeok="t" o:connecttype="rect"/>
              </v:shapetype>
              <v:shape id="Zone de texte 2" o:spid="_x0000_s1026" type="#_x0000_t202" style="width:475.85pt;height:440.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" fillcolor="#edf1f9" stroked="f" strokeweight=".5pt">
                <v:textbox>
                  <w:txbxContent>
                    <w:tbl>
                      <w:tblPr>
                        <w:tblStyle w:val="Grilledutableau"/>
                        <w:tblW w:w="0" w:type="auto"/>
                        <w:tblLook w:val="04A0" w:firstRow="1" w:lastRow="0" w:firstColumn="1" w:lastColumn="0" w:noHBand="0" w:noVBand="1"/>
                      </w:tblPr>
                      <w:tblGrid>
                        <w:gridCol w:w="3044"/>
                        <w:gridCol w:w="2971"/>
                        <w:gridCol w:w="3047"/>
                      </w:tblGrid>
                      <w:tr w:rsidR="00D62DEF" w:rsidRPr="00D62DEF" w14:paraId="597099A5" w14:textId="77777777" w:rsidTr="00D564EB">
                        <w:tc>
                          <w:tcPr>
                            <w:tcW w:w="3044" w:type="dxa"/>
                            <w:vAlign w:val="center"/>
                          </w:tcPr>
                          <w:p w14:paraId="2167C9C1" w14:textId="77777777" w:rsidR="00D62DEF" w:rsidRPr="00D62DEF" w:rsidRDefault="00D62DEF" w:rsidP="00D62DEF">
                            <w:pPr>
                              <w:rPr>
                                <w:sz w:val="18"/>
                                <w:szCs w:val="20"/>
                              </w:rPr>
                            </w:pPr>
                            <w:r w:rsidRPr="00D62DEF">
                              <w:rPr>
                                <w:sz w:val="18"/>
                                <w:szCs w:val="20"/>
                              </w:rPr>
                              <w:t>Parti / Groupe politique</w:t>
                            </w:r>
                          </w:p>
                        </w:tc>
                        <w:tc>
                          <w:tcPr>
                            <w:tcW w:w="2971" w:type="dxa"/>
                            <w:vAlign w:val="center"/>
                          </w:tcPr>
                          <w:p w14:paraId="25B3B6F3" w14:textId="77777777" w:rsidR="00D62DEF" w:rsidRPr="00D62DEF" w:rsidRDefault="00D62DEF" w:rsidP="00D62DEF">
                            <w:pPr>
                              <w:rPr>
                                <w:sz w:val="18"/>
                                <w:szCs w:val="20"/>
                              </w:rPr>
                            </w:pPr>
                            <w:r w:rsidRPr="00D62DEF">
                              <w:rPr>
                                <w:sz w:val="18"/>
                                <w:szCs w:val="20"/>
                              </w:rPr>
                              <w:t>Position majoritaire observée</w:t>
                            </w:r>
                          </w:p>
                        </w:tc>
                        <w:tc>
                          <w:tcPr>
                            <w:tcW w:w="3047" w:type="dxa"/>
                            <w:vAlign w:val="center"/>
                          </w:tcPr>
                          <w:p w14:paraId="7A7E46D7" w14:textId="77777777" w:rsidR="00D62DEF" w:rsidRPr="00D62DEF" w:rsidRDefault="00D62DEF" w:rsidP="00D62DEF">
                            <w:pPr>
                              <w:rPr>
                                <w:sz w:val="18"/>
                                <w:szCs w:val="20"/>
                              </w:rPr>
                            </w:pPr>
                            <w:r w:rsidRPr="00D62DEF">
                              <w:rPr>
                                <w:sz w:val="18"/>
                                <w:szCs w:val="20"/>
                              </w:rPr>
                              <w:t>Justification principale mise en avant</w:t>
                            </w:r>
                          </w:p>
                        </w:tc>
                      </w:tr>
                      <w:tr w:rsidR="00D62DEF" w:rsidRPr="00D62DEF" w14:paraId="7800513C" w14:textId="77777777" w:rsidTr="00D564EB">
                        <w:tc>
                          <w:tcPr>
                            <w:tcW w:w="3044" w:type="dxa"/>
                            <w:vAlign w:val="center"/>
                          </w:tcPr>
                          <w:p w14:paraId="4FC32C60" w14:textId="77777777" w:rsidR="00D62DEF" w:rsidRPr="00D62DEF" w:rsidRDefault="00D62DEF" w:rsidP="00D62DEF">
                            <w:pPr>
                              <w:rPr>
                                <w:sz w:val="18"/>
                                <w:szCs w:val="20"/>
                              </w:rPr>
                            </w:pPr>
                            <w:r w:rsidRPr="00D62DEF">
                              <w:rPr>
                                <w:sz w:val="18"/>
                                <w:szCs w:val="20"/>
                              </w:rPr>
                              <w:t>La France insoumise (LFI)</w:t>
                            </w:r>
                          </w:p>
                        </w:tc>
                        <w:tc>
                          <w:tcPr>
                            <w:tcW w:w="2971" w:type="dxa"/>
                            <w:vAlign w:val="center"/>
                          </w:tcPr>
                          <w:p w14:paraId="0D8A4C20" w14:textId="77777777" w:rsidR="00D62DEF" w:rsidRPr="00D62DEF" w:rsidRDefault="00D62DEF" w:rsidP="00D62DEF">
                            <w:pPr>
                              <w:rPr>
                                <w:sz w:val="18"/>
                                <w:szCs w:val="20"/>
                              </w:rPr>
                            </w:pPr>
                            <w:r w:rsidRPr="00D62DEF">
                              <w:rPr>
                                <w:rFonts w:ascii="Segoe UI Emoji" w:hAnsi="Segoe UI Emoji" w:cs="Segoe UI Emoji"/>
                                <w:sz w:val="18"/>
                                <w:szCs w:val="20"/>
                              </w:rPr>
                              <w:t>✅</w:t>
                            </w:r>
                            <w:r w:rsidRPr="00D62DEF">
                              <w:rPr>
                                <w:sz w:val="18"/>
                                <w:szCs w:val="20"/>
                              </w:rPr>
                              <w:t xml:space="preserve"> Favorable</w:t>
                            </w:r>
                          </w:p>
                        </w:tc>
                        <w:tc>
                          <w:tcPr>
                            <w:tcW w:w="3047" w:type="dxa"/>
                            <w:vAlign w:val="center"/>
                          </w:tcPr>
                          <w:p w14:paraId="0D9714A9" w14:textId="77777777" w:rsidR="00D62DEF" w:rsidRPr="00D62DEF" w:rsidRDefault="00D62DEF" w:rsidP="00D62DEF">
                            <w:pPr>
                              <w:rPr>
                                <w:sz w:val="18"/>
                                <w:szCs w:val="20"/>
                              </w:rPr>
                            </w:pPr>
                            <w:r w:rsidRPr="00D62DEF">
                              <w:rPr>
                                <w:sz w:val="18"/>
                                <w:szCs w:val="20"/>
                              </w:rPr>
                              <w:t>Droit à l’autonomie individuelle, respect de la volonté du patient, lutte contre les souffrances jugées inutiles</w:t>
                            </w:r>
                          </w:p>
                        </w:tc>
                      </w:tr>
                      <w:tr w:rsidR="00D62DEF" w:rsidRPr="00D62DEF" w14:paraId="0BBF1404" w14:textId="77777777" w:rsidTr="00D564EB">
                        <w:tc>
                          <w:tcPr>
                            <w:tcW w:w="3044" w:type="dxa"/>
                            <w:vAlign w:val="center"/>
                          </w:tcPr>
                          <w:p w14:paraId="3F3973B1" w14:textId="77777777" w:rsidR="00D62DEF" w:rsidRPr="00D62DEF" w:rsidRDefault="00D62DEF" w:rsidP="00D62DEF">
                            <w:pPr>
                              <w:rPr>
                                <w:sz w:val="18"/>
                                <w:szCs w:val="20"/>
                              </w:rPr>
                            </w:pPr>
                            <w:r w:rsidRPr="00D62DEF">
                              <w:rPr>
                                <w:sz w:val="18"/>
                                <w:szCs w:val="20"/>
                              </w:rPr>
                              <w:t>Parti socialiste (PS)</w:t>
                            </w:r>
                          </w:p>
                        </w:tc>
                        <w:tc>
                          <w:tcPr>
                            <w:tcW w:w="2971" w:type="dxa"/>
                            <w:vAlign w:val="center"/>
                          </w:tcPr>
                          <w:p w14:paraId="1A1821BF" w14:textId="77777777" w:rsidR="00D62DEF" w:rsidRPr="00D62DEF" w:rsidRDefault="00D62DEF" w:rsidP="00D62DEF">
                            <w:pPr>
                              <w:rPr>
                                <w:sz w:val="18"/>
                                <w:szCs w:val="20"/>
                              </w:rPr>
                            </w:pPr>
                            <w:r w:rsidRPr="00D62DEF">
                              <w:rPr>
                                <w:rFonts w:ascii="Segoe UI Emoji" w:hAnsi="Segoe UI Emoji" w:cs="Segoe UI Emoji"/>
                                <w:sz w:val="18"/>
                                <w:szCs w:val="20"/>
                              </w:rPr>
                              <w:t>✅</w:t>
                            </w:r>
                            <w:r w:rsidRPr="00D62DEF">
                              <w:rPr>
                                <w:sz w:val="18"/>
                                <w:szCs w:val="20"/>
                              </w:rPr>
                              <w:t xml:space="preserve"> Favorable</w:t>
                            </w:r>
                          </w:p>
                        </w:tc>
                        <w:tc>
                          <w:tcPr>
                            <w:tcW w:w="3047" w:type="dxa"/>
                            <w:vAlign w:val="center"/>
                          </w:tcPr>
                          <w:p w14:paraId="2AD36B10" w14:textId="77777777" w:rsidR="00D62DEF" w:rsidRPr="00D62DEF" w:rsidRDefault="00D62DEF" w:rsidP="00D62DEF">
                            <w:pPr>
                              <w:rPr>
                                <w:sz w:val="18"/>
                                <w:szCs w:val="20"/>
                              </w:rPr>
                            </w:pPr>
                            <w:r w:rsidRPr="00D62DEF">
                              <w:rPr>
                                <w:sz w:val="18"/>
                                <w:szCs w:val="20"/>
                              </w:rPr>
                              <w:t>Extension des libertés individuelles, encadrement légal strict, complémentarité avec les soins palliatifs</w:t>
                            </w:r>
                          </w:p>
                        </w:tc>
                      </w:tr>
                      <w:tr w:rsidR="00D62DEF" w:rsidRPr="00D62DEF" w14:paraId="3FDA0FA4" w14:textId="77777777" w:rsidTr="00D564EB">
                        <w:tc>
                          <w:tcPr>
                            <w:tcW w:w="3044" w:type="dxa"/>
                            <w:vAlign w:val="center"/>
                          </w:tcPr>
                          <w:p w14:paraId="3C6F90B4" w14:textId="77777777" w:rsidR="00D62DEF" w:rsidRPr="00D62DEF" w:rsidRDefault="00D62DEF" w:rsidP="00D62DEF">
                            <w:pPr>
                              <w:rPr>
                                <w:sz w:val="18"/>
                                <w:szCs w:val="20"/>
                              </w:rPr>
                            </w:pPr>
                            <w:r w:rsidRPr="00D62DEF">
                              <w:rPr>
                                <w:sz w:val="18"/>
                                <w:szCs w:val="20"/>
                              </w:rPr>
                              <w:t>Europe Écologie – Les Verts (EELV)</w:t>
                            </w:r>
                          </w:p>
                        </w:tc>
                        <w:tc>
                          <w:tcPr>
                            <w:tcW w:w="2971" w:type="dxa"/>
                            <w:vAlign w:val="center"/>
                          </w:tcPr>
                          <w:p w14:paraId="1F0F2C86" w14:textId="77777777" w:rsidR="00D62DEF" w:rsidRPr="00D62DEF" w:rsidRDefault="00D62DEF" w:rsidP="00D62DEF">
                            <w:pPr>
                              <w:rPr>
                                <w:sz w:val="18"/>
                                <w:szCs w:val="20"/>
                              </w:rPr>
                            </w:pPr>
                            <w:r w:rsidRPr="00D62DEF">
                              <w:rPr>
                                <w:rFonts w:ascii="Segoe UI Emoji" w:hAnsi="Segoe UI Emoji" w:cs="Segoe UI Emoji"/>
                                <w:sz w:val="18"/>
                                <w:szCs w:val="20"/>
                              </w:rPr>
                              <w:t>✅</w:t>
                            </w:r>
                            <w:r w:rsidRPr="00D62DEF">
                              <w:rPr>
                                <w:sz w:val="18"/>
                                <w:szCs w:val="20"/>
                              </w:rPr>
                              <w:t xml:space="preserve"> Favorable</w:t>
                            </w:r>
                          </w:p>
                        </w:tc>
                        <w:tc>
                          <w:tcPr>
                            <w:tcW w:w="3047" w:type="dxa"/>
                            <w:vAlign w:val="center"/>
                          </w:tcPr>
                          <w:p w14:paraId="242BD012" w14:textId="77777777" w:rsidR="00D62DEF" w:rsidRPr="00D62DEF" w:rsidRDefault="00D62DEF" w:rsidP="00D62DEF">
                            <w:pPr>
                              <w:rPr>
                                <w:sz w:val="18"/>
                                <w:szCs w:val="20"/>
                              </w:rPr>
                            </w:pPr>
                            <w:r w:rsidRPr="00D62DEF">
                              <w:rPr>
                                <w:sz w:val="18"/>
                                <w:szCs w:val="20"/>
                              </w:rPr>
                              <w:t>Dignité humaine, choix personnel, approche éthique centrée sur l’autonomie</w:t>
                            </w:r>
                          </w:p>
                        </w:tc>
                      </w:tr>
                      <w:tr w:rsidR="00D62DEF" w:rsidRPr="00D62DEF" w14:paraId="70A17C28" w14:textId="77777777" w:rsidTr="00D564EB">
                        <w:tc>
                          <w:tcPr>
                            <w:tcW w:w="3044" w:type="dxa"/>
                            <w:vAlign w:val="center"/>
                          </w:tcPr>
                          <w:p w14:paraId="2B96DCE6" w14:textId="77777777" w:rsidR="00D62DEF" w:rsidRPr="00D62DEF" w:rsidRDefault="00D62DEF" w:rsidP="00D62DEF">
                            <w:pPr>
                              <w:rPr>
                                <w:sz w:val="18"/>
                                <w:szCs w:val="20"/>
                              </w:rPr>
                            </w:pPr>
                            <w:r w:rsidRPr="00D62DEF">
                              <w:rPr>
                                <w:sz w:val="18"/>
                                <w:szCs w:val="20"/>
                              </w:rPr>
                              <w:t>Parti communiste français (PCF)</w:t>
                            </w:r>
                          </w:p>
                        </w:tc>
                        <w:tc>
                          <w:tcPr>
                            <w:tcW w:w="2971" w:type="dxa"/>
                            <w:vAlign w:val="center"/>
                          </w:tcPr>
                          <w:p w14:paraId="55A5209F" w14:textId="77777777" w:rsidR="00D62DEF" w:rsidRPr="00D62DEF" w:rsidRDefault="00D62DEF" w:rsidP="00D62DEF">
                            <w:pPr>
                              <w:rPr>
                                <w:sz w:val="18"/>
                                <w:szCs w:val="20"/>
                              </w:rPr>
                            </w:pPr>
                            <w:r w:rsidRPr="00D62DEF">
                              <w:rPr>
                                <w:rFonts w:ascii="Segoe UI Emoji" w:hAnsi="Segoe UI Emoji" w:cs="Segoe UI Emoji"/>
                                <w:sz w:val="18"/>
                                <w:szCs w:val="20"/>
                              </w:rPr>
                              <w:t>✅</w:t>
                            </w:r>
                            <w:r w:rsidRPr="00D62DEF">
                              <w:rPr>
                                <w:sz w:val="18"/>
                                <w:szCs w:val="20"/>
                              </w:rPr>
                              <w:t xml:space="preserve"> Favorable</w:t>
                            </w:r>
                          </w:p>
                        </w:tc>
                        <w:tc>
                          <w:tcPr>
                            <w:tcW w:w="3047" w:type="dxa"/>
                            <w:vAlign w:val="center"/>
                          </w:tcPr>
                          <w:p w14:paraId="3AE14F06" w14:textId="77777777" w:rsidR="00D62DEF" w:rsidRPr="00D62DEF" w:rsidRDefault="00D62DEF" w:rsidP="00D62DEF">
                            <w:pPr>
                              <w:rPr>
                                <w:sz w:val="18"/>
                                <w:szCs w:val="20"/>
                              </w:rPr>
                            </w:pPr>
                            <w:r w:rsidRPr="00D62DEF">
                              <w:rPr>
                                <w:sz w:val="18"/>
                                <w:szCs w:val="20"/>
                              </w:rPr>
                              <w:t>Droit à mourir dans la dignité, justice sociale, égalité d’accès aux droits</w:t>
                            </w:r>
                          </w:p>
                        </w:tc>
                      </w:tr>
                      <w:tr w:rsidR="00D62DEF" w:rsidRPr="00D62DEF" w14:paraId="0D33BBBF" w14:textId="77777777" w:rsidTr="00D564EB">
                        <w:tc>
                          <w:tcPr>
                            <w:tcW w:w="3044" w:type="dxa"/>
                            <w:vAlign w:val="center"/>
                          </w:tcPr>
                          <w:p w14:paraId="7E2508B5" w14:textId="77777777" w:rsidR="00D62DEF" w:rsidRPr="00D62DEF" w:rsidRDefault="00D62DEF" w:rsidP="00D62DEF">
                            <w:pPr>
                              <w:rPr>
                                <w:sz w:val="18"/>
                                <w:szCs w:val="20"/>
                              </w:rPr>
                            </w:pPr>
                            <w:r w:rsidRPr="00D62DEF">
                              <w:rPr>
                                <w:sz w:val="18"/>
                                <w:szCs w:val="20"/>
                              </w:rPr>
                              <w:t>Renaissance (majorité présidentielle)</w:t>
                            </w:r>
                          </w:p>
                        </w:tc>
                        <w:tc>
                          <w:tcPr>
                            <w:tcW w:w="2971" w:type="dxa"/>
                            <w:vAlign w:val="center"/>
                          </w:tcPr>
                          <w:p w14:paraId="6DCC0375" w14:textId="77777777" w:rsidR="00D62DEF" w:rsidRPr="00D62DEF" w:rsidRDefault="00D62DEF" w:rsidP="00D62DEF">
                            <w:pPr>
                              <w:rPr>
                                <w:sz w:val="18"/>
                                <w:szCs w:val="20"/>
                              </w:rPr>
                            </w:pPr>
                            <w:r w:rsidRPr="00D62DEF">
                              <w:rPr>
                                <w:rFonts w:ascii="Segoe UI Emoji" w:hAnsi="Segoe UI Emoji" w:cs="Segoe UI Emoji"/>
                                <w:sz w:val="18"/>
                                <w:szCs w:val="20"/>
                              </w:rPr>
                              <w:t>✅</w:t>
                            </w:r>
                            <w:r w:rsidRPr="00D62DEF">
                              <w:rPr>
                                <w:sz w:val="18"/>
                                <w:szCs w:val="20"/>
                              </w:rPr>
                              <w:t xml:space="preserve"> Majoritairement favorable</w:t>
                            </w:r>
                          </w:p>
                        </w:tc>
                        <w:tc>
                          <w:tcPr>
                            <w:tcW w:w="3047" w:type="dxa"/>
                            <w:vAlign w:val="center"/>
                          </w:tcPr>
                          <w:p w14:paraId="46AD9B83" w14:textId="77777777" w:rsidR="00D62DEF" w:rsidRPr="00D62DEF" w:rsidRDefault="00D62DEF" w:rsidP="00D62DEF">
                            <w:pPr>
                              <w:rPr>
                                <w:sz w:val="18"/>
                                <w:szCs w:val="20"/>
                              </w:rPr>
                            </w:pPr>
                            <w:r w:rsidRPr="00D62DEF">
                              <w:rPr>
                                <w:sz w:val="18"/>
                                <w:szCs w:val="20"/>
                              </w:rPr>
                              <w:t>Approche pragmatique : encadrement légal + développement des soins palliatifs</w:t>
                            </w:r>
                          </w:p>
                        </w:tc>
                      </w:tr>
                      <w:tr w:rsidR="00D62DEF" w:rsidRPr="00D62DEF" w14:paraId="7FA9F02D" w14:textId="77777777" w:rsidTr="00D564EB">
                        <w:tc>
                          <w:tcPr>
                            <w:tcW w:w="3044" w:type="dxa"/>
                            <w:vAlign w:val="center"/>
                          </w:tcPr>
                          <w:p w14:paraId="14B648FC" w14:textId="77777777" w:rsidR="00D62DEF" w:rsidRPr="00D62DEF" w:rsidRDefault="00D62DEF" w:rsidP="00D62DEF">
                            <w:pPr>
                              <w:rPr>
                                <w:sz w:val="18"/>
                                <w:szCs w:val="20"/>
                              </w:rPr>
                            </w:pPr>
                            <w:r w:rsidRPr="00D62DEF">
                              <w:rPr>
                                <w:sz w:val="18"/>
                                <w:szCs w:val="20"/>
                              </w:rPr>
                              <w:t>MoDem</w:t>
                            </w:r>
                          </w:p>
                        </w:tc>
                        <w:tc>
                          <w:tcPr>
                            <w:tcW w:w="2971" w:type="dxa"/>
                            <w:vAlign w:val="center"/>
                          </w:tcPr>
                          <w:p w14:paraId="301AA0AC" w14:textId="77777777" w:rsidR="00D62DEF" w:rsidRPr="00D62DEF" w:rsidRDefault="00D62DEF" w:rsidP="00D62DEF">
                            <w:pPr>
                              <w:rPr>
                                <w:sz w:val="18"/>
                                <w:szCs w:val="20"/>
                              </w:rPr>
                            </w:pPr>
                            <w:r w:rsidRPr="00D62DEF">
                              <w:rPr>
                                <w:rFonts w:ascii="Segoe UI Symbol" w:hAnsi="Segoe UI Symbol" w:cs="Segoe UI Symbol"/>
                                <w:sz w:val="18"/>
                                <w:szCs w:val="20"/>
                              </w:rPr>
                              <w:t>⚠</w:t>
                            </w:r>
                            <w:r w:rsidRPr="00D62DEF">
                              <w:rPr>
                                <w:rFonts w:ascii="Apple Color Emoji" w:hAnsi="Apple Color Emoji" w:cs="Apple Color Emoji"/>
                                <w:sz w:val="18"/>
                                <w:szCs w:val="20"/>
                              </w:rPr>
                              <w:t>️</w:t>
                            </w:r>
                            <w:r w:rsidRPr="00D62DEF">
                              <w:rPr>
                                <w:sz w:val="18"/>
                                <w:szCs w:val="20"/>
                              </w:rPr>
                              <w:t xml:space="preserve"> Divisée / plutôt favorable</w:t>
                            </w:r>
                          </w:p>
                        </w:tc>
                        <w:tc>
                          <w:tcPr>
                            <w:tcW w:w="3047" w:type="dxa"/>
                            <w:vAlign w:val="center"/>
                          </w:tcPr>
                          <w:p w14:paraId="0892B803" w14:textId="77777777" w:rsidR="00D62DEF" w:rsidRPr="00D62DEF" w:rsidRDefault="00D62DEF" w:rsidP="00D62DEF">
                            <w:pPr>
                              <w:rPr>
                                <w:sz w:val="18"/>
                                <w:szCs w:val="20"/>
                              </w:rPr>
                            </w:pPr>
                            <w:r w:rsidRPr="00D62DEF">
                              <w:rPr>
                                <w:sz w:val="18"/>
                                <w:szCs w:val="20"/>
                              </w:rPr>
                              <w:t>Liberté de conscience des députés, hésitations éthiques</w:t>
                            </w:r>
                          </w:p>
                        </w:tc>
                      </w:tr>
                      <w:tr w:rsidR="00D62DEF" w:rsidRPr="00D62DEF" w14:paraId="5614C703" w14:textId="77777777" w:rsidTr="00D564EB">
                        <w:tc>
                          <w:tcPr>
                            <w:tcW w:w="3044" w:type="dxa"/>
                            <w:vAlign w:val="center"/>
                          </w:tcPr>
                          <w:p w14:paraId="356FEB2E" w14:textId="77777777" w:rsidR="00D62DEF" w:rsidRPr="00D62DEF" w:rsidRDefault="00D62DEF" w:rsidP="00D62DEF">
                            <w:pPr>
                              <w:rPr>
                                <w:sz w:val="18"/>
                                <w:szCs w:val="20"/>
                              </w:rPr>
                            </w:pPr>
                            <w:r w:rsidRPr="00D62DEF">
                              <w:rPr>
                                <w:sz w:val="18"/>
                                <w:szCs w:val="20"/>
                              </w:rPr>
                              <w:t>Horizons</w:t>
                            </w:r>
                          </w:p>
                        </w:tc>
                        <w:tc>
                          <w:tcPr>
                            <w:tcW w:w="2971" w:type="dxa"/>
                            <w:vAlign w:val="center"/>
                          </w:tcPr>
                          <w:p w14:paraId="219E0EDE" w14:textId="77777777" w:rsidR="00D62DEF" w:rsidRPr="00D62DEF" w:rsidRDefault="00D62DEF" w:rsidP="00D62DEF">
                            <w:pPr>
                              <w:rPr>
                                <w:sz w:val="18"/>
                                <w:szCs w:val="20"/>
                              </w:rPr>
                            </w:pPr>
                            <w:r w:rsidRPr="00D62DEF">
                              <w:rPr>
                                <w:rFonts w:ascii="Segoe UI Symbol" w:hAnsi="Segoe UI Symbol" w:cs="Segoe UI Symbol"/>
                                <w:sz w:val="18"/>
                                <w:szCs w:val="20"/>
                              </w:rPr>
                              <w:t>⚠</w:t>
                            </w:r>
                            <w:r w:rsidRPr="00D62DEF">
                              <w:rPr>
                                <w:rFonts w:ascii="Apple Color Emoji" w:hAnsi="Apple Color Emoji" w:cs="Apple Color Emoji"/>
                                <w:sz w:val="18"/>
                                <w:szCs w:val="20"/>
                              </w:rPr>
                              <w:t>️</w:t>
                            </w:r>
                            <w:r w:rsidRPr="00D62DEF">
                              <w:rPr>
                                <w:sz w:val="18"/>
                                <w:szCs w:val="20"/>
                              </w:rPr>
                              <w:t xml:space="preserve"> Divisée</w:t>
                            </w:r>
                          </w:p>
                        </w:tc>
                        <w:tc>
                          <w:tcPr>
                            <w:tcW w:w="3047" w:type="dxa"/>
                            <w:vAlign w:val="center"/>
                          </w:tcPr>
                          <w:p w14:paraId="47AD153E" w14:textId="77777777" w:rsidR="00D62DEF" w:rsidRPr="00D62DEF" w:rsidRDefault="00D62DEF" w:rsidP="00D62DEF">
                            <w:pPr>
                              <w:rPr>
                                <w:sz w:val="18"/>
                                <w:szCs w:val="20"/>
                              </w:rPr>
                            </w:pPr>
                            <w:r w:rsidRPr="00D62DEF">
                              <w:rPr>
                                <w:sz w:val="18"/>
                                <w:szCs w:val="20"/>
                              </w:rPr>
                              <w:t>Sensibilité éthique forte, équilibre entre liberté individuelle et protection des vulnérables</w:t>
                            </w:r>
                          </w:p>
                        </w:tc>
                      </w:tr>
                      <w:tr w:rsidR="00D62DEF" w:rsidRPr="00D62DEF" w14:paraId="66A73C9C" w14:textId="77777777" w:rsidTr="00D564EB">
                        <w:tc>
                          <w:tcPr>
                            <w:tcW w:w="3044" w:type="dxa"/>
                            <w:vAlign w:val="center"/>
                          </w:tcPr>
                          <w:p w14:paraId="76238F9C" w14:textId="77777777" w:rsidR="00D62DEF" w:rsidRPr="00D62DEF" w:rsidRDefault="00D62DEF" w:rsidP="00D62DEF">
                            <w:pPr>
                              <w:rPr>
                                <w:sz w:val="18"/>
                                <w:szCs w:val="20"/>
                              </w:rPr>
                            </w:pPr>
                            <w:r w:rsidRPr="00D62DEF">
                              <w:rPr>
                                <w:sz w:val="18"/>
                                <w:szCs w:val="20"/>
                              </w:rPr>
                              <w:t>LIOT</w:t>
                            </w:r>
                          </w:p>
                        </w:tc>
                        <w:tc>
                          <w:tcPr>
                            <w:tcW w:w="2971" w:type="dxa"/>
                            <w:vAlign w:val="center"/>
                          </w:tcPr>
                          <w:p w14:paraId="4D49457D" w14:textId="77777777" w:rsidR="00D62DEF" w:rsidRPr="00D62DEF" w:rsidRDefault="00D62DEF" w:rsidP="00D62DEF">
                            <w:pPr>
                              <w:rPr>
                                <w:sz w:val="18"/>
                                <w:szCs w:val="20"/>
                              </w:rPr>
                            </w:pPr>
                            <w:r w:rsidRPr="00D62DEF">
                              <w:rPr>
                                <w:rFonts w:ascii="Segoe UI Symbol" w:hAnsi="Segoe UI Symbol" w:cs="Segoe UI Symbol"/>
                                <w:sz w:val="18"/>
                                <w:szCs w:val="20"/>
                              </w:rPr>
                              <w:t>⚠</w:t>
                            </w:r>
                            <w:r w:rsidRPr="00D62DEF">
                              <w:rPr>
                                <w:rFonts w:ascii="Apple Color Emoji" w:hAnsi="Apple Color Emoji" w:cs="Apple Color Emoji"/>
                                <w:sz w:val="18"/>
                                <w:szCs w:val="20"/>
                              </w:rPr>
                              <w:t>️</w:t>
                            </w:r>
                            <w:r w:rsidRPr="00D62DEF">
                              <w:rPr>
                                <w:sz w:val="18"/>
                                <w:szCs w:val="20"/>
                              </w:rPr>
                              <w:t xml:space="preserve"> Très divisée</w:t>
                            </w:r>
                          </w:p>
                        </w:tc>
                        <w:tc>
                          <w:tcPr>
                            <w:tcW w:w="3047" w:type="dxa"/>
                            <w:vAlign w:val="center"/>
                          </w:tcPr>
                          <w:p w14:paraId="0EFBA2F5" w14:textId="77777777" w:rsidR="00D62DEF" w:rsidRPr="00D62DEF" w:rsidRDefault="00D62DEF" w:rsidP="00D62DEF">
                            <w:pPr>
                              <w:rPr>
                                <w:sz w:val="18"/>
                                <w:szCs w:val="20"/>
                              </w:rPr>
                            </w:pPr>
                            <w:r w:rsidRPr="00D62DEF">
                              <w:rPr>
                                <w:sz w:val="18"/>
                                <w:szCs w:val="20"/>
                              </w:rPr>
                              <w:t>Absence de ligne idéologique unique</w:t>
                            </w:r>
                          </w:p>
                        </w:tc>
                      </w:tr>
                      <w:tr w:rsidR="00D62DEF" w:rsidRPr="00D62DEF" w14:paraId="58585E5F" w14:textId="77777777" w:rsidTr="00D564EB">
                        <w:tc>
                          <w:tcPr>
                            <w:tcW w:w="3044" w:type="dxa"/>
                            <w:vAlign w:val="center"/>
                          </w:tcPr>
                          <w:p w14:paraId="38CD21EF" w14:textId="77777777" w:rsidR="00D62DEF" w:rsidRPr="00D62DEF" w:rsidRDefault="00D62DEF" w:rsidP="00D62DEF">
                            <w:pPr>
                              <w:rPr>
                                <w:sz w:val="18"/>
                                <w:szCs w:val="20"/>
                              </w:rPr>
                            </w:pPr>
                            <w:r w:rsidRPr="00D62DEF">
                              <w:rPr>
                                <w:sz w:val="18"/>
                                <w:szCs w:val="20"/>
                              </w:rPr>
                              <w:t>Les Républicains (LR)</w:t>
                            </w:r>
                          </w:p>
                        </w:tc>
                        <w:tc>
                          <w:tcPr>
                            <w:tcW w:w="2971" w:type="dxa"/>
                            <w:vAlign w:val="center"/>
                          </w:tcPr>
                          <w:p w14:paraId="309BB1EE" w14:textId="77777777" w:rsidR="00D62DEF" w:rsidRPr="00D62DEF" w:rsidRDefault="00D62DEF" w:rsidP="00D62DEF">
                            <w:pPr>
                              <w:rPr>
                                <w:sz w:val="18"/>
                                <w:szCs w:val="20"/>
                              </w:rPr>
                            </w:pPr>
                            <w:r w:rsidRPr="00D62DEF">
                              <w:rPr>
                                <w:rFonts w:ascii="Segoe UI Emoji" w:hAnsi="Segoe UI Emoji" w:cs="Segoe UI Emoji"/>
                                <w:sz w:val="18"/>
                                <w:szCs w:val="20"/>
                              </w:rPr>
                              <w:t>❌</w:t>
                            </w:r>
                            <w:r w:rsidRPr="00D62DEF">
                              <w:rPr>
                                <w:sz w:val="18"/>
                                <w:szCs w:val="20"/>
                              </w:rPr>
                              <w:t xml:space="preserve"> Majoritairement opposée</w:t>
                            </w:r>
                          </w:p>
                        </w:tc>
                        <w:tc>
                          <w:tcPr>
                            <w:tcW w:w="3047" w:type="dxa"/>
                            <w:vAlign w:val="center"/>
                          </w:tcPr>
                          <w:p w14:paraId="6005C4B6" w14:textId="77777777" w:rsidR="00D62DEF" w:rsidRPr="00D62DEF" w:rsidRDefault="00D62DEF" w:rsidP="00D62DEF">
                            <w:pPr>
                              <w:rPr>
                                <w:sz w:val="18"/>
                                <w:szCs w:val="20"/>
                              </w:rPr>
                            </w:pPr>
                            <w:r w:rsidRPr="00D62DEF">
                              <w:rPr>
                                <w:sz w:val="18"/>
                                <w:szCs w:val="20"/>
                              </w:rPr>
                              <w:t>Défense du principe de non-disponibilité de la vie humaine, priorité aux soins palliatifs</w:t>
                            </w:r>
                          </w:p>
                        </w:tc>
                      </w:tr>
                      <w:tr w:rsidR="00D62DEF" w:rsidRPr="00D62DEF" w14:paraId="54AD5D02" w14:textId="77777777" w:rsidTr="00D564EB">
                        <w:tc>
                          <w:tcPr>
                            <w:tcW w:w="3044" w:type="dxa"/>
                            <w:vAlign w:val="center"/>
                          </w:tcPr>
                          <w:p w14:paraId="51293DB3" w14:textId="77777777" w:rsidR="00D62DEF" w:rsidRPr="00D62DEF" w:rsidRDefault="00D62DEF" w:rsidP="00D62DEF">
                            <w:pPr>
                              <w:rPr>
                                <w:sz w:val="18"/>
                                <w:szCs w:val="20"/>
                              </w:rPr>
                            </w:pPr>
                            <w:r w:rsidRPr="00D62DEF">
                              <w:rPr>
                                <w:sz w:val="18"/>
                                <w:szCs w:val="20"/>
                              </w:rPr>
                              <w:t>Rassemblement national (RN)</w:t>
                            </w:r>
                          </w:p>
                        </w:tc>
                        <w:tc>
                          <w:tcPr>
                            <w:tcW w:w="2971" w:type="dxa"/>
                            <w:vAlign w:val="center"/>
                          </w:tcPr>
                          <w:p w14:paraId="3630D80A" w14:textId="77777777" w:rsidR="00D62DEF" w:rsidRPr="00D62DEF" w:rsidRDefault="00D62DEF" w:rsidP="00D62DEF">
                            <w:pPr>
                              <w:rPr>
                                <w:rFonts w:cs="Segoe UI Emoji"/>
                                <w:sz w:val="18"/>
                                <w:szCs w:val="20"/>
                              </w:rPr>
                            </w:pPr>
                            <w:r w:rsidRPr="00D62DEF">
                              <w:rPr>
                                <w:rFonts w:ascii="Segoe UI Emoji" w:hAnsi="Segoe UI Emoji" w:cs="Segoe UI Emoji"/>
                                <w:sz w:val="18"/>
                                <w:szCs w:val="20"/>
                              </w:rPr>
                              <w:t>❌</w:t>
                            </w:r>
                            <w:r w:rsidRPr="00D62DEF">
                              <w:rPr>
                                <w:sz w:val="18"/>
                                <w:szCs w:val="20"/>
                              </w:rPr>
                              <w:t xml:space="preserve"> Majoritairement opposée</w:t>
                            </w:r>
                          </w:p>
                        </w:tc>
                        <w:tc>
                          <w:tcPr>
                            <w:tcW w:w="3047" w:type="dxa"/>
                            <w:vAlign w:val="center"/>
                          </w:tcPr>
                          <w:p w14:paraId="0ADCD393" w14:textId="77777777" w:rsidR="00D62DEF" w:rsidRPr="00D62DEF" w:rsidRDefault="00D62DEF" w:rsidP="00D62DEF">
                            <w:pPr>
                              <w:rPr>
                                <w:sz w:val="18"/>
                                <w:szCs w:val="20"/>
                              </w:rPr>
                            </w:pPr>
                            <w:r w:rsidRPr="00D62DEF">
                              <w:rPr>
                                <w:sz w:val="18"/>
                                <w:szCs w:val="20"/>
                              </w:rPr>
                              <w:t>Protection des personnes vulnérables, crainte de dérives, rejet d’un « droit à la mort »</w:t>
                            </w:r>
                          </w:p>
                        </w:tc>
                      </w:tr>
                    </w:tbl>
                    <w:p w14:paraId="35BEC39D" w14:textId="77777777" w:rsidR="00D62DEF" w:rsidRDefault="00D62DEF"/>
                  </w:txbxContent>
                </v:textbox>
                <w10:anchorlock/>
              </v:shape>
            </w:pict>
          </mc:Fallback>
        </mc:AlternateContent>
      </w:r>
    </w:p>
    <w:p w14:paraId="01FC6719" w14:textId="77777777" w:rsidR="006770E3" w:rsidRDefault="006770E3">
      <w:pPr>
        <w:rPr>
          <w:rFonts w:ascii="Marianne Medium" w:hAnsi="Marianne Medium"/>
          <w:color w:val="F29C52"/>
          <w:sz w:val="26"/>
          <w:szCs w:val="26"/>
        </w:rPr>
      </w:pPr>
      <w:bookmarkStart w:id="4" w:name="_Toc229148751"/>
      <w:bookmarkStart w:id="5" w:name="_Toc229667431"/>
      <w:r>
        <w:br w:type="page"/>
      </w:r>
    </w:p>
    <w:p w14:paraId="4C0CF66B" w14:textId="37CB0144" w:rsidR="008E5169" w:rsidRPr="00C634A4" w:rsidRDefault="008E5169" w:rsidP="00E5202C">
      <w:pPr>
        <w:pStyle w:val="Titre2"/>
        <w:rPr>
          <w:i/>
          <w:iCs/>
        </w:rPr>
      </w:pPr>
      <w:r>
        <w:lastRenderedPageBreak/>
        <w:t>Proposition de projet : Élaborer un Grenelle des violences sexuelles et sexistes à l’échelle d’un établissement</w:t>
      </w:r>
      <w:bookmarkEnd w:id="4"/>
      <w:bookmarkEnd w:id="5"/>
    </w:p>
    <w:p w14:paraId="29B9B107" w14:textId="77777777" w:rsidR="008E5169" w:rsidRDefault="008E5169" w:rsidP="00D62DEF">
      <w:pPr>
        <w:pStyle w:val="Encadrdocumenttitre"/>
      </w:pPr>
      <w:r>
        <w:t>Dossier documentaire</w:t>
      </w:r>
    </w:p>
    <w:p w14:paraId="53C933D5" w14:textId="77777777" w:rsidR="008E5169" w:rsidRPr="00B77458" w:rsidRDefault="008E5169" w:rsidP="00E5202C">
      <w:pPr>
        <w:pStyle w:val="Encadrdocument"/>
      </w:pPr>
      <w:r>
        <w:t xml:space="preserve">Les différents documents étudiés sont à retrouver dans l’annexe documentaire. </w:t>
      </w:r>
    </w:p>
    <w:p w14:paraId="68D6477F" w14:textId="77777777" w:rsidR="008E5169" w:rsidRDefault="008E5169" w:rsidP="00787D4A">
      <w:pPr>
        <w:pStyle w:val="Encadrdocument"/>
        <w:spacing w:before="240"/>
      </w:pPr>
      <w:r w:rsidRPr="00B77458">
        <w:rPr>
          <w:b/>
        </w:rPr>
        <w:t>Document 1</w:t>
      </w:r>
      <w:r w:rsidRPr="0059265A">
        <w:t> </w:t>
      </w:r>
      <w:r>
        <w:t>- Extrait du dossier de presse, « Arrêtons les violences, de la mobilisation à l’action », 2019.</w:t>
      </w:r>
    </w:p>
    <w:p w14:paraId="7F81BA29" w14:textId="77777777" w:rsidR="008E5169" w:rsidRDefault="008E5169" w:rsidP="00E5202C">
      <w:pPr>
        <w:pStyle w:val="Encadrdocument"/>
      </w:pPr>
      <w:r w:rsidRPr="009B7086">
        <w:rPr>
          <w:noProof/>
        </w:rPr>
        <w:drawing>
          <wp:inline distT="0" distB="0" distL="0" distR="0" wp14:anchorId="10DF73A4" wp14:editId="5C317A5C">
            <wp:extent cx="4190337" cy="5643098"/>
            <wp:effectExtent l="0" t="0" r="1270" b="0"/>
            <wp:docPr id="2006156932" name="Image 1" descr="Une image contenant texte, capture d’écran, Police&#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6156932" name="Image 1" descr="Une image contenant texte, capture d’écran, Police&#10;&#10;Le contenu généré par l’IA peut être incorrect."/>
                    <pic:cNvPicPr/>
                  </pic:nvPicPr>
                  <pic:blipFill>
                    <a:blip r:embed="rId26"/>
                    <a:stretch>
                      <a:fillRect/>
                    </a:stretch>
                  </pic:blipFill>
                  <pic:spPr>
                    <a:xfrm>
                      <a:off x="0" y="0"/>
                      <a:ext cx="4198080" cy="5653526"/>
                    </a:xfrm>
                    <a:prstGeom prst="rect">
                      <a:avLst/>
                    </a:prstGeom>
                  </pic:spPr>
                </pic:pic>
              </a:graphicData>
            </a:graphic>
          </wp:inline>
        </w:drawing>
      </w:r>
    </w:p>
    <w:p w14:paraId="7048BC11" w14:textId="77777777" w:rsidR="008E5169" w:rsidRDefault="008E5169" w:rsidP="00E5202C">
      <w:pPr>
        <w:pStyle w:val="Encadrdocument"/>
      </w:pPr>
      <w:r>
        <w:t>Source : « </w:t>
      </w:r>
      <w:hyperlink r:id="rId27" w:history="1">
        <w:r w:rsidRPr="00321010">
          <w:rPr>
            <w:rStyle w:val="Lienhypertexte"/>
          </w:rPr>
          <w:t>Arrêtons les violences. De la mobilisation à l’action </w:t>
        </w:r>
      </w:hyperlink>
      <w:r>
        <w:t xml:space="preserve">», dossier de presse et actions de Marlène </w:t>
      </w:r>
      <w:proofErr w:type="spellStart"/>
      <w:r>
        <w:t>Schiappa</w:t>
      </w:r>
      <w:proofErr w:type="spellEnd"/>
      <w:r>
        <w:t xml:space="preserve"> autour du 25 novembre, 2019.</w:t>
      </w:r>
    </w:p>
    <w:p w14:paraId="3163CFEA" w14:textId="77777777" w:rsidR="008E5169" w:rsidRDefault="008E5169" w:rsidP="00D62DEF">
      <w:pPr>
        <w:pStyle w:val="Encadrdocument"/>
        <w:spacing w:before="240"/>
      </w:pPr>
      <w:r w:rsidRPr="00B77458">
        <w:rPr>
          <w:b/>
        </w:rPr>
        <w:t>Document 2</w:t>
      </w:r>
      <w:r>
        <w:t xml:space="preserve"> - Dossier de presse : « </w:t>
      </w:r>
      <w:hyperlink r:id="rId28" w:history="1">
        <w:r w:rsidRPr="00321010">
          <w:rPr>
            <w:rStyle w:val="Lienhypertexte"/>
          </w:rPr>
          <w:t>Grenelle des violences conjugales. Trois ans d’action et d’engagement du gouvernement</w:t>
        </w:r>
      </w:hyperlink>
      <w:r>
        <w:t> », 2 septembre 2022.</w:t>
      </w:r>
    </w:p>
    <w:p w14:paraId="7C491021" w14:textId="77777777" w:rsidR="008E5169" w:rsidRDefault="008E5169" w:rsidP="00D62DEF">
      <w:pPr>
        <w:pStyle w:val="Encadrdocument"/>
        <w:spacing w:before="240"/>
      </w:pPr>
      <w:r w:rsidRPr="00B77458">
        <w:rPr>
          <w:b/>
        </w:rPr>
        <w:t>Document 3</w:t>
      </w:r>
      <w:r>
        <w:t xml:space="preserve"> - Ministère de l’éducation nationale, </w:t>
      </w:r>
      <w:hyperlink r:id="rId29" w:history="1">
        <w:r w:rsidRPr="00321010">
          <w:rPr>
            <w:rStyle w:val="Lienhypertexte"/>
            <w:i/>
            <w:iCs/>
          </w:rPr>
          <w:t>Comportements sexistes et violences sexuelles. Prévenir, repérer, agir</w:t>
        </w:r>
      </w:hyperlink>
      <w:r>
        <w:t>, guide ressources pour les équipes éducatives des collèges et des lycées, novembre 2019.</w:t>
      </w:r>
    </w:p>
    <w:p w14:paraId="0D208CAD" w14:textId="59312DE1" w:rsidR="008E5169" w:rsidRDefault="008E5169" w:rsidP="004D39A1">
      <w:pPr>
        <w:pStyle w:val="Encadrdocument"/>
        <w:spacing w:before="240" w:after="120"/>
      </w:pPr>
      <w:r w:rsidRPr="00B77458">
        <w:rPr>
          <w:b/>
        </w:rPr>
        <w:lastRenderedPageBreak/>
        <w:t>Document 4</w:t>
      </w:r>
      <w:r>
        <w:t xml:space="preserve"> - Le </w:t>
      </w:r>
      <w:hyperlink r:id="rId30" w:history="1">
        <w:r w:rsidRPr="00321010">
          <w:rPr>
            <w:rStyle w:val="Lienhypertexte"/>
          </w:rPr>
          <w:t>dispositif de l’enquête locale de climat scolaire</w:t>
        </w:r>
      </w:hyperlink>
      <w:r>
        <w:t xml:space="preserve"> (ELCS)</w:t>
      </w:r>
    </w:p>
    <w:p w14:paraId="34C188FD" w14:textId="77777777" w:rsidR="008E5169" w:rsidRDefault="008E5169" w:rsidP="00E5202C">
      <w:pPr>
        <w:pStyle w:val="Encadrdocument"/>
      </w:pPr>
      <w:r w:rsidRPr="00223388">
        <w:rPr>
          <w:noProof/>
        </w:rPr>
        <w:drawing>
          <wp:inline distT="0" distB="0" distL="0" distR="0" wp14:anchorId="074200D1" wp14:editId="3AF1E3BB">
            <wp:extent cx="5044723" cy="5937250"/>
            <wp:effectExtent l="0" t="0" r="3810" b="6350"/>
            <wp:docPr id="1731569671" name="Image 1" descr="Une image contenant texte, capture d’écran, document, Police&#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1569671" name="Image 1" descr="Une image contenant texte, capture d’écran, document, Police&#10;&#10;Le contenu généré par l’IA peut être incorrect."/>
                    <pic:cNvPicPr/>
                  </pic:nvPicPr>
                  <pic:blipFill>
                    <a:blip r:embed="rId31"/>
                    <a:stretch>
                      <a:fillRect/>
                    </a:stretch>
                  </pic:blipFill>
                  <pic:spPr>
                    <a:xfrm>
                      <a:off x="0" y="0"/>
                      <a:ext cx="5056752" cy="5951407"/>
                    </a:xfrm>
                    <a:prstGeom prst="rect">
                      <a:avLst/>
                    </a:prstGeom>
                  </pic:spPr>
                </pic:pic>
              </a:graphicData>
            </a:graphic>
          </wp:inline>
        </w:drawing>
      </w:r>
    </w:p>
    <w:p w14:paraId="7FB117F7" w14:textId="77777777" w:rsidR="008E5169" w:rsidRPr="00223388" w:rsidRDefault="008E5169" w:rsidP="00E5202C">
      <w:pPr>
        <w:pStyle w:val="Encadrdocument"/>
      </w:pPr>
      <w:r w:rsidRPr="00223388">
        <w:t>Source : Ministère de l’Education nationale</w:t>
      </w:r>
    </w:p>
    <w:p w14:paraId="47F15890" w14:textId="77777777" w:rsidR="008E5169" w:rsidRDefault="008E5169" w:rsidP="00D62DEF">
      <w:pPr>
        <w:pStyle w:val="Encadrdocument"/>
        <w:spacing w:before="240"/>
      </w:pPr>
      <w:r w:rsidRPr="00B77458">
        <w:rPr>
          <w:b/>
        </w:rPr>
        <w:t>Document 5</w:t>
      </w:r>
      <w:r>
        <w:t xml:space="preserve"> – Observatoire national des violences faites aux femmes, </w:t>
      </w:r>
      <w:hyperlink r:id="rId32" w:history="1">
        <w:r w:rsidRPr="00321010">
          <w:rPr>
            <w:rStyle w:val="Lienhypertexte"/>
            <w:i/>
            <w:iCs/>
          </w:rPr>
          <w:t>Lettre n°26 : Les violences sexistes et sexuelles en milieu scolaire</w:t>
        </w:r>
      </w:hyperlink>
      <w:r>
        <w:t xml:space="preserve">, janvier 2026. </w:t>
      </w:r>
    </w:p>
    <w:p w14:paraId="3E387DD9" w14:textId="77777777" w:rsidR="006770E3" w:rsidRDefault="006770E3">
      <w:pPr>
        <w:rPr>
          <w:rFonts w:ascii="Marianne" w:hAnsi="Marianne"/>
          <w:b/>
          <w:bCs/>
          <w:color w:val="22557A"/>
          <w:sz w:val="28"/>
          <w:szCs w:val="36"/>
        </w:rPr>
      </w:pPr>
      <w:bookmarkStart w:id="6" w:name="_Toc229148755"/>
      <w:bookmarkStart w:id="7" w:name="_Toc229667435"/>
      <w:r>
        <w:br w:type="page"/>
      </w:r>
    </w:p>
    <w:p w14:paraId="34B81C4C" w14:textId="214A6604" w:rsidR="008E5169" w:rsidRDefault="008E5169" w:rsidP="00E5202C">
      <w:pPr>
        <w:pStyle w:val="Titre1"/>
      </w:pPr>
      <w:r>
        <w:lastRenderedPageBreak/>
        <w:t>La délibération dans les institutions (nationales, européennes, internationales) [9 heures]</w:t>
      </w:r>
      <w:bookmarkEnd w:id="6"/>
      <w:bookmarkEnd w:id="7"/>
    </w:p>
    <w:p w14:paraId="2970D703" w14:textId="77777777" w:rsidR="00D62DEF" w:rsidRPr="00D62DEF" w:rsidRDefault="00D62DEF" w:rsidP="00D62DEF"/>
    <w:p w14:paraId="2B974C58" w14:textId="0CC94AE2" w:rsidR="006770E3" w:rsidRPr="00C634A4" w:rsidRDefault="006770E3" w:rsidP="00E5202C">
      <w:pPr>
        <w:pStyle w:val="Titre2"/>
        <w:rPr>
          <w:i/>
          <w:iCs/>
        </w:rPr>
      </w:pPr>
      <w:bookmarkStart w:id="8" w:name="_Toc229667440"/>
      <w:r>
        <w:t>Proposition d’activité : Étude d’un processus délibératif, le vote de la loi de finances</w:t>
      </w:r>
      <w:bookmarkEnd w:id="8"/>
      <w:r>
        <w:t xml:space="preserve"> </w:t>
      </w:r>
    </w:p>
    <w:p w14:paraId="39115542" w14:textId="34BC2113" w:rsidR="008E5169" w:rsidRDefault="008E5169" w:rsidP="00D62DEF">
      <w:pPr>
        <w:pStyle w:val="Encadrdocumenttitre"/>
      </w:pPr>
      <w:r>
        <w:t>Dossier documentaire</w:t>
      </w:r>
    </w:p>
    <w:p w14:paraId="56699A26" w14:textId="77777777" w:rsidR="008E5169" w:rsidRPr="00D62DEF" w:rsidRDefault="008E5169" w:rsidP="00D62DEF">
      <w:pPr>
        <w:pStyle w:val="Encadrdocument"/>
        <w:rPr>
          <w:b/>
          <w:bCs w:val="0"/>
        </w:rPr>
      </w:pPr>
      <w:r w:rsidRPr="00D62DEF">
        <w:rPr>
          <w:b/>
          <w:bCs w:val="0"/>
        </w:rPr>
        <w:t xml:space="preserve">Document 1 : Extraits de la </w:t>
      </w:r>
      <w:hyperlink r:id="rId33" w:history="1">
        <w:r w:rsidRPr="00D62DEF">
          <w:rPr>
            <w:rStyle w:val="Lienhypertexte"/>
            <w:rFonts w:ascii="Marianne" w:hAnsi="Marianne"/>
            <w:b/>
            <w:bCs w:val="0"/>
            <w:szCs w:val="18"/>
          </w:rPr>
          <w:t>Constitution de la Cinquième République</w:t>
        </w:r>
      </w:hyperlink>
      <w:r w:rsidRPr="00D62DEF">
        <w:rPr>
          <w:b/>
          <w:bCs w:val="0"/>
        </w:rPr>
        <w:t xml:space="preserve"> (version en vigueur)</w:t>
      </w:r>
    </w:p>
    <w:p w14:paraId="2C4B99F8" w14:textId="77777777" w:rsidR="008E5169" w:rsidRPr="00F631E1" w:rsidRDefault="008E5169" w:rsidP="00D62DEF">
      <w:pPr>
        <w:pStyle w:val="Encadrdocument"/>
      </w:pPr>
      <w:r w:rsidRPr="00F631E1">
        <w:t>Titre V : Des rapports entre le Parlement et le Gouvernement</w:t>
      </w:r>
    </w:p>
    <w:p w14:paraId="6B5E83BA" w14:textId="77777777" w:rsidR="008E5169" w:rsidRDefault="008E5169" w:rsidP="00D62DEF">
      <w:pPr>
        <w:pStyle w:val="Encadrdocument"/>
      </w:pPr>
      <w:r>
        <w:t>Article 39</w:t>
      </w:r>
    </w:p>
    <w:p w14:paraId="23F05F19" w14:textId="77777777" w:rsidR="008E5169" w:rsidRDefault="008E5169" w:rsidP="00D62DEF">
      <w:pPr>
        <w:pStyle w:val="Encadrdocument"/>
      </w:pPr>
      <w:r>
        <w:t>L’initiative des lois appartient concurremment au Premier ministre et aux membres du Parlement.</w:t>
      </w:r>
    </w:p>
    <w:p w14:paraId="577D048B" w14:textId="77777777" w:rsidR="008E5169" w:rsidRDefault="008E5169" w:rsidP="00D62DEF">
      <w:pPr>
        <w:pStyle w:val="Encadrdocument"/>
      </w:pPr>
      <w:r>
        <w:t>Les projets de loi sont délibérés en conseil des ministres après avis du Conseil d’</w:t>
      </w:r>
      <w:r w:rsidRPr="006D0ADF">
        <w:t>É</w:t>
      </w:r>
      <w:r>
        <w:t>tat et déposés sur le bureau de l’une des deux Assemblées. Les projets de loi de finances et de loi de financement de la sécurité sociale sont soumis en premier lieu à l’Assemblée nationale […].</w:t>
      </w:r>
    </w:p>
    <w:p w14:paraId="722426C1" w14:textId="77777777" w:rsidR="008E5169" w:rsidRPr="00C16CE0" w:rsidRDefault="008E5169" w:rsidP="00D62DEF">
      <w:pPr>
        <w:pStyle w:val="Encadrdocument"/>
      </w:pPr>
      <w:r w:rsidRPr="00C16CE0">
        <w:t>A</w:t>
      </w:r>
      <w:r>
        <w:t>rticle 40</w:t>
      </w:r>
    </w:p>
    <w:p w14:paraId="6FEFA748" w14:textId="77777777" w:rsidR="008E5169" w:rsidRDefault="008E5169" w:rsidP="00D62DEF">
      <w:pPr>
        <w:pStyle w:val="Encadrdocument"/>
      </w:pPr>
      <w:r w:rsidRPr="00C16CE0">
        <w:t>Les propositions et amendements formulés par les membres du Parlement ne sont pas recevables lorsque leur adoption aurait pour conséquence soit une diminution des ressources publiques, soit la création ou l'aggravation d'une charge publique.</w:t>
      </w:r>
    </w:p>
    <w:p w14:paraId="57F16805" w14:textId="77777777" w:rsidR="008E5169" w:rsidRDefault="008E5169" w:rsidP="00D62DEF">
      <w:pPr>
        <w:pStyle w:val="Encadrdocument"/>
      </w:pPr>
      <w:r>
        <w:t>Article 43</w:t>
      </w:r>
    </w:p>
    <w:p w14:paraId="63307330" w14:textId="77777777" w:rsidR="008E5169" w:rsidRDefault="008E5169" w:rsidP="00D62DEF">
      <w:pPr>
        <w:pStyle w:val="Encadrdocument"/>
      </w:pPr>
      <w:r>
        <w:t>Les projets et propositions de loi sont envoyés pour examen à l’une des commissions permanentes dont le nombre est limité à huit dans chaque assemblée.</w:t>
      </w:r>
    </w:p>
    <w:p w14:paraId="54BFDD71" w14:textId="77777777" w:rsidR="008E5169" w:rsidRDefault="008E5169" w:rsidP="00D62DEF">
      <w:pPr>
        <w:pStyle w:val="Encadrdocument"/>
      </w:pPr>
      <w:r>
        <w:rPr>
          <w:rFonts w:ascii="Cambria" w:hAnsi="Cambria"/>
        </w:rPr>
        <w:t>À</w:t>
      </w:r>
      <w:r>
        <w:t xml:space="preserve"> la demande du Gouvernement ou de l’assemblée qui en est saisie, les projets ou propositions de loi sont envoyés pour examen à une commission spécialement désignée à cet effet.</w:t>
      </w:r>
    </w:p>
    <w:p w14:paraId="5F9F0C32" w14:textId="77777777" w:rsidR="008E5169" w:rsidRDefault="008E5169" w:rsidP="00D62DEF">
      <w:pPr>
        <w:pStyle w:val="Encadrdocument"/>
      </w:pPr>
      <w:r>
        <w:t>Article 44</w:t>
      </w:r>
    </w:p>
    <w:p w14:paraId="73A3B353" w14:textId="77777777" w:rsidR="008E5169" w:rsidRDefault="008E5169" w:rsidP="00D62DEF">
      <w:pPr>
        <w:pStyle w:val="Encadrdocument"/>
      </w:pPr>
      <w:r>
        <w:t>Les membres du Parlement et le Gouvernement ont le droit d’amendement. Ce droit s’exerce en séance ou en commission selon les conditions fixées par les règlements des assemblées, dans le cadre déterminé par une loi organique.</w:t>
      </w:r>
      <w:r>
        <w:br/>
        <w:t>Après l’ouverture du débat, le Gouvernement peut s’opposer à l’examen de tout amendement qui n’a pas été antérieurement soumis à la commission.</w:t>
      </w:r>
    </w:p>
    <w:p w14:paraId="6A237D32" w14:textId="77777777" w:rsidR="008E5169" w:rsidRDefault="008E5169" w:rsidP="00D62DEF">
      <w:pPr>
        <w:pStyle w:val="Encadrdocument"/>
      </w:pPr>
      <w:r>
        <w:t>Si le Gouvernement le demande, l’Assemble saisie se prononce par un seul vote sur tout ou partie du texte en discussion en ne retenant que les amendements proposés ou acceptés par le Gouvernement.</w:t>
      </w:r>
    </w:p>
    <w:p w14:paraId="6E86E5B7" w14:textId="77777777" w:rsidR="008E5169" w:rsidRDefault="008E5169" w:rsidP="00D62DEF">
      <w:pPr>
        <w:pStyle w:val="Encadrdocument"/>
      </w:pPr>
      <w:r>
        <w:t>Article 45</w:t>
      </w:r>
    </w:p>
    <w:p w14:paraId="482795AA" w14:textId="77777777" w:rsidR="008E5169" w:rsidRDefault="008E5169" w:rsidP="00D62DEF">
      <w:pPr>
        <w:pStyle w:val="Encadrdocument"/>
      </w:pPr>
      <w:r>
        <w:t>Tout projet ou proposition de loi est examiné successivement dans les deux Assemblées du Parlement en vue de l’adoption d’un texte identique. Sans préjudice de l’application des articles 40 et 41, tout amendement est recevable en première lecture dès lors qu’il présente un lien, même indirect, avec le texte déposé ou transmis.</w:t>
      </w:r>
    </w:p>
    <w:p w14:paraId="31A58216" w14:textId="77777777" w:rsidR="008E5169" w:rsidRDefault="008E5169" w:rsidP="00D62DEF">
      <w:pPr>
        <w:pStyle w:val="Encadrdocument"/>
      </w:pPr>
      <w:r>
        <w:t>Lorsque, par suite d’un désaccord entre les deux Assemblées, un projet ou une proposition de loi n’a pu être adopté après deux lectures par chaque Assemblée ou, si le Gouvernement a décidé d’engager la procédure accélérée sans que les Conférences des présidents s’y soient conjointement opposées, après une seule lecture par chacune d’entre elles, le Premier ministre ou, pour une proposition de loi, les présidents des deux assemblées agissant conjointement, ont la faculté de provoquer la réunion d’une commission mixte paritaire chargée de proposer un texte sur les dispositions restant en discussion.</w:t>
      </w:r>
    </w:p>
    <w:p w14:paraId="357C4BFA" w14:textId="77777777" w:rsidR="008E5169" w:rsidRDefault="008E5169" w:rsidP="00D62DEF">
      <w:pPr>
        <w:pStyle w:val="Encadrdocument"/>
      </w:pPr>
      <w:r>
        <w:lastRenderedPageBreak/>
        <w:t>Le texte élaboré par la commission mixte peut être soumis par le Gouvernement pour approbation aux deux Assemblées. Aucun amendement n’est recevable sauf accord du Gouvernement.</w:t>
      </w:r>
    </w:p>
    <w:p w14:paraId="7C7B8252" w14:textId="77777777" w:rsidR="008E5169" w:rsidRDefault="008E5169" w:rsidP="00D62DEF">
      <w:pPr>
        <w:pStyle w:val="Encadrdocument"/>
      </w:pPr>
      <w:r>
        <w:t>Si la commission mixte ne parvient pas à l’adoption d’un texte commun ou si ce texte n’est pas adopté dans les conditions prévues à l’alinéa précédent, le Gouvernement peut, après une nouvelle lecture par l’Assemblée nationale et par le Sénat, demander à l’Assemblée nationale de statuer définitivement. En ce cas, l’Assemblée nationale peut reprendre soit le texte élaboré par la commission mixte, soit le dernier texte voté par elle, modifié le cas échéant par un ou plusieurs des amendements adoptés par le Sénat.</w:t>
      </w:r>
    </w:p>
    <w:p w14:paraId="29436F17" w14:textId="77777777" w:rsidR="008E5169" w:rsidRDefault="008E5169" w:rsidP="00D62DEF">
      <w:pPr>
        <w:pStyle w:val="Encadrdocument"/>
      </w:pPr>
      <w:r>
        <w:t>Article 47</w:t>
      </w:r>
    </w:p>
    <w:p w14:paraId="1B097D08" w14:textId="77777777" w:rsidR="008E5169" w:rsidRDefault="008E5169" w:rsidP="00D62DEF">
      <w:pPr>
        <w:pStyle w:val="Encadrdocument"/>
      </w:pPr>
      <w:r>
        <w:t>Le Parlement vote les projets de loi de finances dans les conditions prévues par une loi organique.</w:t>
      </w:r>
    </w:p>
    <w:p w14:paraId="560E4DCF" w14:textId="77777777" w:rsidR="008E5169" w:rsidRDefault="008E5169" w:rsidP="00D62DEF">
      <w:pPr>
        <w:pStyle w:val="Encadrdocument"/>
      </w:pPr>
      <w:r>
        <w:t>Si l’Assemblée nationale ne s’est pas prononcée en première lecture dans le délai de quarante jours après le dépôt d’un projet, le Gouvernement saisit le Sénat qui doit statuer dans un délai de quinze jours. Il est ensuite procédé dans les conditions prévues à l’article 45.</w:t>
      </w:r>
    </w:p>
    <w:p w14:paraId="7DCBD6FC" w14:textId="77777777" w:rsidR="008E5169" w:rsidRDefault="008E5169" w:rsidP="00D62DEF">
      <w:pPr>
        <w:pStyle w:val="Encadrdocument"/>
      </w:pPr>
      <w:r>
        <w:t>Si le Parlement ne s’est pas prononcé dans un délai de soixante-dix jours, les dispositions du projet peuvent être mises en vigueur par ordonnance.</w:t>
      </w:r>
    </w:p>
    <w:p w14:paraId="10038B1E" w14:textId="77777777" w:rsidR="008E5169" w:rsidRDefault="008E5169" w:rsidP="00D62DEF">
      <w:pPr>
        <w:pStyle w:val="Encadrdocument"/>
      </w:pPr>
      <w:r>
        <w:t>Si la loi de finances fixant les ressources et les charges d’un exercice n’a pas été déposée en temps utile pour être promulguée avant le début de cet exercice, le Gouvernement demande d’urgence au Parlement l’autorisation de percevoir les impôts et ouvre par décret les crédits se rapportant aux services votés […].</w:t>
      </w:r>
    </w:p>
    <w:p w14:paraId="72FCC441" w14:textId="77777777" w:rsidR="008E5169" w:rsidRDefault="008E5169" w:rsidP="00D62DEF">
      <w:pPr>
        <w:pStyle w:val="Encadrdocument"/>
      </w:pPr>
      <w:r>
        <w:t>Article 47-1</w:t>
      </w:r>
    </w:p>
    <w:p w14:paraId="6601E0F4" w14:textId="77777777" w:rsidR="008E5169" w:rsidRDefault="008E5169" w:rsidP="00D62DEF">
      <w:pPr>
        <w:pStyle w:val="Encadrdocument"/>
      </w:pPr>
      <w:r>
        <w:t>Le Parlement vote les projets de loi de financement de la sécurité sociale dans les conditions prévues par une loi organique.</w:t>
      </w:r>
    </w:p>
    <w:p w14:paraId="711FEDD8" w14:textId="77777777" w:rsidR="008E5169" w:rsidRDefault="008E5169" w:rsidP="00D62DEF">
      <w:pPr>
        <w:pStyle w:val="Encadrdocument"/>
      </w:pPr>
      <w:r>
        <w:t>Si l’Assemblée nationale ne s’est pas prononcée en première lecture dans le délai de vingt jours après le dépôt d’un projet, le Gouvernement saisit le Sénat qui doit statuer dans un délai de quinze jours. Il est ensuite procédé dans les conditions prévues à l’article 45.</w:t>
      </w:r>
    </w:p>
    <w:p w14:paraId="70F46550" w14:textId="77777777" w:rsidR="008E5169" w:rsidRDefault="008E5169" w:rsidP="00D62DEF">
      <w:pPr>
        <w:pStyle w:val="Encadrdocument"/>
      </w:pPr>
      <w:r>
        <w:t>Si le Parlement ne s’est pas prononcé dans un délai de cinquante jours, les dispositions du projet peuvent être mises en œuvre par ordonnance […].</w:t>
      </w:r>
    </w:p>
    <w:p w14:paraId="6ADF92FD" w14:textId="77777777" w:rsidR="008E5169" w:rsidRDefault="008E5169" w:rsidP="00D62DEF">
      <w:pPr>
        <w:pStyle w:val="Encadrdocument"/>
      </w:pPr>
      <w:r>
        <w:t>Article 49</w:t>
      </w:r>
    </w:p>
    <w:p w14:paraId="1E16E787" w14:textId="77777777" w:rsidR="008E5169" w:rsidRDefault="008E5169" w:rsidP="00D62DEF">
      <w:pPr>
        <w:pStyle w:val="Encadrdocument"/>
      </w:pPr>
      <w:r>
        <w:t>Le Premier ministre, après délibération du Conseil des ministres, engage devant l’Assemblée nationale la responsabilité du Gouvernement sur son programme ou éventuellement sur une déclaration de politique générale.</w:t>
      </w:r>
    </w:p>
    <w:p w14:paraId="6FBCE402" w14:textId="77777777" w:rsidR="008E5169" w:rsidRDefault="008E5169" w:rsidP="00D62DEF">
      <w:pPr>
        <w:pStyle w:val="Encadrdocument"/>
      </w:pPr>
      <w:r>
        <w:t>L’Assemblée nationale met en cause la responsabilité du Gouvernement par le vote d’une motion de censure. Une telle motion n’est recevable que si elle est signée par un dixième au moins des membres de l’Assemblée nationale. Le vote ne peut avoir lieu que quarante-huit heures après son dépôt. Seuls sont recensés les votes favorables à la motion de censure qui ne peut être adoptée qu’à la majorité des membres composant l’Assemblée. Sauf dans le cas prévu à l’alinéa ci-dessous, un député ne peut être signataire de plus de trois motions de censure au cours d’une même session ordinaire et de plus d’une au cours d’une même session extraordinaire.</w:t>
      </w:r>
    </w:p>
    <w:p w14:paraId="3C8402E2" w14:textId="77777777" w:rsidR="008E5169" w:rsidRDefault="008E5169" w:rsidP="00D62DEF">
      <w:pPr>
        <w:pStyle w:val="Encadrdocument"/>
      </w:pPr>
      <w:r>
        <w:t>Le Premier ministre peut, après délibération du Conseil des ministres, engager la responsabilité du Gouvernement devant l’Assemblée nationale sur le vote d’un projet de loi de finances ou de financement de la sécurité sociale. Dans ce cas, ce projet est considéré comme adopté, sauf si une motion de censure, déposée dans les vingt-quatre heures qui suivent, est votée dans les conditions prévues à l’alinéa précédent. Le Premier ministre peut, en outre, recourir à cette procédure pour un autre projet ou une proposition de loi par session […].</w:t>
      </w:r>
    </w:p>
    <w:p w14:paraId="2F6F7025" w14:textId="77777777" w:rsidR="008E5169" w:rsidRDefault="008E5169" w:rsidP="00D62DEF">
      <w:pPr>
        <w:pStyle w:val="Encadrdocument"/>
      </w:pPr>
      <w:r>
        <w:t>Article 50</w:t>
      </w:r>
    </w:p>
    <w:p w14:paraId="612DFF53" w14:textId="77777777" w:rsidR="008E5169" w:rsidRDefault="008E5169" w:rsidP="00D62DEF">
      <w:pPr>
        <w:pStyle w:val="Encadrdocument"/>
      </w:pPr>
      <w:r>
        <w:t>Lorsque l’Assemblée nationale adopte une motion de censure ou lorsqu’elle désapprouve le programme ou une déclaration de politique générale du Gouvernement, le Premier ministre doit remettre au Président de la République la démission du Gouvernement.</w:t>
      </w:r>
    </w:p>
    <w:p w14:paraId="24096758" w14:textId="77777777" w:rsidR="004D39A1" w:rsidRDefault="004D39A1">
      <w:pPr>
        <w:rPr>
          <w:b/>
          <w:sz w:val="18"/>
          <w:szCs w:val="21"/>
        </w:rPr>
      </w:pPr>
      <w:r>
        <w:rPr>
          <w:b/>
          <w:bCs/>
        </w:rPr>
        <w:br w:type="page"/>
      </w:r>
    </w:p>
    <w:p w14:paraId="3ADA3871" w14:textId="0CB8AE75" w:rsidR="008E5169" w:rsidRDefault="00D57820" w:rsidP="004D39A1">
      <w:pPr>
        <w:pStyle w:val="Encadrdocument"/>
        <w:spacing w:after="120"/>
      </w:pPr>
      <w:r w:rsidRPr="00D62DEF">
        <w:rPr>
          <w:b/>
          <w:bCs w:val="0"/>
        </w:rPr>
        <w:lastRenderedPageBreak/>
        <w:t>Proposition de schéma à compléter</w:t>
      </w:r>
      <w:r w:rsidR="00AA52F2" w:rsidRPr="00D62DEF">
        <w:rPr>
          <w:b/>
          <w:bCs w:val="0"/>
        </w:rPr>
        <w:t xml:space="preserve"> à partir des articles de la Constitution (document 1</w:t>
      </w:r>
      <w:proofErr w:type="gramStart"/>
      <w:r w:rsidR="00AA52F2" w:rsidRPr="00D62DEF">
        <w:rPr>
          <w:b/>
          <w:bCs w:val="0"/>
        </w:rPr>
        <w:t>)</w:t>
      </w:r>
      <w:r w:rsidRPr="00D62DEF">
        <w:rPr>
          <w:b/>
          <w:bCs w:val="0"/>
        </w:rPr>
        <w:t xml:space="preserve"> </w:t>
      </w:r>
      <w:r w:rsidR="008E5169" w:rsidRPr="00D62DEF">
        <w:rPr>
          <w:b/>
          <w:bCs w:val="0"/>
        </w:rPr>
        <w:t> :</w:t>
      </w:r>
      <w:proofErr w:type="gramEnd"/>
      <w:r w:rsidR="008E5169">
        <w:t xml:space="preserve"> </w:t>
      </w:r>
      <w:r w:rsidR="008E5169" w:rsidRPr="00B77458">
        <w:t>Comment la loi parlementaire est-elle fabriquée en France sous la Cinquième République ?</w:t>
      </w:r>
      <w:r w:rsidR="008E5169">
        <w:t xml:space="preserve"> (</w:t>
      </w:r>
      <w:proofErr w:type="gramStart"/>
      <w:r w:rsidR="008E5169">
        <w:t>schéma</w:t>
      </w:r>
      <w:proofErr w:type="gramEnd"/>
      <w:r w:rsidR="008E5169">
        <w:t>)</w:t>
      </w:r>
    </w:p>
    <w:p w14:paraId="786D275C" w14:textId="77777777" w:rsidR="008E5169" w:rsidRDefault="008E5169" w:rsidP="004D39A1">
      <w:pPr>
        <w:pStyle w:val="Encadrdocument"/>
        <w:rPr>
          <w:rFonts w:ascii="Marianne" w:hAnsi="Marianne"/>
          <w:szCs w:val="18"/>
        </w:rPr>
      </w:pPr>
      <w:r>
        <w:rPr>
          <w:noProof/>
        </w:rPr>
        <w:drawing>
          <wp:inline distT="0" distB="0" distL="0" distR="0" wp14:anchorId="4185BA75" wp14:editId="424EF6AA">
            <wp:extent cx="5760720" cy="7922895"/>
            <wp:effectExtent l="0" t="0" r="0" b="1905"/>
            <wp:docPr id="179068647"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068647" name=""/>
                    <pic:cNvPicPr/>
                  </pic:nvPicPr>
                  <pic:blipFill>
                    <a:blip r:embed="rId34"/>
                    <a:stretch>
                      <a:fillRect/>
                    </a:stretch>
                  </pic:blipFill>
                  <pic:spPr>
                    <a:xfrm>
                      <a:off x="0" y="0"/>
                      <a:ext cx="5760720" cy="7922895"/>
                    </a:xfrm>
                    <a:prstGeom prst="rect">
                      <a:avLst/>
                    </a:prstGeom>
                  </pic:spPr>
                </pic:pic>
              </a:graphicData>
            </a:graphic>
          </wp:inline>
        </w:drawing>
      </w:r>
    </w:p>
    <w:p w14:paraId="609B9D79" w14:textId="77777777" w:rsidR="004D39A1" w:rsidRDefault="004D39A1">
      <w:pPr>
        <w:rPr>
          <w:b/>
          <w:sz w:val="18"/>
          <w:szCs w:val="21"/>
        </w:rPr>
      </w:pPr>
      <w:r>
        <w:rPr>
          <w:b/>
          <w:bCs/>
        </w:rPr>
        <w:br w:type="page"/>
      </w:r>
    </w:p>
    <w:p w14:paraId="2A45AF19" w14:textId="17CE4E39" w:rsidR="008E5169" w:rsidRPr="00B77458" w:rsidRDefault="008E5169" w:rsidP="004D39A1">
      <w:pPr>
        <w:pStyle w:val="Encadrdocument"/>
      </w:pPr>
      <w:r w:rsidRPr="004D39A1">
        <w:rPr>
          <w:b/>
          <w:bCs w:val="0"/>
        </w:rPr>
        <w:lastRenderedPageBreak/>
        <w:t>Document 3 :</w:t>
      </w:r>
      <w:r>
        <w:t xml:space="preserve"> </w:t>
      </w:r>
      <w:r w:rsidRPr="00B77458">
        <w:t xml:space="preserve">Quelques repères chronologiques sur le site </w:t>
      </w:r>
      <w:r w:rsidRPr="00B77458">
        <w:rPr>
          <w:i/>
          <w:iCs/>
        </w:rPr>
        <w:t>Vie publique</w:t>
      </w:r>
      <w:r>
        <w:t>.</w:t>
      </w:r>
    </w:p>
    <w:p w14:paraId="17F64DD6" w14:textId="77777777" w:rsidR="008E5169" w:rsidRDefault="008E5169" w:rsidP="004D39A1">
      <w:pPr>
        <w:pStyle w:val="Encadrdocument"/>
        <w:spacing w:before="120"/>
      </w:pPr>
      <w:r w:rsidRPr="00374FD0">
        <w:t xml:space="preserve">Le projet de loi avait été présenté au Conseil des ministres du 14 octobre 2025 par Roland Lescure, ministre de l'économie, des finances et de la souveraineté industrielle, énergétique et numérique et par Amélie de </w:t>
      </w:r>
      <w:proofErr w:type="spellStart"/>
      <w:r w:rsidRPr="00374FD0">
        <w:t>Montchalin</w:t>
      </w:r>
      <w:proofErr w:type="spellEnd"/>
      <w:r w:rsidRPr="00374FD0">
        <w:t>, ministre de l’action et des comptes publics. L'Assemblée nationale avait rejeté, le 21 novembre 2025, le volet "recettes" du projet de loi, considéré comme rejeté par les députés en première lecture. Le 15 décembre 2025, le Sénat avait adopté en première lecture, avec modifications, le budget. La commission mixte paritaire réunie le 19 décembre 2025 n'était pas parvenue à un accord.</w:t>
      </w:r>
      <w:r w:rsidRPr="00374FD0">
        <w:br/>
        <w:t>Le 26 décembre 2025, une loi de finances spéciale avait été promulguée, en application de l'article 45 de la loi organique relative aux lois de finances (LOLF).</w:t>
      </w:r>
      <w:r w:rsidRPr="00374FD0">
        <w:br/>
        <w:t>Le 19 janvier, le Premier ministre avait recouru à l'article 49.3 de la Constitution pour faire adopter la partie "recettes" sans vote. Le 20 janvier, deux motions de censure avaient été déposées puis rejetées le 23 janvier. La partie "recettes" du projet de loi de finances avait ainsi été considérée comme adoptée, sans vote, en nouvelle lecture par l'Assemblée nationale. Le 23 janvier, le gouvernement avait de nouveau recouru à l'article 49.3 de la Constitution pour faire voter la partie "dépenses" puis l'ensemble du budget, sans vote. Le 27 janvier, les deux motions de censure qui avaient été déposées avaient été rejetées. La partie "dépenses" et l'ensemble du projet de loi de finances avaient été considérés comme adoptés en nouvelle lecture par l'Assemblée nationale, sans vote.</w:t>
      </w:r>
      <w:r w:rsidRPr="00374FD0">
        <w:br/>
        <w:t>En nouvelle lecture, le Sénat avait adopté, le 29 janvier 2026, une motion tendant à opposer la question préalable. En conséquence, il n'avait pas adopté le projet de loi. Le 30 janvier 2026, le Premier ministre avait engagé la responsabilité du gouvernement sur le vote en lecture définitive du budget. Deux motions de censure avaient été déposées puis rejetées le 2 février 2026. Le projet de loi de finances avait ainsi été considéré comme définitivement adopté par l'Assemblée nationale. Le 19 février 2026, le Conseil constitutionnel, saisi à plusieurs reprises par des groupes de députés ainsi que le Premier ministre, avait validé la procédure d'adoption de la loi et déclaré l'essentiel des dispositions du budget conformes à la Constitution. Il avait formulé deux réserves d'interprétation et censuré 7 cavaliers budgétaires.</w:t>
      </w:r>
    </w:p>
    <w:p w14:paraId="50628A16" w14:textId="08C9C8FD" w:rsidR="00213F33" w:rsidRDefault="008E5169" w:rsidP="004D39A1">
      <w:pPr>
        <w:pStyle w:val="Encadrdocument"/>
      </w:pPr>
      <w:r>
        <w:t>Source : «</w:t>
      </w:r>
      <w:hyperlink r:id="rId35" w:history="1">
        <w:r w:rsidRPr="00CC1DCD">
          <w:rPr>
            <w:rStyle w:val="Lienhypertexte"/>
            <w:rFonts w:ascii="Marianne" w:hAnsi="Marianne"/>
            <w:szCs w:val="18"/>
          </w:rPr>
          <w:t>« </w:t>
        </w:r>
        <w:r w:rsidRPr="00B77458">
          <w:rPr>
            <w:rStyle w:val="Lienhypertexte"/>
            <w:rFonts w:ascii="Marianne" w:hAnsi="Marianne"/>
            <w:szCs w:val="18"/>
          </w:rPr>
          <w:t>Loi du 19 février 2026 de finances pour 2026</w:t>
        </w:r>
        <w:r w:rsidRPr="00CC1DCD">
          <w:rPr>
            <w:rStyle w:val="Lienhypertexte"/>
            <w:rFonts w:ascii="Marianne" w:hAnsi="Marianne"/>
            <w:szCs w:val="18"/>
          </w:rPr>
          <w:t> </w:t>
        </w:r>
      </w:hyperlink>
      <w:r>
        <w:t xml:space="preserve">». », site </w:t>
      </w:r>
      <w:r>
        <w:rPr>
          <w:i/>
          <w:iCs/>
        </w:rPr>
        <w:t>Vie-publique.fr</w:t>
      </w:r>
      <w:r w:rsidRPr="00374FD0">
        <w:t>, 20</w:t>
      </w:r>
      <w:r>
        <w:t xml:space="preserve"> février </w:t>
      </w:r>
      <w:r w:rsidRPr="00374FD0">
        <w:t>2026</w:t>
      </w:r>
      <w:r>
        <w:t>.</w:t>
      </w:r>
    </w:p>
    <w:p w14:paraId="695B6C39" w14:textId="700D4F0C" w:rsidR="008E5169" w:rsidRDefault="008E5169" w:rsidP="00787D4A">
      <w:pPr>
        <w:pStyle w:val="Encadrdocument"/>
        <w:spacing w:before="240"/>
      </w:pPr>
      <w:r w:rsidRPr="00787D4A">
        <w:rPr>
          <w:b/>
          <w:bCs w:val="0"/>
        </w:rPr>
        <w:t>Document 4 :</w:t>
      </w:r>
      <w:r w:rsidRPr="00374FD0">
        <w:t xml:space="preserve"> </w:t>
      </w:r>
      <w:hyperlink r:id="rId36" w:history="1">
        <w:r w:rsidRPr="00B77458">
          <w:rPr>
            <w:rStyle w:val="Lienhypertexte"/>
            <w:rFonts w:ascii="Marianne" w:hAnsi="Marianne"/>
            <w:szCs w:val="18"/>
          </w:rPr>
          <w:t>Les étapes de la discussion du projet de loi de finances pour 2026 sur le site du Sénat</w:t>
        </w:r>
      </w:hyperlink>
    </w:p>
    <w:p w14:paraId="7353ACC2" w14:textId="77777777" w:rsidR="008E5169" w:rsidRDefault="008E5169" w:rsidP="00787D4A">
      <w:pPr>
        <w:pStyle w:val="Encadrdocument"/>
        <w:spacing w:before="240"/>
        <w:rPr>
          <w:i/>
          <w:iCs/>
        </w:rPr>
      </w:pPr>
      <w:r w:rsidRPr="00787D4A">
        <w:rPr>
          <w:b/>
          <w:bCs w:val="0"/>
        </w:rPr>
        <w:t>Document 5 :</w:t>
      </w:r>
      <w:r w:rsidRPr="009965B7">
        <w:t xml:space="preserve"> </w:t>
      </w:r>
      <w:r w:rsidRPr="00B77458">
        <w:t xml:space="preserve">Quelques repères chronologiques depuis le site du journal </w:t>
      </w:r>
      <w:r w:rsidRPr="00B77458">
        <w:rPr>
          <w:i/>
          <w:iCs/>
        </w:rPr>
        <w:t>Le Monde</w:t>
      </w:r>
    </w:p>
    <w:p w14:paraId="5B4E630C" w14:textId="499E60EA" w:rsidR="008E5169" w:rsidRDefault="008E5169" w:rsidP="004D39A1">
      <w:pPr>
        <w:pStyle w:val="Encadrdocument"/>
      </w:pPr>
      <w:r>
        <w:t>Source : Pierre Breteau, Aurélie Blondel, Lara Pino, «</w:t>
      </w:r>
      <w:r w:rsidR="00DD76F3">
        <w:t> </w:t>
      </w:r>
      <w:hyperlink r:id="rId37" w:history="1">
        <w:r w:rsidR="00DD76F3" w:rsidRPr="00DD76F3">
          <w:rPr>
            <w:rStyle w:val="Lienhypertexte"/>
            <w:rFonts w:ascii="Marianne" w:hAnsi="Marianne"/>
            <w:szCs w:val="18"/>
          </w:rPr>
          <w:t>Budget 2026 : où en est le calendrier ? </w:t>
        </w:r>
      </w:hyperlink>
      <w:r>
        <w:t xml:space="preserve">», </w:t>
      </w:r>
      <w:r>
        <w:rPr>
          <w:i/>
          <w:iCs/>
        </w:rPr>
        <w:t>Le Monde</w:t>
      </w:r>
      <w:r>
        <w:t xml:space="preserve">, 17/12/2025, modifié le 29/01/2026.  </w:t>
      </w:r>
    </w:p>
    <w:p w14:paraId="693AAF54" w14:textId="77777777" w:rsidR="008E5169" w:rsidRDefault="008E5169" w:rsidP="00787D4A">
      <w:pPr>
        <w:pStyle w:val="Encadrdocument"/>
        <w:spacing w:before="240"/>
      </w:pPr>
      <w:r w:rsidRPr="00787D4A">
        <w:rPr>
          <w:b/>
          <w:bCs w:val="0"/>
        </w:rPr>
        <w:t>Document 6 :</w:t>
      </w:r>
      <w:r>
        <w:t xml:space="preserve"> </w:t>
      </w:r>
      <w:r w:rsidRPr="00B77458">
        <w:t>Le budget 2026, un texte qui a connu des modifications au cours de la discussion parlementaire</w:t>
      </w:r>
    </w:p>
    <w:p w14:paraId="0B651FE8" w14:textId="77777777" w:rsidR="008E5169" w:rsidRDefault="008E5169" w:rsidP="004D39A1">
      <w:pPr>
        <w:pStyle w:val="Encadrdocument"/>
        <w:spacing w:before="120"/>
      </w:pPr>
      <w:r>
        <w:t xml:space="preserve">Source : </w:t>
      </w:r>
      <w:proofErr w:type="spellStart"/>
      <w:r>
        <w:t>Aglaée</w:t>
      </w:r>
      <w:proofErr w:type="spellEnd"/>
      <w:r>
        <w:t xml:space="preserve"> Marchand, « </w:t>
      </w:r>
      <w:hyperlink r:id="rId38" w:history="1">
        <w:r w:rsidRPr="007706C3">
          <w:rPr>
            <w:rStyle w:val="Lienhypertexte"/>
            <w:rFonts w:ascii="Marianne" w:hAnsi="Marianne"/>
            <w:szCs w:val="18"/>
          </w:rPr>
          <w:t>Budget 2026 : la copie finale de retour à l’Assemblée nationale pour un dernier 49-3 </w:t>
        </w:r>
      </w:hyperlink>
      <w:r>
        <w:t xml:space="preserve">», </w:t>
      </w:r>
      <w:r>
        <w:rPr>
          <w:i/>
          <w:iCs/>
        </w:rPr>
        <w:t>Public Sénat</w:t>
      </w:r>
      <w:r w:rsidRPr="00B27796">
        <w:t xml:space="preserve">, </w:t>
      </w:r>
      <w:r>
        <w:t>30/01/2026.</w:t>
      </w:r>
    </w:p>
    <w:p w14:paraId="1C34E82F" w14:textId="77777777" w:rsidR="006770E3" w:rsidRDefault="006770E3">
      <w:pPr>
        <w:rPr>
          <w:rFonts w:ascii="Marianne Medium" w:hAnsi="Marianne Medium"/>
          <w:color w:val="F29C52"/>
          <w:sz w:val="26"/>
          <w:szCs w:val="26"/>
        </w:rPr>
      </w:pPr>
      <w:bookmarkStart w:id="9" w:name="_Toc229667445"/>
      <w:r>
        <w:br w:type="page"/>
      </w:r>
    </w:p>
    <w:p w14:paraId="3E6CDFDC" w14:textId="74DEA38A" w:rsidR="008E5169" w:rsidRPr="00C26D28" w:rsidRDefault="008E5169" w:rsidP="00E5202C">
      <w:pPr>
        <w:pStyle w:val="Titre2"/>
      </w:pPr>
      <w:r w:rsidRPr="00C26D28">
        <w:lastRenderedPageBreak/>
        <w:t xml:space="preserve">Proposition d’activité : </w:t>
      </w:r>
      <w:r w:rsidRPr="00B77458">
        <w:t>« Ce que l’Europe fait pour moi », l’impact concret du droit européen en France</w:t>
      </w:r>
      <w:bookmarkEnd w:id="9"/>
    </w:p>
    <w:p w14:paraId="0029EC5A" w14:textId="77777777" w:rsidR="008E5169" w:rsidRDefault="008E5169" w:rsidP="00E5202C">
      <w:pPr>
        <w:pStyle w:val="Encadrdocumenttitre"/>
      </w:pPr>
      <w:r>
        <w:t>Dossier documentaire</w:t>
      </w:r>
    </w:p>
    <w:p w14:paraId="635CEEA4" w14:textId="77777777" w:rsidR="008E5169" w:rsidRPr="00B77458" w:rsidRDefault="008E5169" w:rsidP="00E5202C">
      <w:pPr>
        <w:pStyle w:val="Encadrdocument"/>
      </w:pPr>
      <w:r>
        <w:t xml:space="preserve">Les différents documents étudiés sont à retrouver dans l’annexe documentaire. </w:t>
      </w:r>
    </w:p>
    <w:p w14:paraId="7F3C0163" w14:textId="77777777" w:rsidR="008E5169" w:rsidRDefault="008E5169" w:rsidP="00787D4A">
      <w:pPr>
        <w:pStyle w:val="Encadrdocument"/>
        <w:spacing w:before="240"/>
      </w:pPr>
      <w:r>
        <w:t>Séance 2</w:t>
      </w:r>
    </w:p>
    <w:p w14:paraId="3C0E2C33" w14:textId="77777777" w:rsidR="008E5169" w:rsidRDefault="008E5169" w:rsidP="00787D4A">
      <w:pPr>
        <w:pStyle w:val="Encadrdocument"/>
        <w:spacing w:before="240"/>
        <w:rPr>
          <w:rFonts w:ascii="Marianne" w:hAnsi="Marianne"/>
          <w:szCs w:val="18"/>
        </w:rPr>
      </w:pPr>
      <w:r w:rsidRPr="000C2CDB">
        <w:rPr>
          <w:b/>
        </w:rPr>
        <w:t>Document 1</w:t>
      </w:r>
      <w:r w:rsidRPr="0059265A">
        <w:t xml:space="preserve"> : </w:t>
      </w:r>
      <w:hyperlink r:id="rId39" w:history="1">
        <w:r w:rsidRPr="00C32DB9">
          <w:rPr>
            <w:rStyle w:val="Lienhypertexte"/>
          </w:rPr>
          <w:t>Directive 2004/38/CE</w:t>
        </w:r>
      </w:hyperlink>
      <w:r>
        <w:t xml:space="preserve"> </w:t>
      </w:r>
      <w:r w:rsidRPr="00ED4399">
        <w:t>Des extraits des articles 4, 5, 6 et 7 concernant le droit de sortie, le droit d’entrée, le droit de séjour</w:t>
      </w:r>
      <w:r>
        <w:rPr>
          <w:rFonts w:ascii="Marianne" w:hAnsi="Marianne"/>
          <w:szCs w:val="18"/>
        </w:rPr>
        <w:t>.</w:t>
      </w:r>
    </w:p>
    <w:p w14:paraId="6D47C08B" w14:textId="6AB471C6" w:rsidR="008E5169" w:rsidRPr="00ED4399" w:rsidRDefault="008E5169" w:rsidP="004D39A1">
      <w:pPr>
        <w:pStyle w:val="Encadrdocument"/>
        <w:spacing w:before="240"/>
      </w:pPr>
      <w:r w:rsidRPr="000C2CDB">
        <w:rPr>
          <w:b/>
        </w:rPr>
        <w:t xml:space="preserve">Document </w:t>
      </w:r>
      <w:r>
        <w:rPr>
          <w:b/>
        </w:rPr>
        <w:t>2</w:t>
      </w:r>
      <w:r w:rsidRPr="0059265A">
        <w:t xml:space="preserve"> : </w:t>
      </w:r>
      <w:r w:rsidR="004D39A1">
        <w:t>d</w:t>
      </w:r>
      <w:r w:rsidRPr="00ED4399">
        <w:t>es extraits de textes</w:t>
      </w:r>
      <w:r w:rsidRPr="00ED4399">
        <w:rPr>
          <w:rFonts w:ascii="Marianne" w:hAnsi="Marianne"/>
          <w:szCs w:val="18"/>
        </w:rPr>
        <w:t xml:space="preserve"> </w:t>
      </w:r>
      <w:r w:rsidRPr="00ED4399">
        <w:t xml:space="preserve">de loi antérieurs à la mise en place du Code de l’entrée et du séjour des étrangers et du droit d’asile pour donner des exemples du droit français régissant les droits et les obligations des étrangers sur le territoire français comme </w:t>
      </w:r>
    </w:p>
    <w:p w14:paraId="74B2845C" w14:textId="77777777" w:rsidR="008E5169" w:rsidRPr="00ED4399" w:rsidRDefault="008E5169" w:rsidP="00E5202C">
      <w:pPr>
        <w:pStyle w:val="Encadrdocument"/>
      </w:pPr>
      <w:r w:rsidRPr="00ED4399">
        <w:t xml:space="preserve">- </w:t>
      </w:r>
      <w:hyperlink r:id="rId40" w:history="1">
        <w:r w:rsidRPr="00C32DB9">
          <w:rPr>
            <w:rStyle w:val="Lienhypertexte"/>
            <w:bCs w:val="0"/>
          </w:rPr>
          <w:t>l’article 5 de l’Ordonnance n° 45 2658 du 2 novembre 1945</w:t>
        </w:r>
      </w:hyperlink>
      <w:r w:rsidRPr="00ED4399">
        <w:t xml:space="preserve">, </w:t>
      </w:r>
    </w:p>
    <w:p w14:paraId="7F8CC4F7" w14:textId="77777777" w:rsidR="008E5169" w:rsidRPr="00ED4399" w:rsidRDefault="008E5169" w:rsidP="00E5202C">
      <w:pPr>
        <w:pStyle w:val="Encadrdocument"/>
      </w:pPr>
      <w:r w:rsidRPr="00ED4399">
        <w:t xml:space="preserve">- </w:t>
      </w:r>
      <w:hyperlink r:id="rId41" w:history="1">
        <w:r w:rsidRPr="00C32DB9">
          <w:rPr>
            <w:rStyle w:val="Lienhypertexte"/>
            <w:bCs w:val="0"/>
          </w:rPr>
          <w:t>l’article 3 du Décret n° 94 211 du 11 mars 1994</w:t>
        </w:r>
      </w:hyperlink>
      <w:r w:rsidRPr="00ED4399">
        <w:t xml:space="preserve">, </w:t>
      </w:r>
    </w:p>
    <w:p w14:paraId="566D2832" w14:textId="77777777" w:rsidR="008E5169" w:rsidRDefault="008E5169" w:rsidP="00E5202C">
      <w:pPr>
        <w:pStyle w:val="Encadrdocument"/>
      </w:pPr>
      <w:r w:rsidRPr="00ED4399">
        <w:t xml:space="preserve">- </w:t>
      </w:r>
      <w:hyperlink r:id="rId42" w:history="1">
        <w:r w:rsidRPr="00C32DB9">
          <w:rPr>
            <w:rStyle w:val="Lienhypertexte"/>
            <w:bCs w:val="0"/>
          </w:rPr>
          <w:t>l’article L 111-3 du Code de l’action sociale et des familles</w:t>
        </w:r>
      </w:hyperlink>
      <w:r>
        <w:t>.</w:t>
      </w:r>
    </w:p>
    <w:p w14:paraId="4471ED5C" w14:textId="77777777" w:rsidR="008E5169" w:rsidRPr="00ED4399" w:rsidRDefault="008E5169" w:rsidP="004D39A1">
      <w:pPr>
        <w:pStyle w:val="Encadrdocument"/>
        <w:spacing w:before="240"/>
      </w:pPr>
      <w:r w:rsidRPr="000C2CDB">
        <w:rPr>
          <w:b/>
        </w:rPr>
        <w:t xml:space="preserve">Document </w:t>
      </w:r>
      <w:r>
        <w:rPr>
          <w:b/>
        </w:rPr>
        <w:t>3</w:t>
      </w:r>
      <w:r w:rsidRPr="0059265A">
        <w:t> :</w:t>
      </w:r>
      <w:r>
        <w:t xml:space="preserve"> </w:t>
      </w:r>
      <w:r w:rsidRPr="00ED4399">
        <w:t xml:space="preserve">« </w:t>
      </w:r>
      <w:hyperlink r:id="rId43" w:history="1">
        <w:r w:rsidRPr="00C32DB9">
          <w:rPr>
            <w:rStyle w:val="Lienhypertexte"/>
            <w:bCs w:val="0"/>
          </w:rPr>
          <w:t>La transposition du droit européen en 5 questions</w:t>
        </w:r>
      </w:hyperlink>
      <w:r w:rsidRPr="00ED4399">
        <w:t xml:space="preserve"> », site Vie</w:t>
      </w:r>
      <w:r>
        <w:t>-p</w:t>
      </w:r>
      <w:r w:rsidRPr="00ED4399">
        <w:t>ublique</w:t>
      </w:r>
      <w:r>
        <w:t>.fr</w:t>
      </w:r>
    </w:p>
    <w:p w14:paraId="61ABAA93" w14:textId="77777777" w:rsidR="008E5169" w:rsidRDefault="008E5169" w:rsidP="00E5202C">
      <w:pPr>
        <w:pStyle w:val="Encadrdocument"/>
      </w:pPr>
      <w:r w:rsidRPr="00ED4399">
        <w:t>L’extrait est centré sur la question 5, « La France transpose-t-elle correctement le droit de l’UE ? », notamment un encadré présentant la plainte concernant une violation par la France de la directive 2004/38/CE</w:t>
      </w:r>
      <w:r>
        <w:t>.</w:t>
      </w:r>
    </w:p>
    <w:p w14:paraId="2E7B510F" w14:textId="77777777" w:rsidR="008E5169" w:rsidRDefault="008E5169" w:rsidP="004D39A1">
      <w:pPr>
        <w:pStyle w:val="Encadrdocument"/>
        <w:spacing w:before="240"/>
      </w:pPr>
      <w:r>
        <w:t>Séance 3</w:t>
      </w:r>
    </w:p>
    <w:p w14:paraId="4BE16B50" w14:textId="77777777" w:rsidR="008E5169" w:rsidRPr="00EB773C" w:rsidRDefault="008E5169" w:rsidP="004D39A1">
      <w:pPr>
        <w:pStyle w:val="Encadrdocument"/>
        <w:spacing w:before="240"/>
      </w:pPr>
      <w:r>
        <w:rPr>
          <w:b/>
        </w:rPr>
        <w:t>Document 1 :</w:t>
      </w:r>
      <w:r w:rsidRPr="00EB773C">
        <w:rPr>
          <w:b/>
        </w:rPr>
        <w:t xml:space="preserve"> </w:t>
      </w:r>
      <w:r w:rsidRPr="00EB773C">
        <w:t>la proposition de loi visant à lutter contre les contenus haineux sur internet pour identifier les enjeux de la régulation du numérique comme par exemple la liberté d’expression, la sécurité numérique ;</w:t>
      </w:r>
    </w:p>
    <w:p w14:paraId="21DEC51D" w14:textId="77777777" w:rsidR="008E5169" w:rsidRDefault="008E5169" w:rsidP="004D39A1">
      <w:pPr>
        <w:pStyle w:val="Encadrdocument"/>
        <w:spacing w:before="240"/>
      </w:pPr>
      <w:r>
        <w:rPr>
          <w:b/>
        </w:rPr>
        <w:t xml:space="preserve">Document 2 : </w:t>
      </w:r>
      <w:r w:rsidRPr="00EB773C">
        <w:t xml:space="preserve">extraits de la décision n° 2020 801 DC (Loi Avia) </w:t>
      </w:r>
    </w:p>
    <w:p w14:paraId="7A3CB655" w14:textId="77777777" w:rsidR="008E5169" w:rsidRPr="00EB773C" w:rsidRDefault="008E5169" w:rsidP="00E5202C">
      <w:pPr>
        <w:pStyle w:val="Encadrdocument"/>
        <w:rPr>
          <w:b/>
        </w:rPr>
      </w:pPr>
      <w:r w:rsidRPr="00EB773C">
        <w:t xml:space="preserve">L’objectif est </w:t>
      </w:r>
      <w:r>
        <w:t>de</w:t>
      </w:r>
      <w:r w:rsidRPr="00EB773C">
        <w:t xml:space="preserve"> repérer les principes constitutionnels invoqués (la liberté d’expression et de communication, le principe de proportionnalité des atteintes aux libertés), les limites posées par le Conseil constitutionnel, la référence au droit européen (la directive européenne 2000/31/CE sur le commerce électronique) ;</w:t>
      </w:r>
    </w:p>
    <w:p w14:paraId="062BE20E" w14:textId="66067A8C" w:rsidR="008E5169" w:rsidRDefault="008E5169" w:rsidP="004D39A1">
      <w:pPr>
        <w:pStyle w:val="Encadrdocument"/>
        <w:spacing w:before="240"/>
      </w:pPr>
      <w:r>
        <w:rPr>
          <w:b/>
        </w:rPr>
        <w:t xml:space="preserve">Document 3 : </w:t>
      </w:r>
      <w:r w:rsidR="004D39A1">
        <w:t>d</w:t>
      </w:r>
      <w:r>
        <w:t xml:space="preserve">es </w:t>
      </w:r>
      <w:r w:rsidRPr="00EB773C">
        <w:t xml:space="preserve">extraits du Digital Services </w:t>
      </w:r>
      <w:proofErr w:type="spellStart"/>
      <w:r w:rsidRPr="00EB773C">
        <w:t>Act</w:t>
      </w:r>
      <w:proofErr w:type="spellEnd"/>
      <w:r w:rsidRPr="00EB773C">
        <w:t xml:space="preserve"> </w:t>
      </w:r>
    </w:p>
    <w:p w14:paraId="5C8BDA46" w14:textId="77777777" w:rsidR="008E5169" w:rsidRPr="00EB773C" w:rsidRDefault="008E5169" w:rsidP="00E5202C">
      <w:pPr>
        <w:pStyle w:val="Encadrdocument"/>
        <w:rPr>
          <w:b/>
        </w:rPr>
      </w:pPr>
      <w:r w:rsidRPr="00EB773C">
        <w:t xml:space="preserve">L’objectif est </w:t>
      </w:r>
      <w:r>
        <w:t>d’</w:t>
      </w:r>
      <w:r w:rsidRPr="00EB773C">
        <w:t>identifier les obligations imposées aux plateformes (modération, transparence, retrait de contenus) ainsi que le rôle de la Commission européenne.</w:t>
      </w:r>
    </w:p>
    <w:p w14:paraId="652FC67D" w14:textId="77777777" w:rsidR="006770E3" w:rsidRDefault="006770E3">
      <w:pPr>
        <w:rPr>
          <w:rFonts w:ascii="Marianne Medium" w:hAnsi="Marianne Medium"/>
          <w:color w:val="F29C52"/>
          <w:sz w:val="26"/>
          <w:szCs w:val="26"/>
        </w:rPr>
      </w:pPr>
      <w:bookmarkStart w:id="10" w:name="_Toc229148765"/>
      <w:bookmarkStart w:id="11" w:name="_Toc229667450"/>
      <w:r>
        <w:br w:type="page"/>
      </w:r>
    </w:p>
    <w:p w14:paraId="4E686679" w14:textId="161600F7" w:rsidR="008E5169" w:rsidRPr="00E4710F" w:rsidRDefault="008E5169" w:rsidP="00E5202C">
      <w:pPr>
        <w:pStyle w:val="Titre2"/>
      </w:pPr>
      <w:r w:rsidRPr="00E4710F">
        <w:lastRenderedPageBreak/>
        <w:t>Proposition de projet : étudier le rôle et le fonctionnement de l’ONU à travers le dispositif MNU (</w:t>
      </w:r>
      <w:r>
        <w:t>M</w:t>
      </w:r>
      <w:r w:rsidRPr="00E4710F">
        <w:t>odélisation des Nations unies).</w:t>
      </w:r>
      <w:bookmarkEnd w:id="10"/>
      <w:bookmarkEnd w:id="11"/>
    </w:p>
    <w:p w14:paraId="3C95E85E" w14:textId="1C995FF3" w:rsidR="008E5169" w:rsidRPr="004D39A1" w:rsidRDefault="00371022" w:rsidP="004D39A1">
      <w:pPr>
        <w:pStyle w:val="Titre3"/>
      </w:pPr>
      <w:bookmarkStart w:id="12" w:name="_Toc229148769"/>
      <w:bookmarkStart w:id="13" w:name="_Toc229667454"/>
      <w:r w:rsidRPr="004D39A1">
        <w:t>P</w:t>
      </w:r>
      <w:r w:rsidR="008E5169" w:rsidRPr="004D39A1">
        <w:t>roposition de séquence alternative</w:t>
      </w:r>
      <w:bookmarkEnd w:id="12"/>
      <w:bookmarkEnd w:id="13"/>
    </w:p>
    <w:p w14:paraId="72E879EF" w14:textId="5BBE7D54" w:rsidR="008E5169" w:rsidRPr="00693691" w:rsidRDefault="008E5169" w:rsidP="008E5169">
      <w:bookmarkStart w:id="14" w:name="_Hlk229747988"/>
      <w:r w:rsidRPr="00693691">
        <w:t>Mise en œuvre de la séquence</w:t>
      </w:r>
      <w:r>
        <w:t> :</w:t>
      </w:r>
    </w:p>
    <w:p w14:paraId="5B9AAA01" w14:textId="598F55BE" w:rsidR="008E5169" w:rsidRPr="002912EF" w:rsidRDefault="00787D4A" w:rsidP="00787D4A">
      <w:pPr>
        <w:pStyle w:val="Paragraphedeliste"/>
        <w:spacing w:before="120" w:after="120"/>
        <w:ind w:left="567" w:hanging="357"/>
        <w:contextualSpacing w:val="0"/>
      </w:pPr>
      <w:proofErr w:type="gramStart"/>
      <w:r w:rsidRPr="00787D4A">
        <w:rPr>
          <w:b/>
          <w:bCs/>
        </w:rPr>
        <w:t>s</w:t>
      </w:r>
      <w:r w:rsidR="008E5169" w:rsidRPr="00787D4A">
        <w:rPr>
          <w:b/>
          <w:bCs/>
        </w:rPr>
        <w:t>éance</w:t>
      </w:r>
      <w:proofErr w:type="gramEnd"/>
      <w:r w:rsidR="008E5169" w:rsidRPr="00787D4A">
        <w:rPr>
          <w:b/>
          <w:bCs/>
        </w:rPr>
        <w:t xml:space="preserve"> 1</w:t>
      </w:r>
      <w:r w:rsidR="008E5169" w:rsidRPr="002912EF">
        <w:t xml:space="preserve"> : le professeur énonce la problématique puis présente le contexte et les enjeux. Il explique les différents niveaux de délibération et les différents types de décisions qui peuvent en émerger. Il souligne les contradictions entre intérêts divergents, les sources possibles de blocage et les pistes pour les lever (cf. </w:t>
      </w:r>
      <w:r w:rsidR="00371022">
        <w:t>les principaux modes de délibération des institutions ci-dessous</w:t>
      </w:r>
      <w:r w:rsidR="008E5169" w:rsidRPr="002912EF">
        <w:t>). Il constitue trois groupes, un par niveau de décision</w:t>
      </w:r>
      <w:r>
        <w:t> ;</w:t>
      </w:r>
    </w:p>
    <w:p w14:paraId="5778BCA8" w14:textId="0DBC7D56" w:rsidR="008E5169" w:rsidRPr="002912EF" w:rsidRDefault="00787D4A" w:rsidP="00787D4A">
      <w:pPr>
        <w:pStyle w:val="Paragraphedeliste"/>
        <w:spacing w:before="120" w:after="120"/>
        <w:ind w:left="567" w:hanging="357"/>
        <w:contextualSpacing w:val="0"/>
      </w:pPr>
      <w:proofErr w:type="gramStart"/>
      <w:r w:rsidRPr="00787D4A">
        <w:rPr>
          <w:b/>
          <w:bCs/>
        </w:rPr>
        <w:t>s</w:t>
      </w:r>
      <w:r w:rsidR="008E5169" w:rsidRPr="00787D4A">
        <w:rPr>
          <w:b/>
          <w:bCs/>
        </w:rPr>
        <w:t>éances</w:t>
      </w:r>
      <w:proofErr w:type="gramEnd"/>
      <w:r w:rsidR="008E5169" w:rsidRPr="00787D4A">
        <w:rPr>
          <w:b/>
          <w:bCs/>
        </w:rPr>
        <w:t xml:space="preserve"> 2 et 3</w:t>
      </w:r>
      <w:r w:rsidR="008E5169" w:rsidRPr="002912EF">
        <w:t> : chaque groupe travaille de son côté à une étude documentaire visant à comprendre le fonctionnement du niveau institutionnel qui lui a été attribué</w:t>
      </w:r>
      <w:r>
        <w:t> ;</w:t>
      </w:r>
    </w:p>
    <w:p w14:paraId="4DEA6022" w14:textId="6AA98EE0" w:rsidR="008E5169" w:rsidRPr="002912EF" w:rsidRDefault="00787D4A" w:rsidP="00787D4A">
      <w:pPr>
        <w:pStyle w:val="Paragraphedeliste"/>
        <w:spacing w:before="120" w:after="120"/>
        <w:ind w:left="567" w:hanging="357"/>
        <w:contextualSpacing w:val="0"/>
      </w:pPr>
      <w:proofErr w:type="gramStart"/>
      <w:r w:rsidRPr="00787D4A">
        <w:rPr>
          <w:b/>
          <w:bCs/>
        </w:rPr>
        <w:t>s</w:t>
      </w:r>
      <w:r w:rsidR="008E5169" w:rsidRPr="00787D4A">
        <w:rPr>
          <w:b/>
          <w:bCs/>
        </w:rPr>
        <w:t>éance</w:t>
      </w:r>
      <w:proofErr w:type="gramEnd"/>
      <w:r w:rsidR="008E5169" w:rsidRPr="00787D4A">
        <w:rPr>
          <w:b/>
          <w:bCs/>
        </w:rPr>
        <w:t xml:space="preserve"> 4 :</w:t>
      </w:r>
      <w:r w:rsidR="008E5169" w:rsidRPr="002912EF">
        <w:t xml:space="preserve"> première séance de délibération publique, où chaque groupe débat devant les deux autres pendant 20mn</w:t>
      </w:r>
      <w:r>
        <w:t> ;</w:t>
      </w:r>
    </w:p>
    <w:p w14:paraId="48D6D7F1" w14:textId="42D7F275" w:rsidR="00C97B50" w:rsidRDefault="00787D4A" w:rsidP="00787D4A">
      <w:pPr>
        <w:pStyle w:val="Paragraphedeliste"/>
        <w:spacing w:before="120" w:after="120"/>
        <w:ind w:left="567" w:hanging="357"/>
        <w:contextualSpacing w:val="0"/>
      </w:pPr>
      <w:proofErr w:type="gramStart"/>
      <w:r w:rsidRPr="00787D4A">
        <w:rPr>
          <w:b/>
          <w:bCs/>
        </w:rPr>
        <w:t>s</w:t>
      </w:r>
      <w:r w:rsidR="008E5169" w:rsidRPr="00787D4A">
        <w:rPr>
          <w:b/>
          <w:bCs/>
        </w:rPr>
        <w:t>éance</w:t>
      </w:r>
      <w:proofErr w:type="gramEnd"/>
      <w:r w:rsidR="008E5169" w:rsidRPr="00787D4A">
        <w:rPr>
          <w:b/>
          <w:bCs/>
        </w:rPr>
        <w:t xml:space="preserve"> 5 :</w:t>
      </w:r>
      <w:r w:rsidR="008E5169" w:rsidRPr="002912EF">
        <w:t xml:space="preserve"> </w:t>
      </w:r>
      <w:r w:rsidR="008E5169">
        <w:t xml:space="preserve">temps de négociation puis </w:t>
      </w:r>
      <w:r w:rsidR="008E5169" w:rsidRPr="002912EF">
        <w:t>seconde séance de délibération, tentative de trouver un accord, synthèse.</w:t>
      </w:r>
      <w:bookmarkEnd w:id="14"/>
    </w:p>
    <w:p w14:paraId="539E2E88" w14:textId="6A8A6AEB" w:rsidR="008E5169" w:rsidRDefault="008E5169" w:rsidP="00E5202C">
      <w:pPr>
        <w:pStyle w:val="Encadrdocumenttitre"/>
      </w:pPr>
      <w:r>
        <w:t>Les principaux modes de délibération des institutions :</w:t>
      </w:r>
    </w:p>
    <w:p w14:paraId="52CB73AF" w14:textId="77777777" w:rsidR="008E5169" w:rsidRDefault="008E5169" w:rsidP="00E5202C">
      <w:pPr>
        <w:pStyle w:val="Encadrdocument"/>
        <w:rPr>
          <w:rFonts w:ascii="Marianne" w:hAnsi="Marianne"/>
          <w:color w:val="22557A"/>
          <w:szCs w:val="20"/>
        </w:rPr>
      </w:pPr>
      <w:r w:rsidRPr="00092AD2">
        <w:rPr>
          <w:noProof/>
        </w:rPr>
        <w:drawing>
          <wp:inline distT="0" distB="0" distL="0" distR="0" wp14:anchorId="6221DED5" wp14:editId="486E7E8D">
            <wp:extent cx="5715000" cy="2718277"/>
            <wp:effectExtent l="0" t="0" r="0" b="0"/>
            <wp:docPr id="532760478"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5751997" cy="2735874"/>
                    </a:xfrm>
                    <a:prstGeom prst="rect">
                      <a:avLst/>
                    </a:prstGeom>
                    <a:noFill/>
                    <a:ln>
                      <a:noFill/>
                    </a:ln>
                  </pic:spPr>
                </pic:pic>
              </a:graphicData>
            </a:graphic>
          </wp:inline>
        </w:drawing>
      </w:r>
    </w:p>
    <w:p w14:paraId="76B5253D" w14:textId="77777777" w:rsidR="008E5169" w:rsidRPr="008E5169" w:rsidRDefault="008E5169" w:rsidP="008E5169"/>
    <w:p w14:paraId="3A66F7A4" w14:textId="77777777" w:rsidR="008E5169" w:rsidRDefault="008E5169" w:rsidP="004D39A1">
      <w:pPr>
        <w:pStyle w:val="Encadrdocumenttitre"/>
        <w:rPr>
          <w:lang w:eastAsia="fr-FR"/>
        </w:rPr>
      </w:pPr>
      <w:r w:rsidRPr="005F0818">
        <w:rPr>
          <w:lang w:eastAsia="fr-FR"/>
        </w:rPr>
        <w:t>Dossier documentaire</w:t>
      </w:r>
    </w:p>
    <w:p w14:paraId="1B3716D0" w14:textId="77777777" w:rsidR="008E5169" w:rsidRPr="004D2E48" w:rsidRDefault="008E5169" w:rsidP="00787D4A">
      <w:pPr>
        <w:pStyle w:val="Encadrdocument"/>
        <w:spacing w:before="120" w:after="120"/>
      </w:pPr>
      <w:r>
        <w:t xml:space="preserve">- </w:t>
      </w:r>
      <w:r w:rsidRPr="004D2E48">
        <w:t>Sur la problématique générale</w:t>
      </w:r>
      <w:r>
        <w:t xml:space="preserve">, des ressources sur le site du Ministère de la transition écologique, de l’aménagement du territoire, des transports, de la ville et du logement : à propos du </w:t>
      </w:r>
      <w:hyperlink r:id="rId45" w:history="1">
        <w:r w:rsidRPr="00E82DA4">
          <w:rPr>
            <w:rStyle w:val="Lienhypertexte"/>
          </w:rPr>
          <w:t>traité mondial contre la pollution plastique</w:t>
        </w:r>
      </w:hyperlink>
      <w:r>
        <w:t xml:space="preserve">,  et </w:t>
      </w:r>
      <w:hyperlink r:id="rId46" w:history="1">
        <w:r w:rsidRPr="00E82DA4">
          <w:rPr>
            <w:rStyle w:val="Lienhypertexte"/>
          </w:rPr>
          <w:t>son dossier de presse</w:t>
        </w:r>
      </w:hyperlink>
      <w:r>
        <w:t xml:space="preserve"> en 2023 à Paris, et </w:t>
      </w:r>
      <w:hyperlink r:id="rId47" w:history="1">
        <w:r w:rsidRPr="00E82DA4">
          <w:rPr>
            <w:rStyle w:val="Lienhypertexte"/>
          </w:rPr>
          <w:t>le dossier de presse</w:t>
        </w:r>
      </w:hyperlink>
      <w:r>
        <w:t xml:space="preserve"> en 2024 pour la session d’Ottawa, au Canada. </w:t>
      </w:r>
    </w:p>
    <w:p w14:paraId="2B72E0F0" w14:textId="77777777" w:rsidR="008E5169" w:rsidRPr="004D2E48" w:rsidRDefault="008E5169" w:rsidP="00787D4A">
      <w:pPr>
        <w:pStyle w:val="Encadrdocument"/>
        <w:spacing w:before="120" w:after="120"/>
      </w:pPr>
      <w:r>
        <w:t>- L</w:t>
      </w:r>
      <w:r w:rsidRPr="004D2E48">
        <w:t xml:space="preserve">a </w:t>
      </w:r>
      <w:hyperlink r:id="rId48" w:history="1">
        <w:r w:rsidRPr="00E82DA4">
          <w:rPr>
            <w:rStyle w:val="Lienhypertexte"/>
          </w:rPr>
          <w:t>directive européenne sur les plastiques à usage unique</w:t>
        </w:r>
        <w:r>
          <w:rPr>
            <w:rStyle w:val="Lienhypertexte"/>
          </w:rPr>
          <w:t>. </w:t>
        </w:r>
      </w:hyperlink>
    </w:p>
    <w:p w14:paraId="712C1394" w14:textId="77777777" w:rsidR="008E5169" w:rsidRPr="004D2E48" w:rsidRDefault="008E5169" w:rsidP="00787D4A">
      <w:pPr>
        <w:pStyle w:val="Encadrdocument"/>
        <w:spacing w:before="120" w:after="120"/>
      </w:pPr>
      <w:r>
        <w:t>- L</w:t>
      </w:r>
      <w:r w:rsidRPr="004D2E48">
        <w:t xml:space="preserve">a constitution d’une majorité au </w:t>
      </w:r>
      <w:hyperlink r:id="rId49" w:history="1">
        <w:r w:rsidRPr="00E82DA4">
          <w:rPr>
            <w:rStyle w:val="Lienhypertexte"/>
          </w:rPr>
          <w:t>Sénat français pour alléger la taxation du plastique</w:t>
        </w:r>
      </w:hyperlink>
      <w:r>
        <w:t>.</w:t>
      </w:r>
    </w:p>
    <w:p w14:paraId="42F7FE0A" w14:textId="77777777" w:rsidR="008E5169" w:rsidRPr="004D2E48" w:rsidRDefault="008E5169" w:rsidP="00787D4A">
      <w:pPr>
        <w:pStyle w:val="Encadrdocument"/>
        <w:spacing w:before="120" w:after="120"/>
      </w:pPr>
      <w:r>
        <w:lastRenderedPageBreak/>
        <w:t>- L</w:t>
      </w:r>
      <w:r w:rsidRPr="004D2E48">
        <w:t>es raisons pour lesquelles un accord au niveau mondial a été bloqué</w:t>
      </w:r>
      <w:r>
        <w:t> : Mathilde Picard</w:t>
      </w:r>
      <w:r w:rsidRPr="00E82DA4">
        <w:t xml:space="preserve">, « </w:t>
      </w:r>
      <w:hyperlink r:id="rId50" w:history="1">
        <w:r w:rsidRPr="00E82DA4">
          <w:rPr>
            <w:rStyle w:val="Lienhypertexte"/>
          </w:rPr>
          <w:t>À Busan, des négociations internationales crispées autour de la pollution plastique</w:t>
        </w:r>
      </w:hyperlink>
      <w:r w:rsidRPr="00E82DA4">
        <w:t xml:space="preserve"> », </w:t>
      </w:r>
      <w:r w:rsidRPr="00E82DA4">
        <w:rPr>
          <w:i/>
          <w:iCs/>
        </w:rPr>
        <w:t>Vert</w:t>
      </w:r>
      <w:r w:rsidRPr="00E82DA4">
        <w:t>, 25 novembre 2024</w:t>
      </w:r>
      <w:r>
        <w:t xml:space="preserve"> ; </w:t>
      </w:r>
      <w:r w:rsidRPr="00E82DA4">
        <w:t xml:space="preserve">, « </w:t>
      </w:r>
      <w:hyperlink r:id="rId51" w:history="1">
        <w:r w:rsidRPr="00E82DA4">
          <w:rPr>
            <w:rStyle w:val="Lienhypertexte"/>
          </w:rPr>
          <w:t>Pollution plastique : échec des négociations à Pusan pour l'élaboration d'un traité mondial</w:t>
        </w:r>
      </w:hyperlink>
      <w:r w:rsidRPr="00E82DA4">
        <w:t xml:space="preserve"> », </w:t>
      </w:r>
      <w:r w:rsidRPr="00E82DA4">
        <w:rPr>
          <w:i/>
          <w:iCs/>
        </w:rPr>
        <w:t>Le Monde</w:t>
      </w:r>
      <w:r>
        <w:rPr>
          <w:i/>
          <w:iCs/>
        </w:rPr>
        <w:t xml:space="preserve"> </w:t>
      </w:r>
      <w:r>
        <w:t xml:space="preserve">avec </w:t>
      </w:r>
      <w:r>
        <w:rPr>
          <w:i/>
          <w:iCs/>
        </w:rPr>
        <w:t>AFP</w:t>
      </w:r>
      <w:r w:rsidRPr="00E82DA4">
        <w:t>, 1er décembre 2024</w:t>
      </w:r>
      <w:r>
        <w:t xml:space="preserve"> ;  </w:t>
      </w:r>
      <w:r w:rsidRPr="00672F8E">
        <w:t xml:space="preserve">« </w:t>
      </w:r>
      <w:hyperlink r:id="rId52" w:history="1">
        <w:r w:rsidRPr="00672F8E">
          <w:rPr>
            <w:rStyle w:val="Lienhypertexte"/>
          </w:rPr>
          <w:t>Prochaine rencontre du traité mondial contre la pollution plastique</w:t>
        </w:r>
      </w:hyperlink>
      <w:r w:rsidRPr="00672F8E">
        <w:t xml:space="preserve"> », </w:t>
      </w:r>
      <w:proofErr w:type="spellStart"/>
      <w:r w:rsidRPr="00672F8E">
        <w:rPr>
          <w:i/>
          <w:iCs/>
        </w:rPr>
        <w:t>Circomed</w:t>
      </w:r>
      <w:proofErr w:type="spellEnd"/>
      <w:r>
        <w:t xml:space="preserve">. </w:t>
      </w:r>
    </w:p>
    <w:p w14:paraId="3ED9A76A" w14:textId="77777777" w:rsidR="008E5169" w:rsidRDefault="008E5169" w:rsidP="00787D4A">
      <w:pPr>
        <w:pStyle w:val="Encadrdocument"/>
        <w:spacing w:before="120" w:after="120"/>
      </w:pPr>
      <w:r>
        <w:t xml:space="preserve">- </w:t>
      </w:r>
      <w:r w:rsidRPr="004D2E48">
        <w:t>Sur la dénonciation du rôle des lobbies par les associations :</w:t>
      </w:r>
      <w:r>
        <w:t xml:space="preserve"> </w:t>
      </w:r>
      <w:r w:rsidRPr="00672F8E">
        <w:t xml:space="preserve">Manon Richert, « </w:t>
      </w:r>
      <w:hyperlink r:id="rId53" w:history="1">
        <w:r w:rsidRPr="00672F8E">
          <w:rPr>
            <w:rStyle w:val="Lienhypertexte"/>
          </w:rPr>
          <w:t>Taxe plastique rejetée : les associations dénoncent un vote influencé par les lobbies du plastique</w:t>
        </w:r>
      </w:hyperlink>
      <w:r w:rsidRPr="00672F8E">
        <w:t xml:space="preserve"> », </w:t>
      </w:r>
      <w:proofErr w:type="spellStart"/>
      <w:r w:rsidRPr="00672F8E">
        <w:rPr>
          <w:i/>
          <w:iCs/>
        </w:rPr>
        <w:t>Zero</w:t>
      </w:r>
      <w:proofErr w:type="spellEnd"/>
      <w:r w:rsidRPr="00672F8E">
        <w:rPr>
          <w:i/>
          <w:iCs/>
        </w:rPr>
        <w:t xml:space="preserve"> Waste France</w:t>
      </w:r>
      <w:r w:rsidRPr="00672F8E">
        <w:t>, 20 novembre 2025.</w:t>
      </w:r>
    </w:p>
    <w:p w14:paraId="3EF868EC" w14:textId="77777777" w:rsidR="008E5169" w:rsidRPr="00244A30" w:rsidRDefault="008E5169" w:rsidP="00787D4A">
      <w:pPr>
        <w:pStyle w:val="Encadrdocument"/>
        <w:spacing w:before="120" w:after="120"/>
      </w:pPr>
      <w:r>
        <w:t xml:space="preserve">- </w:t>
      </w:r>
      <w:r w:rsidRPr="00244A30">
        <w:t>Sur quelques pistes pour sortir du blocage :</w:t>
      </w:r>
      <w:r>
        <w:t xml:space="preserve"> </w:t>
      </w:r>
      <w:r w:rsidRPr="00672F8E">
        <w:t xml:space="preserve">Lucien </w:t>
      </w:r>
      <w:proofErr w:type="spellStart"/>
      <w:r w:rsidRPr="00672F8E">
        <w:t>Chabason</w:t>
      </w:r>
      <w:proofErr w:type="spellEnd"/>
      <w:r w:rsidRPr="00672F8E">
        <w:t xml:space="preserve">, « </w:t>
      </w:r>
      <w:hyperlink r:id="rId54" w:history="1">
        <w:r w:rsidRPr="00672F8E">
          <w:rPr>
            <w:rStyle w:val="Lienhypertexte"/>
          </w:rPr>
          <w:t>La négociation du traité sur la pollution plastique ou de la difficulté à réintégrer les limites de la planète</w:t>
        </w:r>
      </w:hyperlink>
      <w:r w:rsidRPr="00672F8E">
        <w:t xml:space="preserve"> », </w:t>
      </w:r>
      <w:r w:rsidRPr="00672F8E">
        <w:rPr>
          <w:i/>
          <w:iCs/>
        </w:rPr>
        <w:t>IDDRI</w:t>
      </w:r>
      <w:r w:rsidRPr="00672F8E">
        <w:t>, 28 août 2025.</w:t>
      </w:r>
    </w:p>
    <w:p w14:paraId="3C6C00E0" w14:textId="77777777" w:rsidR="008E5169" w:rsidRDefault="008E5169" w:rsidP="003A187A">
      <w:pPr>
        <w:keepNext/>
        <w:spacing w:before="120" w:after="240" w:line="260" w:lineRule="atLeast"/>
        <w:outlineLvl w:val="2"/>
      </w:pPr>
    </w:p>
    <w:sectPr w:rsidR="008E5169" w:rsidSect="00E5202C">
      <w:headerReference w:type="default" r:id="rId55"/>
      <w:pgSz w:w="11906" w:h="16838"/>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5722BD7" w14:textId="77777777" w:rsidR="00AA4FB3" w:rsidRDefault="00AA4FB3" w:rsidP="00343C0B">
      <w:pPr>
        <w:spacing w:after="0" w:line="240" w:lineRule="auto"/>
      </w:pPr>
      <w:r>
        <w:separator/>
      </w:r>
    </w:p>
  </w:endnote>
  <w:endnote w:type="continuationSeparator" w:id="0">
    <w:p w14:paraId="4AADC851" w14:textId="77777777" w:rsidR="00AA4FB3" w:rsidRDefault="00AA4FB3" w:rsidP="00343C0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Marianne Light">
    <w:panose1 w:val="02000000000000000000"/>
    <w:charset w:val="00"/>
    <w:family w:val="auto"/>
    <w:pitch w:val="variable"/>
    <w:sig w:usb0="0000000F" w:usb1="00000000" w:usb2="00000000" w:usb3="00000000" w:csb0="00000003"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rianne">
    <w:panose1 w:val="02000000000000000000"/>
    <w:charset w:val="00"/>
    <w:family w:val="auto"/>
    <w:pitch w:val="variable"/>
    <w:sig w:usb0="0000000F" w:usb1="00000000" w:usb2="00000000" w:usb3="00000000" w:csb0="00000003" w:csb1="00000000"/>
  </w:font>
  <w:font w:name="Verdana">
    <w:panose1 w:val="020B0604030504040204"/>
    <w:charset w:val="00"/>
    <w:family w:val="swiss"/>
    <w:pitch w:val="variable"/>
    <w:sig w:usb0="A00006FF" w:usb1="4000205B" w:usb2="00000010" w:usb3="00000000" w:csb0="0000019F" w:csb1="00000000"/>
  </w:font>
  <w:font w:name="Arial Black">
    <w:panose1 w:val="020B0A04020102020204"/>
    <w:charset w:val="00"/>
    <w:family w:val="swiss"/>
    <w:pitch w:val="variable"/>
    <w:sig w:usb0="A00002AF" w:usb1="400078FB" w:usb2="00000000" w:usb3="00000000" w:csb0="0000009F" w:csb1="00000000"/>
  </w:font>
  <w:font w:name="Marianne Medium">
    <w:altName w:val="Calibri"/>
    <w:panose1 w:val="02000000000000000000"/>
    <w:charset w:val="00"/>
    <w:family w:val="auto"/>
    <w:pitch w:val="variable"/>
    <w:sig w:usb0="0000000F" w:usb1="00000000" w:usb2="00000000" w:usb3="00000000" w:csb0="00000003" w:csb1="00000000"/>
  </w:font>
  <w:font w:name="Calibri Light">
    <w:panose1 w:val="020F0302020204030204"/>
    <w:charset w:val="00"/>
    <w:family w:val="swiss"/>
    <w:pitch w:val="variable"/>
    <w:sig w:usb0="E4002EFF" w:usb1="C200247B" w:usb2="00000009" w:usb3="00000000" w:csb0="000001FF" w:csb1="00000000"/>
  </w:font>
  <w:font w:name="Marianne ExtraBold">
    <w:altName w:val="Calibri"/>
    <w:panose1 w:val="02000000000000000000"/>
    <w:charset w:val="00"/>
    <w:family w:val="auto"/>
    <w:pitch w:val="variable"/>
    <w:sig w:usb0="0000000F" w:usb1="00000000" w:usb2="00000000" w:usb3="00000000" w:csb0="00000003" w:csb1="00000000"/>
  </w:font>
  <w:font w:name="Tahoma">
    <w:panose1 w:val="020B0604030504040204"/>
    <w:charset w:val="00"/>
    <w:family w:val="swiss"/>
    <w:pitch w:val="variable"/>
    <w:sig w:usb0="E1002EFF" w:usb1="C000605B" w:usb2="00000029" w:usb3="00000000" w:csb0="000101FF" w:csb1="00000000"/>
  </w:font>
  <w:font w:name="Liberation Serif">
    <w:altName w:val="Times New Roman"/>
    <w:charset w:val="00"/>
    <w:family w:val="roman"/>
    <w:pitch w:val="variable"/>
    <w:sig w:usb0="E0000AFF" w:usb1="500078FF" w:usb2="00000021" w:usb3="00000000" w:csb0="000001BF" w:csb1="00000000"/>
  </w:font>
  <w:font w:name="NSimSun">
    <w:panose1 w:val="02010609030101010101"/>
    <w:charset w:val="86"/>
    <w:family w:val="modern"/>
    <w:pitch w:val="fixed"/>
    <w:sig w:usb0="00000203" w:usb1="288F0000" w:usb2="00000016" w:usb3="00000000" w:csb0="00040001" w:csb1="00000000"/>
  </w:font>
  <w:font w:name="Lucida Sans">
    <w:charset w:val="00"/>
    <w:family w:val="swiss"/>
    <w:pitch w:val="variable"/>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DINPro-Bold">
    <w:altName w:val="Calibri"/>
    <w:panose1 w:val="00000000000000000000"/>
    <w:charset w:val="00"/>
    <w:family w:val="modern"/>
    <w:notTrueType/>
    <w:pitch w:val="variable"/>
    <w:sig w:usb0="800002AF" w:usb1="4000206A" w:usb2="00000000" w:usb3="00000000" w:csb0="0000009F" w:csb1="00000000"/>
  </w:font>
  <w:font w:name="VAG Rounded Bold">
    <w:altName w:val="Times New Roman"/>
    <w:charset w:val="00"/>
    <w:family w:val="auto"/>
    <w:pitch w:val="default"/>
  </w:font>
  <w:font w:name="Times">
    <w:panose1 w:val="02020603050405020304"/>
    <w:charset w:val="00"/>
    <w:family w:val="roman"/>
    <w:pitch w:val="variable"/>
    <w:sig w:usb0="E0002EFF" w:usb1="C000785B" w:usb2="00000009" w:usb3="00000000" w:csb0="000001FF" w:csb1="00000000"/>
  </w:font>
  <w:font w:name="Segoe UI Emoji">
    <w:panose1 w:val="020B0502040204020203"/>
    <w:charset w:val="00"/>
    <w:family w:val="swiss"/>
    <w:pitch w:val="variable"/>
    <w:sig w:usb0="00000003" w:usb1="02000000" w:usb2="08000000" w:usb3="00000000" w:csb0="00000001" w:csb1="00000000"/>
  </w:font>
  <w:font w:name="Segoe UI Symbol">
    <w:panose1 w:val="020B0502040204020203"/>
    <w:charset w:val="00"/>
    <w:family w:val="swiss"/>
    <w:pitch w:val="variable"/>
    <w:sig w:usb0="800001E3" w:usb1="1200FFEF" w:usb2="00040000" w:usb3="00000000" w:csb0="00000001" w:csb1="00000000"/>
  </w:font>
  <w:font w:name="Apple Color Emoji">
    <w:altName w:val="Calibri"/>
    <w:charset w:val="00"/>
    <w:family w:val="auto"/>
    <w:pitch w:val="variable"/>
    <w:sig w:usb0="00000003" w:usb1="18000000" w:usb2="14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F412E7" w14:textId="77777777" w:rsidR="00AA4FB3" w:rsidRDefault="00AA4FB3" w:rsidP="00343C0B">
      <w:pPr>
        <w:spacing w:after="0" w:line="240" w:lineRule="auto"/>
      </w:pPr>
      <w:r>
        <w:separator/>
      </w:r>
    </w:p>
  </w:footnote>
  <w:footnote w:type="continuationSeparator" w:id="0">
    <w:p w14:paraId="11BF5B04" w14:textId="77777777" w:rsidR="00AA4FB3" w:rsidRDefault="00AA4FB3" w:rsidP="00343C0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556E5A" w14:textId="50E3A6D4" w:rsidR="00E5202C" w:rsidRPr="00E5202C" w:rsidRDefault="00E5202C" w:rsidP="00E5202C">
    <w:pPr>
      <w:pBdr>
        <w:top w:val="single" w:sz="36" w:space="1" w:color="D9E2F3" w:themeColor="accent5" w:themeTint="33"/>
        <w:left w:val="single" w:sz="36" w:space="4" w:color="D9E2F3" w:themeColor="accent5" w:themeTint="33"/>
        <w:bottom w:val="single" w:sz="36" w:space="1" w:color="D9E2F3" w:themeColor="accent5" w:themeTint="33"/>
        <w:right w:val="single" w:sz="36" w:space="4" w:color="D9E2F3" w:themeColor="accent5" w:themeTint="33"/>
      </w:pBdr>
      <w:shd w:val="clear" w:color="auto" w:fill="D9E2F3" w:themeFill="accent5" w:themeFillTint="33"/>
      <w:ind w:right="-1276"/>
      <w:rPr>
        <w:rFonts w:ascii="Marianne" w:hAnsi="Marianne"/>
        <w:b/>
        <w:color w:val="FFFFFF" w:themeColor="background1"/>
      </w:rPr>
    </w:pPr>
    <w:r w:rsidRPr="007739E9">
      <w:rPr>
        <w:rFonts w:ascii="Marianne" w:hAnsi="Marianne"/>
        <w:b/>
        <w:noProof/>
        <w:sz w:val="72"/>
        <w:szCs w:val="72"/>
        <w:lang w:eastAsia="fr-FR"/>
      </w:rPr>
      <mc:AlternateContent>
        <mc:Choice Requires="wps">
          <w:drawing>
            <wp:anchor distT="0" distB="0" distL="114300" distR="114300" simplePos="0" relativeHeight="251661312" behindDoc="0" locked="0" layoutInCell="1" allowOverlap="1" wp14:anchorId="14047655" wp14:editId="0A3C4BE3">
              <wp:simplePos x="0" y="0"/>
              <wp:positionH relativeFrom="column">
                <wp:posOffset>5095875</wp:posOffset>
              </wp:positionH>
              <wp:positionV relativeFrom="paragraph">
                <wp:posOffset>8890</wp:posOffset>
              </wp:positionV>
              <wp:extent cx="288000" cy="148856"/>
              <wp:effectExtent l="0" t="0" r="17145" b="22860"/>
              <wp:wrapNone/>
              <wp:docPr id="4" name="Rectangle 4"/>
              <wp:cNvGraphicFramePr/>
              <a:graphic xmlns:a="http://schemas.openxmlformats.org/drawingml/2006/main">
                <a:graphicData uri="http://schemas.microsoft.com/office/word/2010/wordprocessingShape">
                  <wps:wsp>
                    <wps:cNvSpPr/>
                    <wps:spPr>
                      <a:xfrm>
                        <a:off x="0" y="0"/>
                        <a:ext cx="288000" cy="148856"/>
                      </a:xfrm>
                      <a:prstGeom prst="rect">
                        <a:avLst/>
                      </a:prstGeom>
                      <a:solidFill>
                        <a:srgbClr val="FF732C"/>
                      </a:solidFill>
                      <a:ln>
                        <a:solidFill>
                          <a:srgbClr val="FF732C"/>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0C99E3A3" id="Rectangle 4" o:spid="_x0000_s1026" style="position:absolute;margin-left:401.25pt;margin-top:.7pt;width:22.7pt;height:11.7pt;z-index:2516613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" fillcolor="#ff732c" strokecolor="#ff732c" strokeweight="1pt"/>
          </w:pict>
        </mc:Fallback>
      </mc:AlternateContent>
    </w:r>
    <w:r w:rsidRPr="007739E9">
      <w:rPr>
        <w:rFonts w:ascii="Marianne" w:hAnsi="Marianne"/>
        <w:b/>
        <w:noProof/>
        <w:lang w:eastAsia="fr-FR"/>
      </w:rPr>
      <mc:AlternateContent>
        <mc:Choice Requires="wps">
          <w:drawing>
            <wp:anchor distT="0" distB="0" distL="114300" distR="114300" simplePos="0" relativeHeight="251660288" behindDoc="0" locked="0" layoutInCell="1" allowOverlap="1" wp14:anchorId="4637EF00" wp14:editId="6AD89AEE">
              <wp:simplePos x="0" y="0"/>
              <wp:positionH relativeFrom="column">
                <wp:posOffset>4799168</wp:posOffset>
              </wp:positionH>
              <wp:positionV relativeFrom="paragraph">
                <wp:posOffset>7620</wp:posOffset>
              </wp:positionV>
              <wp:extent cx="288000" cy="148856"/>
              <wp:effectExtent l="0" t="0" r="17145" b="22860"/>
              <wp:wrapNone/>
              <wp:docPr id="3" name="Rectangle 3"/>
              <wp:cNvGraphicFramePr/>
              <a:graphic xmlns:a="http://schemas.openxmlformats.org/drawingml/2006/main">
                <a:graphicData uri="http://schemas.microsoft.com/office/word/2010/wordprocessingShape">
                  <wps:wsp>
                    <wps:cNvSpPr/>
                    <wps:spPr>
                      <a:xfrm>
                        <a:off x="0" y="0"/>
                        <a:ext cx="288000" cy="148856"/>
                      </a:xfrm>
                      <a:prstGeom prst="rect">
                        <a:avLst/>
                      </a:prstGeom>
                      <a:solidFill>
                        <a:srgbClr val="7AB1E8"/>
                      </a:solidFill>
                      <a:ln>
                        <a:solidFill>
                          <a:srgbClr val="7AB1E8"/>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1DC7CFD8" id="Rectangle 3" o:spid="_x0000_s1026" style="position:absolute;margin-left:377.9pt;margin-top:.6pt;width:22.7pt;height:11.7pt;z-index:2516602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" fillcolor="#7ab1e8" strokecolor="#7ab1e8" strokeweight="1pt"/>
          </w:pict>
        </mc:Fallback>
      </mc:AlternateContent>
    </w:r>
    <w:r w:rsidRPr="007739E9">
      <w:rPr>
        <w:rFonts w:ascii="Marianne" w:hAnsi="Marianne"/>
        <w:b/>
        <w:noProof/>
        <w:lang w:eastAsia="fr-FR"/>
      </w:rPr>
      <mc:AlternateContent>
        <mc:Choice Requires="wps">
          <w:drawing>
            <wp:anchor distT="0" distB="0" distL="114300" distR="114300" simplePos="0" relativeHeight="251659264" behindDoc="0" locked="0" layoutInCell="1" allowOverlap="1" wp14:anchorId="12BC84B0" wp14:editId="653B20E3">
              <wp:simplePos x="0" y="0"/>
              <wp:positionH relativeFrom="column">
                <wp:posOffset>5894410</wp:posOffset>
              </wp:positionH>
              <wp:positionV relativeFrom="paragraph">
                <wp:posOffset>17780</wp:posOffset>
              </wp:positionV>
              <wp:extent cx="584791" cy="265814"/>
              <wp:effectExtent l="0" t="0" r="25400" b="20320"/>
              <wp:wrapNone/>
              <wp:docPr id="1" name="Zone de texte 1"/>
              <wp:cNvGraphicFramePr/>
              <a:graphic xmlns:a="http://schemas.openxmlformats.org/drawingml/2006/main">
                <a:graphicData uri="http://schemas.microsoft.com/office/word/2010/wordprocessingShape">
                  <wps:wsp>
                    <wps:cNvSpPr txBox="1"/>
                    <wps:spPr>
                      <a:xfrm>
                        <a:off x="0" y="0"/>
                        <a:ext cx="584791" cy="265814"/>
                      </a:xfrm>
                      <a:prstGeom prst="rect">
                        <a:avLst/>
                      </a:prstGeom>
                      <a:solidFill>
                        <a:schemeClr val="tx1"/>
                      </a:solidFill>
                      <a:ln w="6350">
                        <a:solidFill>
                          <a:schemeClr val="tx1"/>
                        </a:solidFill>
                      </a:ln>
                    </wps:spPr>
                    <wps:txbx>
                      <w:txbxContent>
                        <w:p w14:paraId="7000E8B1" w14:textId="586ACF5A" w:rsidR="00E5202C" w:rsidRPr="007739E9" w:rsidRDefault="00E5202C" w:rsidP="00E5202C">
                          <w:pPr>
                            <w:jc w:val="center"/>
                            <w:rPr>
                              <w:rFonts w:ascii="Marianne" w:hAnsi="Marianne"/>
                              <w:b/>
                              <w:sz w:val="24"/>
                            </w:rPr>
                          </w:pPr>
                          <w:proofErr w:type="spellStart"/>
                          <w:r>
                            <w:rPr>
                              <w:rFonts w:ascii="Marianne" w:hAnsi="Marianne"/>
                              <w:b/>
                              <w:sz w:val="24"/>
                            </w:rPr>
                            <w:t>TLe</w:t>
                          </w:r>
                          <w:proofErr w:type="spell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12BC84B0" id="_x0000_t202" coordsize="21600,21600" o:spt="202" path="m,l,21600r21600,l21600,xe">
              <v:stroke joinstyle="miter"/>
              <v:path gradientshapeok="t" o:connecttype="rect"/>
            </v:shapetype>
            <v:shape id="Zone de texte 1" o:spid="_x0000_s1027" type="#_x0000_t202" style="position:absolute;margin-left:464.15pt;margin-top:1.4pt;width:46.05pt;height:20.95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" fillcolor="black [3213]" strokecolor="black [3213]" strokeweight=".5pt">
              <v:textbox>
                <w:txbxContent>
                  <w:p w14:paraId="7000E8B1" w14:textId="586ACF5A" w:rsidR="00E5202C" w:rsidRPr="007739E9" w:rsidRDefault="00E5202C" w:rsidP="00E5202C">
                    <w:pPr>
                      <w:jc w:val="center"/>
                      <w:rPr>
                        <w:rFonts w:ascii="Marianne" w:hAnsi="Marianne"/>
                        <w:b/>
                        <w:sz w:val="24"/>
                      </w:rPr>
                    </w:pPr>
                    <w:proofErr w:type="spellStart"/>
                    <w:r>
                      <w:rPr>
                        <w:rFonts w:ascii="Marianne" w:hAnsi="Marianne"/>
                        <w:b/>
                        <w:sz w:val="24"/>
                      </w:rPr>
                      <w:t>TLe</w:t>
                    </w:r>
                    <w:proofErr w:type="spellEnd"/>
                  </w:p>
                </w:txbxContent>
              </v:textbox>
            </v:shape>
          </w:pict>
        </mc:Fallback>
      </mc:AlternateContent>
    </w:r>
    <w:r w:rsidRPr="007739E9">
      <w:rPr>
        <w:rFonts w:ascii="Marianne" w:hAnsi="Marianne"/>
        <w:b/>
      </w:rPr>
      <w:t>ENSEIGNEMENT MORAL ET CIVIQUE</w:t>
    </w:r>
    <w:r w:rsidRPr="007739E9">
      <w:rPr>
        <w:rFonts w:ascii="Marianne" w:hAnsi="Marianne"/>
        <w:b/>
        <w:color w:val="FFFFFF" w:themeColor="background1"/>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A56A98"/>
    <w:multiLevelType w:val="hybridMultilevel"/>
    <w:tmpl w:val="A3E06530"/>
    <w:lvl w:ilvl="0" w:tplc="CF383D58">
      <w:start w:val="1"/>
      <w:numFmt w:val="bullet"/>
      <w:lvlText w:val="-"/>
      <w:lvlJc w:val="left"/>
      <w:pPr>
        <w:ind w:left="530" w:hanging="360"/>
      </w:pPr>
      <w:rPr>
        <w:rFonts w:ascii="Marianne Light" w:eastAsiaTheme="minorHAnsi" w:hAnsi="Marianne Light" w:cstheme="minorBidi" w:hint="default"/>
      </w:rPr>
    </w:lvl>
    <w:lvl w:ilvl="1" w:tplc="040C0003" w:tentative="1">
      <w:start w:val="1"/>
      <w:numFmt w:val="bullet"/>
      <w:lvlText w:val="o"/>
      <w:lvlJc w:val="left"/>
      <w:pPr>
        <w:ind w:left="1250" w:hanging="360"/>
      </w:pPr>
      <w:rPr>
        <w:rFonts w:ascii="Courier New" w:hAnsi="Courier New" w:cs="Courier New" w:hint="default"/>
      </w:rPr>
    </w:lvl>
    <w:lvl w:ilvl="2" w:tplc="040C0005" w:tentative="1">
      <w:start w:val="1"/>
      <w:numFmt w:val="bullet"/>
      <w:lvlText w:val=""/>
      <w:lvlJc w:val="left"/>
      <w:pPr>
        <w:ind w:left="1970" w:hanging="360"/>
      </w:pPr>
      <w:rPr>
        <w:rFonts w:ascii="Wingdings" w:hAnsi="Wingdings" w:hint="default"/>
      </w:rPr>
    </w:lvl>
    <w:lvl w:ilvl="3" w:tplc="040C0001" w:tentative="1">
      <w:start w:val="1"/>
      <w:numFmt w:val="bullet"/>
      <w:lvlText w:val=""/>
      <w:lvlJc w:val="left"/>
      <w:pPr>
        <w:ind w:left="2690" w:hanging="360"/>
      </w:pPr>
      <w:rPr>
        <w:rFonts w:ascii="Symbol" w:hAnsi="Symbol" w:hint="default"/>
      </w:rPr>
    </w:lvl>
    <w:lvl w:ilvl="4" w:tplc="040C0003" w:tentative="1">
      <w:start w:val="1"/>
      <w:numFmt w:val="bullet"/>
      <w:lvlText w:val="o"/>
      <w:lvlJc w:val="left"/>
      <w:pPr>
        <w:ind w:left="3410" w:hanging="360"/>
      </w:pPr>
      <w:rPr>
        <w:rFonts w:ascii="Courier New" w:hAnsi="Courier New" w:cs="Courier New" w:hint="default"/>
      </w:rPr>
    </w:lvl>
    <w:lvl w:ilvl="5" w:tplc="040C0005" w:tentative="1">
      <w:start w:val="1"/>
      <w:numFmt w:val="bullet"/>
      <w:lvlText w:val=""/>
      <w:lvlJc w:val="left"/>
      <w:pPr>
        <w:ind w:left="4130" w:hanging="360"/>
      </w:pPr>
      <w:rPr>
        <w:rFonts w:ascii="Wingdings" w:hAnsi="Wingdings" w:hint="default"/>
      </w:rPr>
    </w:lvl>
    <w:lvl w:ilvl="6" w:tplc="040C0001" w:tentative="1">
      <w:start w:val="1"/>
      <w:numFmt w:val="bullet"/>
      <w:lvlText w:val=""/>
      <w:lvlJc w:val="left"/>
      <w:pPr>
        <w:ind w:left="4850" w:hanging="360"/>
      </w:pPr>
      <w:rPr>
        <w:rFonts w:ascii="Symbol" w:hAnsi="Symbol" w:hint="default"/>
      </w:rPr>
    </w:lvl>
    <w:lvl w:ilvl="7" w:tplc="040C0003" w:tentative="1">
      <w:start w:val="1"/>
      <w:numFmt w:val="bullet"/>
      <w:lvlText w:val="o"/>
      <w:lvlJc w:val="left"/>
      <w:pPr>
        <w:ind w:left="5570" w:hanging="360"/>
      </w:pPr>
      <w:rPr>
        <w:rFonts w:ascii="Courier New" w:hAnsi="Courier New" w:cs="Courier New" w:hint="default"/>
      </w:rPr>
    </w:lvl>
    <w:lvl w:ilvl="8" w:tplc="040C0005" w:tentative="1">
      <w:start w:val="1"/>
      <w:numFmt w:val="bullet"/>
      <w:lvlText w:val=""/>
      <w:lvlJc w:val="left"/>
      <w:pPr>
        <w:ind w:left="6290" w:hanging="360"/>
      </w:pPr>
      <w:rPr>
        <w:rFonts w:ascii="Wingdings" w:hAnsi="Wingdings" w:hint="default"/>
      </w:rPr>
    </w:lvl>
  </w:abstractNum>
  <w:abstractNum w:abstractNumId="1" w15:restartNumberingAfterBreak="0">
    <w:nsid w:val="012637BC"/>
    <w:multiLevelType w:val="hybridMultilevel"/>
    <w:tmpl w:val="E052637A"/>
    <w:lvl w:ilvl="0" w:tplc="023E61A4">
      <w:numFmt w:val="bullet"/>
      <w:lvlText w:val="-"/>
      <w:lvlJc w:val="left"/>
      <w:pPr>
        <w:ind w:left="1080" w:hanging="360"/>
      </w:pPr>
      <w:rPr>
        <w:rFonts w:ascii="Marianne Light" w:eastAsiaTheme="minorHAnsi" w:hAnsi="Marianne Light" w:cstheme="minorBidi"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2" w15:restartNumberingAfterBreak="0">
    <w:nsid w:val="01D2165F"/>
    <w:multiLevelType w:val="hybridMultilevel"/>
    <w:tmpl w:val="D4DA6FAA"/>
    <w:lvl w:ilvl="0" w:tplc="040C000F">
      <w:start w:val="1"/>
      <w:numFmt w:val="decimal"/>
      <w:lvlText w:val="%1."/>
      <w:lvlJc w:val="left"/>
      <w:pPr>
        <w:ind w:left="1080" w:hanging="360"/>
      </w:p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3" w15:restartNumberingAfterBreak="0">
    <w:nsid w:val="06CE3524"/>
    <w:multiLevelType w:val="hybridMultilevel"/>
    <w:tmpl w:val="7478BEF2"/>
    <w:lvl w:ilvl="0" w:tplc="D300511A">
      <w:start w:val="1"/>
      <w:numFmt w:val="bullet"/>
      <w:pStyle w:val="Paragraphedeliste"/>
      <w:lvlText w:val=""/>
      <w:lvlJc w:val="left"/>
      <w:pPr>
        <w:ind w:left="1440" w:hanging="360"/>
      </w:pPr>
      <w:rPr>
        <w:rFonts w:ascii="Symbol" w:hAnsi="Symbol" w:hint="default"/>
        <w:lang w:val="fr-FR" w:eastAsia="en-US" w:bidi="ar-SA"/>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4" w15:restartNumberingAfterBreak="0">
    <w:nsid w:val="076138A9"/>
    <w:multiLevelType w:val="hybridMultilevel"/>
    <w:tmpl w:val="FBCEB94A"/>
    <w:lvl w:ilvl="0" w:tplc="023E61A4">
      <w:numFmt w:val="bullet"/>
      <w:lvlText w:val="-"/>
      <w:lvlJc w:val="left"/>
      <w:pPr>
        <w:ind w:left="530" w:hanging="360"/>
      </w:pPr>
      <w:rPr>
        <w:rFonts w:ascii="Marianne Light" w:eastAsiaTheme="minorHAnsi" w:hAnsi="Marianne Light" w:cstheme="minorBidi" w:hint="default"/>
      </w:rPr>
    </w:lvl>
    <w:lvl w:ilvl="1" w:tplc="040C0003">
      <w:start w:val="1"/>
      <w:numFmt w:val="bullet"/>
      <w:lvlText w:val="o"/>
      <w:lvlJc w:val="left"/>
      <w:pPr>
        <w:ind w:left="1250" w:hanging="360"/>
      </w:pPr>
      <w:rPr>
        <w:rFonts w:ascii="Courier New" w:hAnsi="Courier New" w:cs="Courier New" w:hint="default"/>
      </w:rPr>
    </w:lvl>
    <w:lvl w:ilvl="2" w:tplc="040C0005" w:tentative="1">
      <w:start w:val="1"/>
      <w:numFmt w:val="bullet"/>
      <w:lvlText w:val=""/>
      <w:lvlJc w:val="left"/>
      <w:pPr>
        <w:ind w:left="1970" w:hanging="360"/>
      </w:pPr>
      <w:rPr>
        <w:rFonts w:ascii="Wingdings" w:hAnsi="Wingdings" w:hint="default"/>
      </w:rPr>
    </w:lvl>
    <w:lvl w:ilvl="3" w:tplc="040C0001" w:tentative="1">
      <w:start w:val="1"/>
      <w:numFmt w:val="bullet"/>
      <w:lvlText w:val=""/>
      <w:lvlJc w:val="left"/>
      <w:pPr>
        <w:ind w:left="2690" w:hanging="360"/>
      </w:pPr>
      <w:rPr>
        <w:rFonts w:ascii="Symbol" w:hAnsi="Symbol" w:hint="default"/>
      </w:rPr>
    </w:lvl>
    <w:lvl w:ilvl="4" w:tplc="040C0003" w:tentative="1">
      <w:start w:val="1"/>
      <w:numFmt w:val="bullet"/>
      <w:lvlText w:val="o"/>
      <w:lvlJc w:val="left"/>
      <w:pPr>
        <w:ind w:left="3410" w:hanging="360"/>
      </w:pPr>
      <w:rPr>
        <w:rFonts w:ascii="Courier New" w:hAnsi="Courier New" w:cs="Courier New" w:hint="default"/>
      </w:rPr>
    </w:lvl>
    <w:lvl w:ilvl="5" w:tplc="040C0005" w:tentative="1">
      <w:start w:val="1"/>
      <w:numFmt w:val="bullet"/>
      <w:lvlText w:val=""/>
      <w:lvlJc w:val="left"/>
      <w:pPr>
        <w:ind w:left="4130" w:hanging="360"/>
      </w:pPr>
      <w:rPr>
        <w:rFonts w:ascii="Wingdings" w:hAnsi="Wingdings" w:hint="default"/>
      </w:rPr>
    </w:lvl>
    <w:lvl w:ilvl="6" w:tplc="040C0001" w:tentative="1">
      <w:start w:val="1"/>
      <w:numFmt w:val="bullet"/>
      <w:lvlText w:val=""/>
      <w:lvlJc w:val="left"/>
      <w:pPr>
        <w:ind w:left="4850" w:hanging="360"/>
      </w:pPr>
      <w:rPr>
        <w:rFonts w:ascii="Symbol" w:hAnsi="Symbol" w:hint="default"/>
      </w:rPr>
    </w:lvl>
    <w:lvl w:ilvl="7" w:tplc="040C0003" w:tentative="1">
      <w:start w:val="1"/>
      <w:numFmt w:val="bullet"/>
      <w:lvlText w:val="o"/>
      <w:lvlJc w:val="left"/>
      <w:pPr>
        <w:ind w:left="5570" w:hanging="360"/>
      </w:pPr>
      <w:rPr>
        <w:rFonts w:ascii="Courier New" w:hAnsi="Courier New" w:cs="Courier New" w:hint="default"/>
      </w:rPr>
    </w:lvl>
    <w:lvl w:ilvl="8" w:tplc="040C0005" w:tentative="1">
      <w:start w:val="1"/>
      <w:numFmt w:val="bullet"/>
      <w:lvlText w:val=""/>
      <w:lvlJc w:val="left"/>
      <w:pPr>
        <w:ind w:left="6290" w:hanging="360"/>
      </w:pPr>
      <w:rPr>
        <w:rFonts w:ascii="Wingdings" w:hAnsi="Wingdings" w:hint="default"/>
      </w:rPr>
    </w:lvl>
  </w:abstractNum>
  <w:abstractNum w:abstractNumId="5" w15:restartNumberingAfterBreak="0">
    <w:nsid w:val="0AC02105"/>
    <w:multiLevelType w:val="hybridMultilevel"/>
    <w:tmpl w:val="E174A534"/>
    <w:lvl w:ilvl="0" w:tplc="040C0003">
      <w:start w:val="1"/>
      <w:numFmt w:val="bullet"/>
      <w:lvlText w:val="o"/>
      <w:lvlJc w:val="left"/>
      <w:pPr>
        <w:ind w:left="530" w:hanging="360"/>
      </w:pPr>
      <w:rPr>
        <w:rFonts w:ascii="Courier New" w:hAnsi="Courier New" w:cs="Courier New" w:hint="default"/>
      </w:rPr>
    </w:lvl>
    <w:lvl w:ilvl="1" w:tplc="FFFFFFFF" w:tentative="1">
      <w:start w:val="1"/>
      <w:numFmt w:val="lowerLetter"/>
      <w:lvlText w:val="%2."/>
      <w:lvlJc w:val="left"/>
      <w:pPr>
        <w:ind w:left="1258" w:hanging="360"/>
      </w:pPr>
    </w:lvl>
    <w:lvl w:ilvl="2" w:tplc="FFFFFFFF" w:tentative="1">
      <w:start w:val="1"/>
      <w:numFmt w:val="lowerRoman"/>
      <w:lvlText w:val="%3."/>
      <w:lvlJc w:val="right"/>
      <w:pPr>
        <w:ind w:left="1978" w:hanging="180"/>
      </w:pPr>
    </w:lvl>
    <w:lvl w:ilvl="3" w:tplc="FFFFFFFF" w:tentative="1">
      <w:start w:val="1"/>
      <w:numFmt w:val="decimal"/>
      <w:lvlText w:val="%4."/>
      <w:lvlJc w:val="left"/>
      <w:pPr>
        <w:ind w:left="2698" w:hanging="360"/>
      </w:pPr>
    </w:lvl>
    <w:lvl w:ilvl="4" w:tplc="FFFFFFFF" w:tentative="1">
      <w:start w:val="1"/>
      <w:numFmt w:val="lowerLetter"/>
      <w:lvlText w:val="%5."/>
      <w:lvlJc w:val="left"/>
      <w:pPr>
        <w:ind w:left="3418" w:hanging="360"/>
      </w:pPr>
    </w:lvl>
    <w:lvl w:ilvl="5" w:tplc="FFFFFFFF" w:tentative="1">
      <w:start w:val="1"/>
      <w:numFmt w:val="lowerRoman"/>
      <w:lvlText w:val="%6."/>
      <w:lvlJc w:val="right"/>
      <w:pPr>
        <w:ind w:left="4138" w:hanging="180"/>
      </w:pPr>
    </w:lvl>
    <w:lvl w:ilvl="6" w:tplc="FFFFFFFF" w:tentative="1">
      <w:start w:val="1"/>
      <w:numFmt w:val="decimal"/>
      <w:lvlText w:val="%7."/>
      <w:lvlJc w:val="left"/>
      <w:pPr>
        <w:ind w:left="4858" w:hanging="360"/>
      </w:pPr>
    </w:lvl>
    <w:lvl w:ilvl="7" w:tplc="FFFFFFFF" w:tentative="1">
      <w:start w:val="1"/>
      <w:numFmt w:val="lowerLetter"/>
      <w:lvlText w:val="%8."/>
      <w:lvlJc w:val="left"/>
      <w:pPr>
        <w:ind w:left="5578" w:hanging="360"/>
      </w:pPr>
    </w:lvl>
    <w:lvl w:ilvl="8" w:tplc="FFFFFFFF" w:tentative="1">
      <w:start w:val="1"/>
      <w:numFmt w:val="lowerRoman"/>
      <w:lvlText w:val="%9."/>
      <w:lvlJc w:val="right"/>
      <w:pPr>
        <w:ind w:left="6298" w:hanging="180"/>
      </w:pPr>
    </w:lvl>
  </w:abstractNum>
  <w:abstractNum w:abstractNumId="6" w15:restartNumberingAfterBreak="0">
    <w:nsid w:val="0BAA1AEA"/>
    <w:multiLevelType w:val="multilevel"/>
    <w:tmpl w:val="5CF4959A"/>
    <w:lvl w:ilvl="0">
      <w:numFmt w:val="bullet"/>
      <w:lvlText w:val="-"/>
      <w:lvlJc w:val="left"/>
      <w:pPr>
        <w:tabs>
          <w:tab w:val="num" w:pos="720"/>
        </w:tabs>
        <w:ind w:left="720" w:hanging="360"/>
      </w:pPr>
      <w:rPr>
        <w:rFonts w:ascii="Marianne Light" w:eastAsiaTheme="minorHAnsi" w:hAnsi="Marianne Light" w:cstheme="minorBidi"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CFE17FB"/>
    <w:multiLevelType w:val="hybridMultilevel"/>
    <w:tmpl w:val="5A16720C"/>
    <w:lvl w:ilvl="0" w:tplc="023E61A4">
      <w:numFmt w:val="bullet"/>
      <w:lvlText w:val="-"/>
      <w:lvlJc w:val="left"/>
      <w:pPr>
        <w:ind w:left="530" w:hanging="360"/>
      </w:pPr>
      <w:rPr>
        <w:rFonts w:ascii="Marianne Light" w:eastAsiaTheme="minorHAnsi" w:hAnsi="Marianne Light" w:cstheme="minorBidi" w:hint="default"/>
      </w:rPr>
    </w:lvl>
    <w:lvl w:ilvl="1" w:tplc="040C0003" w:tentative="1">
      <w:start w:val="1"/>
      <w:numFmt w:val="bullet"/>
      <w:lvlText w:val="o"/>
      <w:lvlJc w:val="left"/>
      <w:pPr>
        <w:ind w:left="1250" w:hanging="360"/>
      </w:pPr>
      <w:rPr>
        <w:rFonts w:ascii="Courier New" w:hAnsi="Courier New" w:cs="Courier New" w:hint="default"/>
      </w:rPr>
    </w:lvl>
    <w:lvl w:ilvl="2" w:tplc="040C0005" w:tentative="1">
      <w:start w:val="1"/>
      <w:numFmt w:val="bullet"/>
      <w:lvlText w:val=""/>
      <w:lvlJc w:val="left"/>
      <w:pPr>
        <w:ind w:left="1970" w:hanging="360"/>
      </w:pPr>
      <w:rPr>
        <w:rFonts w:ascii="Wingdings" w:hAnsi="Wingdings" w:hint="default"/>
      </w:rPr>
    </w:lvl>
    <w:lvl w:ilvl="3" w:tplc="040C0001" w:tentative="1">
      <w:start w:val="1"/>
      <w:numFmt w:val="bullet"/>
      <w:lvlText w:val=""/>
      <w:lvlJc w:val="left"/>
      <w:pPr>
        <w:ind w:left="2690" w:hanging="360"/>
      </w:pPr>
      <w:rPr>
        <w:rFonts w:ascii="Symbol" w:hAnsi="Symbol" w:hint="default"/>
      </w:rPr>
    </w:lvl>
    <w:lvl w:ilvl="4" w:tplc="040C0003" w:tentative="1">
      <w:start w:val="1"/>
      <w:numFmt w:val="bullet"/>
      <w:lvlText w:val="o"/>
      <w:lvlJc w:val="left"/>
      <w:pPr>
        <w:ind w:left="3410" w:hanging="360"/>
      </w:pPr>
      <w:rPr>
        <w:rFonts w:ascii="Courier New" w:hAnsi="Courier New" w:cs="Courier New" w:hint="default"/>
      </w:rPr>
    </w:lvl>
    <w:lvl w:ilvl="5" w:tplc="040C0005" w:tentative="1">
      <w:start w:val="1"/>
      <w:numFmt w:val="bullet"/>
      <w:lvlText w:val=""/>
      <w:lvlJc w:val="left"/>
      <w:pPr>
        <w:ind w:left="4130" w:hanging="360"/>
      </w:pPr>
      <w:rPr>
        <w:rFonts w:ascii="Wingdings" w:hAnsi="Wingdings" w:hint="default"/>
      </w:rPr>
    </w:lvl>
    <w:lvl w:ilvl="6" w:tplc="040C0001" w:tentative="1">
      <w:start w:val="1"/>
      <w:numFmt w:val="bullet"/>
      <w:lvlText w:val=""/>
      <w:lvlJc w:val="left"/>
      <w:pPr>
        <w:ind w:left="4850" w:hanging="360"/>
      </w:pPr>
      <w:rPr>
        <w:rFonts w:ascii="Symbol" w:hAnsi="Symbol" w:hint="default"/>
      </w:rPr>
    </w:lvl>
    <w:lvl w:ilvl="7" w:tplc="040C0003" w:tentative="1">
      <w:start w:val="1"/>
      <w:numFmt w:val="bullet"/>
      <w:lvlText w:val="o"/>
      <w:lvlJc w:val="left"/>
      <w:pPr>
        <w:ind w:left="5570" w:hanging="360"/>
      </w:pPr>
      <w:rPr>
        <w:rFonts w:ascii="Courier New" w:hAnsi="Courier New" w:cs="Courier New" w:hint="default"/>
      </w:rPr>
    </w:lvl>
    <w:lvl w:ilvl="8" w:tplc="040C0005" w:tentative="1">
      <w:start w:val="1"/>
      <w:numFmt w:val="bullet"/>
      <w:lvlText w:val=""/>
      <w:lvlJc w:val="left"/>
      <w:pPr>
        <w:ind w:left="6290" w:hanging="360"/>
      </w:pPr>
      <w:rPr>
        <w:rFonts w:ascii="Wingdings" w:hAnsi="Wingdings" w:hint="default"/>
      </w:rPr>
    </w:lvl>
  </w:abstractNum>
  <w:abstractNum w:abstractNumId="8" w15:restartNumberingAfterBreak="0">
    <w:nsid w:val="139900C4"/>
    <w:multiLevelType w:val="hybridMultilevel"/>
    <w:tmpl w:val="2D8E0F62"/>
    <w:lvl w:ilvl="0" w:tplc="023E61A4">
      <w:numFmt w:val="bullet"/>
      <w:lvlText w:val="-"/>
      <w:lvlJc w:val="left"/>
      <w:pPr>
        <w:ind w:left="530" w:hanging="360"/>
      </w:pPr>
      <w:rPr>
        <w:rFonts w:ascii="Marianne Light" w:eastAsiaTheme="minorHAnsi" w:hAnsi="Marianne Light" w:cstheme="minorBidi" w:hint="default"/>
      </w:rPr>
    </w:lvl>
    <w:lvl w:ilvl="1" w:tplc="040C0003" w:tentative="1">
      <w:start w:val="1"/>
      <w:numFmt w:val="bullet"/>
      <w:lvlText w:val="o"/>
      <w:lvlJc w:val="left"/>
      <w:pPr>
        <w:ind w:left="1250" w:hanging="360"/>
      </w:pPr>
      <w:rPr>
        <w:rFonts w:ascii="Courier New" w:hAnsi="Courier New" w:cs="Courier New" w:hint="default"/>
      </w:rPr>
    </w:lvl>
    <w:lvl w:ilvl="2" w:tplc="040C0005" w:tentative="1">
      <w:start w:val="1"/>
      <w:numFmt w:val="bullet"/>
      <w:lvlText w:val=""/>
      <w:lvlJc w:val="left"/>
      <w:pPr>
        <w:ind w:left="1970" w:hanging="360"/>
      </w:pPr>
      <w:rPr>
        <w:rFonts w:ascii="Wingdings" w:hAnsi="Wingdings" w:hint="default"/>
      </w:rPr>
    </w:lvl>
    <w:lvl w:ilvl="3" w:tplc="040C0001" w:tentative="1">
      <w:start w:val="1"/>
      <w:numFmt w:val="bullet"/>
      <w:lvlText w:val=""/>
      <w:lvlJc w:val="left"/>
      <w:pPr>
        <w:ind w:left="2690" w:hanging="360"/>
      </w:pPr>
      <w:rPr>
        <w:rFonts w:ascii="Symbol" w:hAnsi="Symbol" w:hint="default"/>
      </w:rPr>
    </w:lvl>
    <w:lvl w:ilvl="4" w:tplc="040C0003" w:tentative="1">
      <w:start w:val="1"/>
      <w:numFmt w:val="bullet"/>
      <w:lvlText w:val="o"/>
      <w:lvlJc w:val="left"/>
      <w:pPr>
        <w:ind w:left="3410" w:hanging="360"/>
      </w:pPr>
      <w:rPr>
        <w:rFonts w:ascii="Courier New" w:hAnsi="Courier New" w:cs="Courier New" w:hint="default"/>
      </w:rPr>
    </w:lvl>
    <w:lvl w:ilvl="5" w:tplc="040C0005" w:tentative="1">
      <w:start w:val="1"/>
      <w:numFmt w:val="bullet"/>
      <w:lvlText w:val=""/>
      <w:lvlJc w:val="left"/>
      <w:pPr>
        <w:ind w:left="4130" w:hanging="360"/>
      </w:pPr>
      <w:rPr>
        <w:rFonts w:ascii="Wingdings" w:hAnsi="Wingdings" w:hint="default"/>
      </w:rPr>
    </w:lvl>
    <w:lvl w:ilvl="6" w:tplc="040C0001" w:tentative="1">
      <w:start w:val="1"/>
      <w:numFmt w:val="bullet"/>
      <w:lvlText w:val=""/>
      <w:lvlJc w:val="left"/>
      <w:pPr>
        <w:ind w:left="4850" w:hanging="360"/>
      </w:pPr>
      <w:rPr>
        <w:rFonts w:ascii="Symbol" w:hAnsi="Symbol" w:hint="default"/>
      </w:rPr>
    </w:lvl>
    <w:lvl w:ilvl="7" w:tplc="040C0003" w:tentative="1">
      <w:start w:val="1"/>
      <w:numFmt w:val="bullet"/>
      <w:lvlText w:val="o"/>
      <w:lvlJc w:val="left"/>
      <w:pPr>
        <w:ind w:left="5570" w:hanging="360"/>
      </w:pPr>
      <w:rPr>
        <w:rFonts w:ascii="Courier New" w:hAnsi="Courier New" w:cs="Courier New" w:hint="default"/>
      </w:rPr>
    </w:lvl>
    <w:lvl w:ilvl="8" w:tplc="040C0005" w:tentative="1">
      <w:start w:val="1"/>
      <w:numFmt w:val="bullet"/>
      <w:lvlText w:val=""/>
      <w:lvlJc w:val="left"/>
      <w:pPr>
        <w:ind w:left="6290" w:hanging="360"/>
      </w:pPr>
      <w:rPr>
        <w:rFonts w:ascii="Wingdings" w:hAnsi="Wingdings" w:hint="default"/>
      </w:rPr>
    </w:lvl>
  </w:abstractNum>
  <w:abstractNum w:abstractNumId="9" w15:restartNumberingAfterBreak="0">
    <w:nsid w:val="19FF7D64"/>
    <w:multiLevelType w:val="hybridMultilevel"/>
    <w:tmpl w:val="6ABC30A8"/>
    <w:lvl w:ilvl="0" w:tplc="04B00E7A">
      <w:start w:val="1"/>
      <w:numFmt w:val="bullet"/>
      <w:lvlText w:val="–"/>
      <w:lvlJc w:val="left"/>
      <w:pPr>
        <w:ind w:left="709" w:hanging="360"/>
      </w:pPr>
      <w:rPr>
        <w:rFonts w:ascii="Arial" w:eastAsia="Arial" w:hAnsi="Arial" w:cs="Arial" w:hint="default"/>
      </w:rPr>
    </w:lvl>
    <w:lvl w:ilvl="1" w:tplc="9FE8F614">
      <w:start w:val="1"/>
      <w:numFmt w:val="bullet"/>
      <w:lvlText w:val="o"/>
      <w:lvlJc w:val="left"/>
      <w:pPr>
        <w:ind w:left="1429" w:hanging="360"/>
      </w:pPr>
      <w:rPr>
        <w:rFonts w:ascii="Courier New" w:eastAsia="Courier New" w:hAnsi="Courier New" w:cs="Courier New" w:hint="default"/>
      </w:rPr>
    </w:lvl>
    <w:lvl w:ilvl="2" w:tplc="0D48BFFE">
      <w:start w:val="1"/>
      <w:numFmt w:val="bullet"/>
      <w:lvlText w:val="§"/>
      <w:lvlJc w:val="left"/>
      <w:pPr>
        <w:ind w:left="2149" w:hanging="360"/>
      </w:pPr>
      <w:rPr>
        <w:rFonts w:ascii="Wingdings" w:eastAsia="Wingdings" w:hAnsi="Wingdings" w:cs="Wingdings" w:hint="default"/>
      </w:rPr>
    </w:lvl>
    <w:lvl w:ilvl="3" w:tplc="FA4830FC">
      <w:start w:val="1"/>
      <w:numFmt w:val="bullet"/>
      <w:lvlText w:val="·"/>
      <w:lvlJc w:val="left"/>
      <w:pPr>
        <w:ind w:left="2869" w:hanging="360"/>
      </w:pPr>
      <w:rPr>
        <w:rFonts w:ascii="Symbol" w:eastAsia="Symbol" w:hAnsi="Symbol" w:cs="Symbol" w:hint="default"/>
      </w:rPr>
    </w:lvl>
    <w:lvl w:ilvl="4" w:tplc="B27A8ABC">
      <w:start w:val="1"/>
      <w:numFmt w:val="bullet"/>
      <w:lvlText w:val="o"/>
      <w:lvlJc w:val="left"/>
      <w:pPr>
        <w:ind w:left="3589" w:hanging="360"/>
      </w:pPr>
      <w:rPr>
        <w:rFonts w:ascii="Courier New" w:eastAsia="Courier New" w:hAnsi="Courier New" w:cs="Courier New" w:hint="default"/>
      </w:rPr>
    </w:lvl>
    <w:lvl w:ilvl="5" w:tplc="DE5E7B7A">
      <w:start w:val="1"/>
      <w:numFmt w:val="bullet"/>
      <w:lvlText w:val="§"/>
      <w:lvlJc w:val="left"/>
      <w:pPr>
        <w:ind w:left="4309" w:hanging="360"/>
      </w:pPr>
      <w:rPr>
        <w:rFonts w:ascii="Wingdings" w:eastAsia="Wingdings" w:hAnsi="Wingdings" w:cs="Wingdings" w:hint="default"/>
      </w:rPr>
    </w:lvl>
    <w:lvl w:ilvl="6" w:tplc="8A881C20">
      <w:start w:val="1"/>
      <w:numFmt w:val="bullet"/>
      <w:lvlText w:val="·"/>
      <w:lvlJc w:val="left"/>
      <w:pPr>
        <w:ind w:left="5029" w:hanging="360"/>
      </w:pPr>
      <w:rPr>
        <w:rFonts w:ascii="Symbol" w:eastAsia="Symbol" w:hAnsi="Symbol" w:cs="Symbol" w:hint="default"/>
      </w:rPr>
    </w:lvl>
    <w:lvl w:ilvl="7" w:tplc="791241AE">
      <w:start w:val="1"/>
      <w:numFmt w:val="bullet"/>
      <w:lvlText w:val="o"/>
      <w:lvlJc w:val="left"/>
      <w:pPr>
        <w:ind w:left="5749" w:hanging="360"/>
      </w:pPr>
      <w:rPr>
        <w:rFonts w:ascii="Courier New" w:eastAsia="Courier New" w:hAnsi="Courier New" w:cs="Courier New" w:hint="default"/>
      </w:rPr>
    </w:lvl>
    <w:lvl w:ilvl="8" w:tplc="1562B194">
      <w:start w:val="1"/>
      <w:numFmt w:val="bullet"/>
      <w:lvlText w:val="§"/>
      <w:lvlJc w:val="left"/>
      <w:pPr>
        <w:ind w:left="6469" w:hanging="360"/>
      </w:pPr>
      <w:rPr>
        <w:rFonts w:ascii="Wingdings" w:eastAsia="Wingdings" w:hAnsi="Wingdings" w:cs="Wingdings" w:hint="default"/>
      </w:rPr>
    </w:lvl>
  </w:abstractNum>
  <w:abstractNum w:abstractNumId="10" w15:restartNumberingAfterBreak="0">
    <w:nsid w:val="1A391FCB"/>
    <w:multiLevelType w:val="hybridMultilevel"/>
    <w:tmpl w:val="F1A61674"/>
    <w:lvl w:ilvl="0" w:tplc="B6DCB95C">
      <w:start w:val="14"/>
      <w:numFmt w:val="bullet"/>
      <w:lvlText w:val="-"/>
      <w:lvlJc w:val="left"/>
      <w:pPr>
        <w:ind w:left="530" w:hanging="360"/>
      </w:pPr>
      <w:rPr>
        <w:rFonts w:ascii="Marianne Light" w:eastAsiaTheme="minorHAnsi" w:hAnsi="Marianne Light" w:cstheme="minorBidi" w:hint="default"/>
      </w:rPr>
    </w:lvl>
    <w:lvl w:ilvl="1" w:tplc="040C0003">
      <w:start w:val="1"/>
      <w:numFmt w:val="bullet"/>
      <w:lvlText w:val="o"/>
      <w:lvlJc w:val="left"/>
      <w:pPr>
        <w:ind w:left="1250" w:hanging="360"/>
      </w:pPr>
      <w:rPr>
        <w:rFonts w:ascii="Courier New" w:hAnsi="Courier New" w:cs="Courier New" w:hint="default"/>
      </w:rPr>
    </w:lvl>
    <w:lvl w:ilvl="2" w:tplc="040C0005" w:tentative="1">
      <w:start w:val="1"/>
      <w:numFmt w:val="bullet"/>
      <w:lvlText w:val=""/>
      <w:lvlJc w:val="left"/>
      <w:pPr>
        <w:ind w:left="1970" w:hanging="360"/>
      </w:pPr>
      <w:rPr>
        <w:rFonts w:ascii="Wingdings" w:hAnsi="Wingdings" w:hint="default"/>
      </w:rPr>
    </w:lvl>
    <w:lvl w:ilvl="3" w:tplc="040C0001" w:tentative="1">
      <w:start w:val="1"/>
      <w:numFmt w:val="bullet"/>
      <w:lvlText w:val=""/>
      <w:lvlJc w:val="left"/>
      <w:pPr>
        <w:ind w:left="2690" w:hanging="360"/>
      </w:pPr>
      <w:rPr>
        <w:rFonts w:ascii="Symbol" w:hAnsi="Symbol" w:hint="default"/>
      </w:rPr>
    </w:lvl>
    <w:lvl w:ilvl="4" w:tplc="040C0003" w:tentative="1">
      <w:start w:val="1"/>
      <w:numFmt w:val="bullet"/>
      <w:lvlText w:val="o"/>
      <w:lvlJc w:val="left"/>
      <w:pPr>
        <w:ind w:left="3410" w:hanging="360"/>
      </w:pPr>
      <w:rPr>
        <w:rFonts w:ascii="Courier New" w:hAnsi="Courier New" w:cs="Courier New" w:hint="default"/>
      </w:rPr>
    </w:lvl>
    <w:lvl w:ilvl="5" w:tplc="040C0005" w:tentative="1">
      <w:start w:val="1"/>
      <w:numFmt w:val="bullet"/>
      <w:lvlText w:val=""/>
      <w:lvlJc w:val="left"/>
      <w:pPr>
        <w:ind w:left="4130" w:hanging="360"/>
      </w:pPr>
      <w:rPr>
        <w:rFonts w:ascii="Wingdings" w:hAnsi="Wingdings" w:hint="default"/>
      </w:rPr>
    </w:lvl>
    <w:lvl w:ilvl="6" w:tplc="040C0001" w:tentative="1">
      <w:start w:val="1"/>
      <w:numFmt w:val="bullet"/>
      <w:lvlText w:val=""/>
      <w:lvlJc w:val="left"/>
      <w:pPr>
        <w:ind w:left="4850" w:hanging="360"/>
      </w:pPr>
      <w:rPr>
        <w:rFonts w:ascii="Symbol" w:hAnsi="Symbol" w:hint="default"/>
      </w:rPr>
    </w:lvl>
    <w:lvl w:ilvl="7" w:tplc="040C0003" w:tentative="1">
      <w:start w:val="1"/>
      <w:numFmt w:val="bullet"/>
      <w:lvlText w:val="o"/>
      <w:lvlJc w:val="left"/>
      <w:pPr>
        <w:ind w:left="5570" w:hanging="360"/>
      </w:pPr>
      <w:rPr>
        <w:rFonts w:ascii="Courier New" w:hAnsi="Courier New" w:cs="Courier New" w:hint="default"/>
      </w:rPr>
    </w:lvl>
    <w:lvl w:ilvl="8" w:tplc="040C0005" w:tentative="1">
      <w:start w:val="1"/>
      <w:numFmt w:val="bullet"/>
      <w:lvlText w:val=""/>
      <w:lvlJc w:val="left"/>
      <w:pPr>
        <w:ind w:left="6290" w:hanging="360"/>
      </w:pPr>
      <w:rPr>
        <w:rFonts w:ascii="Wingdings" w:hAnsi="Wingdings" w:hint="default"/>
      </w:rPr>
    </w:lvl>
  </w:abstractNum>
  <w:abstractNum w:abstractNumId="11" w15:restartNumberingAfterBreak="0">
    <w:nsid w:val="21D93DA0"/>
    <w:multiLevelType w:val="hybridMultilevel"/>
    <w:tmpl w:val="CEDC7456"/>
    <w:lvl w:ilvl="0" w:tplc="040C0001">
      <w:start w:val="1"/>
      <w:numFmt w:val="bullet"/>
      <w:lvlText w:val=""/>
      <w:lvlJc w:val="left"/>
      <w:pPr>
        <w:ind w:left="890" w:hanging="360"/>
      </w:pPr>
      <w:rPr>
        <w:rFonts w:ascii="Symbol" w:hAnsi="Symbol" w:hint="default"/>
      </w:rPr>
    </w:lvl>
    <w:lvl w:ilvl="1" w:tplc="040C0003" w:tentative="1">
      <w:start w:val="1"/>
      <w:numFmt w:val="bullet"/>
      <w:lvlText w:val="o"/>
      <w:lvlJc w:val="left"/>
      <w:pPr>
        <w:ind w:left="1610" w:hanging="360"/>
      </w:pPr>
      <w:rPr>
        <w:rFonts w:ascii="Courier New" w:hAnsi="Courier New" w:cs="Courier New" w:hint="default"/>
      </w:rPr>
    </w:lvl>
    <w:lvl w:ilvl="2" w:tplc="040C0005" w:tentative="1">
      <w:start w:val="1"/>
      <w:numFmt w:val="bullet"/>
      <w:lvlText w:val=""/>
      <w:lvlJc w:val="left"/>
      <w:pPr>
        <w:ind w:left="2330" w:hanging="360"/>
      </w:pPr>
      <w:rPr>
        <w:rFonts w:ascii="Wingdings" w:hAnsi="Wingdings" w:hint="default"/>
      </w:rPr>
    </w:lvl>
    <w:lvl w:ilvl="3" w:tplc="040C0001" w:tentative="1">
      <w:start w:val="1"/>
      <w:numFmt w:val="bullet"/>
      <w:lvlText w:val=""/>
      <w:lvlJc w:val="left"/>
      <w:pPr>
        <w:ind w:left="3050" w:hanging="360"/>
      </w:pPr>
      <w:rPr>
        <w:rFonts w:ascii="Symbol" w:hAnsi="Symbol" w:hint="default"/>
      </w:rPr>
    </w:lvl>
    <w:lvl w:ilvl="4" w:tplc="040C0003" w:tentative="1">
      <w:start w:val="1"/>
      <w:numFmt w:val="bullet"/>
      <w:lvlText w:val="o"/>
      <w:lvlJc w:val="left"/>
      <w:pPr>
        <w:ind w:left="3770" w:hanging="360"/>
      </w:pPr>
      <w:rPr>
        <w:rFonts w:ascii="Courier New" w:hAnsi="Courier New" w:cs="Courier New" w:hint="default"/>
      </w:rPr>
    </w:lvl>
    <w:lvl w:ilvl="5" w:tplc="040C0005" w:tentative="1">
      <w:start w:val="1"/>
      <w:numFmt w:val="bullet"/>
      <w:lvlText w:val=""/>
      <w:lvlJc w:val="left"/>
      <w:pPr>
        <w:ind w:left="4490" w:hanging="360"/>
      </w:pPr>
      <w:rPr>
        <w:rFonts w:ascii="Wingdings" w:hAnsi="Wingdings" w:hint="default"/>
      </w:rPr>
    </w:lvl>
    <w:lvl w:ilvl="6" w:tplc="040C0001" w:tentative="1">
      <w:start w:val="1"/>
      <w:numFmt w:val="bullet"/>
      <w:lvlText w:val=""/>
      <w:lvlJc w:val="left"/>
      <w:pPr>
        <w:ind w:left="5210" w:hanging="360"/>
      </w:pPr>
      <w:rPr>
        <w:rFonts w:ascii="Symbol" w:hAnsi="Symbol" w:hint="default"/>
      </w:rPr>
    </w:lvl>
    <w:lvl w:ilvl="7" w:tplc="040C0003" w:tentative="1">
      <w:start w:val="1"/>
      <w:numFmt w:val="bullet"/>
      <w:lvlText w:val="o"/>
      <w:lvlJc w:val="left"/>
      <w:pPr>
        <w:ind w:left="5930" w:hanging="360"/>
      </w:pPr>
      <w:rPr>
        <w:rFonts w:ascii="Courier New" w:hAnsi="Courier New" w:cs="Courier New" w:hint="default"/>
      </w:rPr>
    </w:lvl>
    <w:lvl w:ilvl="8" w:tplc="040C0005" w:tentative="1">
      <w:start w:val="1"/>
      <w:numFmt w:val="bullet"/>
      <w:lvlText w:val=""/>
      <w:lvlJc w:val="left"/>
      <w:pPr>
        <w:ind w:left="6650" w:hanging="360"/>
      </w:pPr>
      <w:rPr>
        <w:rFonts w:ascii="Wingdings" w:hAnsi="Wingdings" w:hint="default"/>
      </w:rPr>
    </w:lvl>
  </w:abstractNum>
  <w:abstractNum w:abstractNumId="12" w15:restartNumberingAfterBreak="0">
    <w:nsid w:val="22EB52A8"/>
    <w:multiLevelType w:val="hybridMultilevel"/>
    <w:tmpl w:val="5FEC5E7A"/>
    <w:lvl w:ilvl="0" w:tplc="E0F80CD0">
      <w:numFmt w:val="bullet"/>
      <w:pStyle w:val="Listetableau"/>
      <w:lvlText w:val="•"/>
      <w:lvlJc w:val="left"/>
      <w:pPr>
        <w:ind w:left="415" w:hanging="137"/>
      </w:pPr>
      <w:rPr>
        <w:rFonts w:ascii="Marianne" w:eastAsia="Marianne" w:hAnsi="Marianne" w:cs="Marianne" w:hint="default"/>
        <w:b w:val="0"/>
        <w:bCs w:val="0"/>
        <w:i w:val="0"/>
        <w:iCs w:val="0"/>
        <w:color w:val="F29C52"/>
        <w:w w:val="100"/>
        <w:sz w:val="22"/>
        <w:szCs w:val="22"/>
        <w:lang w:val="fr-FR" w:eastAsia="en-US" w:bidi="ar-SA"/>
      </w:rPr>
    </w:lvl>
    <w:lvl w:ilvl="1" w:tplc="FE549060">
      <w:numFmt w:val="bullet"/>
      <w:lvlText w:val="•"/>
      <w:lvlJc w:val="left"/>
      <w:pPr>
        <w:ind w:left="1060" w:hanging="137"/>
      </w:pPr>
      <w:rPr>
        <w:rFonts w:hint="default"/>
        <w:lang w:val="fr-FR" w:eastAsia="en-US" w:bidi="ar-SA"/>
      </w:rPr>
    </w:lvl>
    <w:lvl w:ilvl="2" w:tplc="2954FA0A">
      <w:numFmt w:val="bullet"/>
      <w:lvlText w:val="•"/>
      <w:lvlJc w:val="left"/>
      <w:pPr>
        <w:ind w:left="1700" w:hanging="137"/>
      </w:pPr>
      <w:rPr>
        <w:rFonts w:hint="default"/>
        <w:lang w:val="fr-FR" w:eastAsia="en-US" w:bidi="ar-SA"/>
      </w:rPr>
    </w:lvl>
    <w:lvl w:ilvl="3" w:tplc="1E1C91AA">
      <w:numFmt w:val="bullet"/>
      <w:lvlText w:val="•"/>
      <w:lvlJc w:val="left"/>
      <w:pPr>
        <w:ind w:left="2340" w:hanging="137"/>
      </w:pPr>
      <w:rPr>
        <w:rFonts w:hint="default"/>
        <w:lang w:val="fr-FR" w:eastAsia="en-US" w:bidi="ar-SA"/>
      </w:rPr>
    </w:lvl>
    <w:lvl w:ilvl="4" w:tplc="A114F6D6">
      <w:numFmt w:val="bullet"/>
      <w:lvlText w:val="•"/>
      <w:lvlJc w:val="left"/>
      <w:pPr>
        <w:ind w:left="2980" w:hanging="137"/>
      </w:pPr>
      <w:rPr>
        <w:rFonts w:hint="default"/>
        <w:lang w:val="fr-FR" w:eastAsia="en-US" w:bidi="ar-SA"/>
      </w:rPr>
    </w:lvl>
    <w:lvl w:ilvl="5" w:tplc="1D406DA8">
      <w:numFmt w:val="bullet"/>
      <w:lvlText w:val="•"/>
      <w:lvlJc w:val="left"/>
      <w:pPr>
        <w:ind w:left="3620" w:hanging="137"/>
      </w:pPr>
      <w:rPr>
        <w:rFonts w:hint="default"/>
        <w:lang w:val="fr-FR" w:eastAsia="en-US" w:bidi="ar-SA"/>
      </w:rPr>
    </w:lvl>
    <w:lvl w:ilvl="6" w:tplc="2A4CFCB8">
      <w:numFmt w:val="bullet"/>
      <w:lvlText w:val="•"/>
      <w:lvlJc w:val="left"/>
      <w:pPr>
        <w:ind w:left="4260" w:hanging="137"/>
      </w:pPr>
      <w:rPr>
        <w:rFonts w:hint="default"/>
        <w:lang w:val="fr-FR" w:eastAsia="en-US" w:bidi="ar-SA"/>
      </w:rPr>
    </w:lvl>
    <w:lvl w:ilvl="7" w:tplc="A87A0546">
      <w:numFmt w:val="bullet"/>
      <w:lvlText w:val="•"/>
      <w:lvlJc w:val="left"/>
      <w:pPr>
        <w:ind w:left="4900" w:hanging="137"/>
      </w:pPr>
      <w:rPr>
        <w:rFonts w:hint="default"/>
        <w:lang w:val="fr-FR" w:eastAsia="en-US" w:bidi="ar-SA"/>
      </w:rPr>
    </w:lvl>
    <w:lvl w:ilvl="8" w:tplc="9AF40EDA">
      <w:numFmt w:val="bullet"/>
      <w:lvlText w:val="•"/>
      <w:lvlJc w:val="left"/>
      <w:pPr>
        <w:ind w:left="5540" w:hanging="137"/>
      </w:pPr>
      <w:rPr>
        <w:rFonts w:hint="default"/>
        <w:lang w:val="fr-FR" w:eastAsia="en-US" w:bidi="ar-SA"/>
      </w:rPr>
    </w:lvl>
  </w:abstractNum>
  <w:abstractNum w:abstractNumId="13" w15:restartNumberingAfterBreak="0">
    <w:nsid w:val="24306FBD"/>
    <w:multiLevelType w:val="hybridMultilevel"/>
    <w:tmpl w:val="E56E65A8"/>
    <w:lvl w:ilvl="0" w:tplc="023E61A4">
      <w:numFmt w:val="bullet"/>
      <w:lvlText w:val="-"/>
      <w:lvlJc w:val="left"/>
      <w:pPr>
        <w:ind w:left="530" w:hanging="360"/>
      </w:pPr>
      <w:rPr>
        <w:rFonts w:ascii="Marianne Light" w:eastAsiaTheme="minorHAnsi" w:hAnsi="Marianne Light" w:cstheme="minorBidi" w:hint="default"/>
      </w:rPr>
    </w:lvl>
    <w:lvl w:ilvl="1" w:tplc="040C0003" w:tentative="1">
      <w:start w:val="1"/>
      <w:numFmt w:val="bullet"/>
      <w:lvlText w:val="o"/>
      <w:lvlJc w:val="left"/>
      <w:pPr>
        <w:ind w:left="1250" w:hanging="360"/>
      </w:pPr>
      <w:rPr>
        <w:rFonts w:ascii="Courier New" w:hAnsi="Courier New" w:cs="Courier New" w:hint="default"/>
      </w:rPr>
    </w:lvl>
    <w:lvl w:ilvl="2" w:tplc="040C0005" w:tentative="1">
      <w:start w:val="1"/>
      <w:numFmt w:val="bullet"/>
      <w:lvlText w:val=""/>
      <w:lvlJc w:val="left"/>
      <w:pPr>
        <w:ind w:left="1970" w:hanging="360"/>
      </w:pPr>
      <w:rPr>
        <w:rFonts w:ascii="Wingdings" w:hAnsi="Wingdings" w:hint="default"/>
      </w:rPr>
    </w:lvl>
    <w:lvl w:ilvl="3" w:tplc="040C0001" w:tentative="1">
      <w:start w:val="1"/>
      <w:numFmt w:val="bullet"/>
      <w:lvlText w:val=""/>
      <w:lvlJc w:val="left"/>
      <w:pPr>
        <w:ind w:left="2690" w:hanging="360"/>
      </w:pPr>
      <w:rPr>
        <w:rFonts w:ascii="Symbol" w:hAnsi="Symbol" w:hint="default"/>
      </w:rPr>
    </w:lvl>
    <w:lvl w:ilvl="4" w:tplc="040C0003" w:tentative="1">
      <w:start w:val="1"/>
      <w:numFmt w:val="bullet"/>
      <w:lvlText w:val="o"/>
      <w:lvlJc w:val="left"/>
      <w:pPr>
        <w:ind w:left="3410" w:hanging="360"/>
      </w:pPr>
      <w:rPr>
        <w:rFonts w:ascii="Courier New" w:hAnsi="Courier New" w:cs="Courier New" w:hint="default"/>
      </w:rPr>
    </w:lvl>
    <w:lvl w:ilvl="5" w:tplc="040C0005" w:tentative="1">
      <w:start w:val="1"/>
      <w:numFmt w:val="bullet"/>
      <w:lvlText w:val=""/>
      <w:lvlJc w:val="left"/>
      <w:pPr>
        <w:ind w:left="4130" w:hanging="360"/>
      </w:pPr>
      <w:rPr>
        <w:rFonts w:ascii="Wingdings" w:hAnsi="Wingdings" w:hint="default"/>
      </w:rPr>
    </w:lvl>
    <w:lvl w:ilvl="6" w:tplc="040C0001" w:tentative="1">
      <w:start w:val="1"/>
      <w:numFmt w:val="bullet"/>
      <w:lvlText w:val=""/>
      <w:lvlJc w:val="left"/>
      <w:pPr>
        <w:ind w:left="4850" w:hanging="360"/>
      </w:pPr>
      <w:rPr>
        <w:rFonts w:ascii="Symbol" w:hAnsi="Symbol" w:hint="default"/>
      </w:rPr>
    </w:lvl>
    <w:lvl w:ilvl="7" w:tplc="040C0003" w:tentative="1">
      <w:start w:val="1"/>
      <w:numFmt w:val="bullet"/>
      <w:lvlText w:val="o"/>
      <w:lvlJc w:val="left"/>
      <w:pPr>
        <w:ind w:left="5570" w:hanging="360"/>
      </w:pPr>
      <w:rPr>
        <w:rFonts w:ascii="Courier New" w:hAnsi="Courier New" w:cs="Courier New" w:hint="default"/>
      </w:rPr>
    </w:lvl>
    <w:lvl w:ilvl="8" w:tplc="040C0005" w:tentative="1">
      <w:start w:val="1"/>
      <w:numFmt w:val="bullet"/>
      <w:lvlText w:val=""/>
      <w:lvlJc w:val="left"/>
      <w:pPr>
        <w:ind w:left="6290" w:hanging="360"/>
      </w:pPr>
      <w:rPr>
        <w:rFonts w:ascii="Wingdings" w:hAnsi="Wingdings" w:hint="default"/>
      </w:rPr>
    </w:lvl>
  </w:abstractNum>
  <w:abstractNum w:abstractNumId="14" w15:restartNumberingAfterBreak="0">
    <w:nsid w:val="25154C5A"/>
    <w:multiLevelType w:val="hybridMultilevel"/>
    <w:tmpl w:val="AE707B6E"/>
    <w:lvl w:ilvl="0" w:tplc="941EBC9C">
      <w:start w:val="1"/>
      <w:numFmt w:val="bullet"/>
      <w:lvlText w:val=""/>
      <w:lvlJc w:val="left"/>
      <w:pPr>
        <w:ind w:left="530" w:hanging="360"/>
      </w:pPr>
      <w:rPr>
        <w:rFonts w:ascii="Symbol" w:hAnsi="Symbol" w:hint="default"/>
      </w:rPr>
    </w:lvl>
    <w:lvl w:ilvl="1" w:tplc="040C0003" w:tentative="1">
      <w:start w:val="1"/>
      <w:numFmt w:val="bullet"/>
      <w:lvlText w:val="o"/>
      <w:lvlJc w:val="left"/>
      <w:pPr>
        <w:ind w:left="1250" w:hanging="360"/>
      </w:pPr>
      <w:rPr>
        <w:rFonts w:ascii="Courier New" w:hAnsi="Courier New" w:cs="Courier New" w:hint="default"/>
      </w:rPr>
    </w:lvl>
    <w:lvl w:ilvl="2" w:tplc="040C0005" w:tentative="1">
      <w:start w:val="1"/>
      <w:numFmt w:val="bullet"/>
      <w:lvlText w:val=""/>
      <w:lvlJc w:val="left"/>
      <w:pPr>
        <w:ind w:left="1970" w:hanging="360"/>
      </w:pPr>
      <w:rPr>
        <w:rFonts w:ascii="Wingdings" w:hAnsi="Wingdings" w:hint="default"/>
      </w:rPr>
    </w:lvl>
    <w:lvl w:ilvl="3" w:tplc="040C0001" w:tentative="1">
      <w:start w:val="1"/>
      <w:numFmt w:val="bullet"/>
      <w:lvlText w:val=""/>
      <w:lvlJc w:val="left"/>
      <w:pPr>
        <w:ind w:left="2690" w:hanging="360"/>
      </w:pPr>
      <w:rPr>
        <w:rFonts w:ascii="Symbol" w:hAnsi="Symbol" w:hint="default"/>
      </w:rPr>
    </w:lvl>
    <w:lvl w:ilvl="4" w:tplc="040C0003" w:tentative="1">
      <w:start w:val="1"/>
      <w:numFmt w:val="bullet"/>
      <w:lvlText w:val="o"/>
      <w:lvlJc w:val="left"/>
      <w:pPr>
        <w:ind w:left="3410" w:hanging="360"/>
      </w:pPr>
      <w:rPr>
        <w:rFonts w:ascii="Courier New" w:hAnsi="Courier New" w:cs="Courier New" w:hint="default"/>
      </w:rPr>
    </w:lvl>
    <w:lvl w:ilvl="5" w:tplc="040C0005" w:tentative="1">
      <w:start w:val="1"/>
      <w:numFmt w:val="bullet"/>
      <w:lvlText w:val=""/>
      <w:lvlJc w:val="left"/>
      <w:pPr>
        <w:ind w:left="4130" w:hanging="360"/>
      </w:pPr>
      <w:rPr>
        <w:rFonts w:ascii="Wingdings" w:hAnsi="Wingdings" w:hint="default"/>
      </w:rPr>
    </w:lvl>
    <w:lvl w:ilvl="6" w:tplc="040C0001" w:tentative="1">
      <w:start w:val="1"/>
      <w:numFmt w:val="bullet"/>
      <w:lvlText w:val=""/>
      <w:lvlJc w:val="left"/>
      <w:pPr>
        <w:ind w:left="4850" w:hanging="360"/>
      </w:pPr>
      <w:rPr>
        <w:rFonts w:ascii="Symbol" w:hAnsi="Symbol" w:hint="default"/>
      </w:rPr>
    </w:lvl>
    <w:lvl w:ilvl="7" w:tplc="040C0003" w:tentative="1">
      <w:start w:val="1"/>
      <w:numFmt w:val="bullet"/>
      <w:lvlText w:val="o"/>
      <w:lvlJc w:val="left"/>
      <w:pPr>
        <w:ind w:left="5570" w:hanging="360"/>
      </w:pPr>
      <w:rPr>
        <w:rFonts w:ascii="Courier New" w:hAnsi="Courier New" w:cs="Courier New" w:hint="default"/>
      </w:rPr>
    </w:lvl>
    <w:lvl w:ilvl="8" w:tplc="040C0005" w:tentative="1">
      <w:start w:val="1"/>
      <w:numFmt w:val="bullet"/>
      <w:lvlText w:val=""/>
      <w:lvlJc w:val="left"/>
      <w:pPr>
        <w:ind w:left="6290" w:hanging="360"/>
      </w:pPr>
      <w:rPr>
        <w:rFonts w:ascii="Wingdings" w:hAnsi="Wingdings" w:hint="default"/>
      </w:rPr>
    </w:lvl>
  </w:abstractNum>
  <w:abstractNum w:abstractNumId="15" w15:restartNumberingAfterBreak="0">
    <w:nsid w:val="28242034"/>
    <w:multiLevelType w:val="hybridMultilevel"/>
    <w:tmpl w:val="25B294D2"/>
    <w:lvl w:ilvl="0" w:tplc="D602C72A">
      <w:numFmt w:val="bullet"/>
      <w:lvlText w:val="-"/>
      <w:lvlJc w:val="left"/>
      <w:pPr>
        <w:ind w:left="720" w:hanging="360"/>
      </w:pPr>
      <w:rPr>
        <w:rFonts w:ascii="Marianne" w:eastAsiaTheme="minorHAnsi" w:hAnsi="Marianne" w:cstheme="minorHAnsi" w:hint="default"/>
        <w:color w:val="70AD47" w:themeColor="accent6"/>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15:restartNumberingAfterBreak="0">
    <w:nsid w:val="299C6F53"/>
    <w:multiLevelType w:val="hybridMultilevel"/>
    <w:tmpl w:val="33024726"/>
    <w:lvl w:ilvl="0" w:tplc="023E61A4">
      <w:numFmt w:val="bullet"/>
      <w:lvlText w:val="-"/>
      <w:lvlJc w:val="left"/>
      <w:pPr>
        <w:ind w:left="530" w:hanging="360"/>
      </w:pPr>
      <w:rPr>
        <w:rFonts w:ascii="Marianne Light" w:eastAsiaTheme="minorHAnsi" w:hAnsi="Marianne Light"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2B0C20E8"/>
    <w:multiLevelType w:val="hybridMultilevel"/>
    <w:tmpl w:val="507AEC18"/>
    <w:lvl w:ilvl="0" w:tplc="00D64872">
      <w:start w:val="1"/>
      <w:numFmt w:val="bullet"/>
      <w:lvlText w:val="-"/>
      <w:lvlJc w:val="left"/>
      <w:pPr>
        <w:ind w:left="530" w:hanging="360"/>
      </w:pPr>
      <w:rPr>
        <w:rFonts w:ascii="Marianne Light" w:eastAsia="Times New Roman" w:hAnsi="Marianne Light" w:cs="Times New Roman" w:hint="default"/>
      </w:rPr>
    </w:lvl>
    <w:lvl w:ilvl="1" w:tplc="FFFFFFFF" w:tentative="1">
      <w:start w:val="1"/>
      <w:numFmt w:val="lowerLetter"/>
      <w:lvlText w:val="%2."/>
      <w:lvlJc w:val="left"/>
      <w:pPr>
        <w:ind w:left="1258" w:hanging="360"/>
      </w:pPr>
    </w:lvl>
    <w:lvl w:ilvl="2" w:tplc="FFFFFFFF" w:tentative="1">
      <w:start w:val="1"/>
      <w:numFmt w:val="lowerRoman"/>
      <w:lvlText w:val="%3."/>
      <w:lvlJc w:val="right"/>
      <w:pPr>
        <w:ind w:left="1978" w:hanging="180"/>
      </w:pPr>
    </w:lvl>
    <w:lvl w:ilvl="3" w:tplc="FFFFFFFF" w:tentative="1">
      <w:start w:val="1"/>
      <w:numFmt w:val="decimal"/>
      <w:lvlText w:val="%4."/>
      <w:lvlJc w:val="left"/>
      <w:pPr>
        <w:ind w:left="2698" w:hanging="360"/>
      </w:pPr>
    </w:lvl>
    <w:lvl w:ilvl="4" w:tplc="FFFFFFFF" w:tentative="1">
      <w:start w:val="1"/>
      <w:numFmt w:val="lowerLetter"/>
      <w:lvlText w:val="%5."/>
      <w:lvlJc w:val="left"/>
      <w:pPr>
        <w:ind w:left="3418" w:hanging="360"/>
      </w:pPr>
    </w:lvl>
    <w:lvl w:ilvl="5" w:tplc="FFFFFFFF" w:tentative="1">
      <w:start w:val="1"/>
      <w:numFmt w:val="lowerRoman"/>
      <w:lvlText w:val="%6."/>
      <w:lvlJc w:val="right"/>
      <w:pPr>
        <w:ind w:left="4138" w:hanging="180"/>
      </w:pPr>
    </w:lvl>
    <w:lvl w:ilvl="6" w:tplc="FFFFFFFF" w:tentative="1">
      <w:start w:val="1"/>
      <w:numFmt w:val="decimal"/>
      <w:lvlText w:val="%7."/>
      <w:lvlJc w:val="left"/>
      <w:pPr>
        <w:ind w:left="4858" w:hanging="360"/>
      </w:pPr>
    </w:lvl>
    <w:lvl w:ilvl="7" w:tplc="FFFFFFFF" w:tentative="1">
      <w:start w:val="1"/>
      <w:numFmt w:val="lowerLetter"/>
      <w:lvlText w:val="%8."/>
      <w:lvlJc w:val="left"/>
      <w:pPr>
        <w:ind w:left="5578" w:hanging="360"/>
      </w:pPr>
    </w:lvl>
    <w:lvl w:ilvl="8" w:tplc="FFFFFFFF" w:tentative="1">
      <w:start w:val="1"/>
      <w:numFmt w:val="lowerRoman"/>
      <w:lvlText w:val="%9."/>
      <w:lvlJc w:val="right"/>
      <w:pPr>
        <w:ind w:left="6298" w:hanging="180"/>
      </w:pPr>
    </w:lvl>
  </w:abstractNum>
  <w:abstractNum w:abstractNumId="18" w15:restartNumberingAfterBreak="0">
    <w:nsid w:val="2D3D486D"/>
    <w:multiLevelType w:val="hybridMultilevel"/>
    <w:tmpl w:val="71CC3166"/>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9" w15:restartNumberingAfterBreak="0">
    <w:nsid w:val="374E79D0"/>
    <w:multiLevelType w:val="multilevel"/>
    <w:tmpl w:val="CD12D122"/>
    <w:lvl w:ilvl="0">
      <w:numFmt w:val="bullet"/>
      <w:lvlText w:val="-"/>
      <w:lvlJc w:val="left"/>
      <w:pPr>
        <w:tabs>
          <w:tab w:val="num" w:pos="720"/>
        </w:tabs>
        <w:ind w:left="720" w:hanging="360"/>
      </w:pPr>
      <w:rPr>
        <w:rFonts w:ascii="Marianne Light" w:eastAsiaTheme="minorHAnsi" w:hAnsi="Marianne Light" w:cstheme="minorBidi"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BD47B54"/>
    <w:multiLevelType w:val="hybridMultilevel"/>
    <w:tmpl w:val="40320790"/>
    <w:lvl w:ilvl="0" w:tplc="99409416">
      <w:numFmt w:val="bullet"/>
      <w:lvlText w:val="-"/>
      <w:lvlJc w:val="left"/>
      <w:pPr>
        <w:ind w:left="890" w:hanging="360"/>
      </w:pPr>
      <w:rPr>
        <w:rFonts w:ascii="Verdana" w:eastAsiaTheme="minorHAnsi" w:hAnsi="Verdana" w:cstheme="minorBidi" w:hint="default"/>
      </w:rPr>
    </w:lvl>
    <w:lvl w:ilvl="1" w:tplc="040C0003" w:tentative="1">
      <w:start w:val="1"/>
      <w:numFmt w:val="bullet"/>
      <w:lvlText w:val="o"/>
      <w:lvlJc w:val="left"/>
      <w:pPr>
        <w:ind w:left="1610" w:hanging="360"/>
      </w:pPr>
      <w:rPr>
        <w:rFonts w:ascii="Courier New" w:hAnsi="Courier New" w:cs="Courier New" w:hint="default"/>
      </w:rPr>
    </w:lvl>
    <w:lvl w:ilvl="2" w:tplc="040C0005" w:tentative="1">
      <w:start w:val="1"/>
      <w:numFmt w:val="bullet"/>
      <w:lvlText w:val=""/>
      <w:lvlJc w:val="left"/>
      <w:pPr>
        <w:ind w:left="2330" w:hanging="360"/>
      </w:pPr>
      <w:rPr>
        <w:rFonts w:ascii="Wingdings" w:hAnsi="Wingdings" w:hint="default"/>
      </w:rPr>
    </w:lvl>
    <w:lvl w:ilvl="3" w:tplc="040C0001" w:tentative="1">
      <w:start w:val="1"/>
      <w:numFmt w:val="bullet"/>
      <w:lvlText w:val=""/>
      <w:lvlJc w:val="left"/>
      <w:pPr>
        <w:ind w:left="3050" w:hanging="360"/>
      </w:pPr>
      <w:rPr>
        <w:rFonts w:ascii="Symbol" w:hAnsi="Symbol" w:hint="default"/>
      </w:rPr>
    </w:lvl>
    <w:lvl w:ilvl="4" w:tplc="040C0003" w:tentative="1">
      <w:start w:val="1"/>
      <w:numFmt w:val="bullet"/>
      <w:lvlText w:val="o"/>
      <w:lvlJc w:val="left"/>
      <w:pPr>
        <w:ind w:left="3770" w:hanging="360"/>
      </w:pPr>
      <w:rPr>
        <w:rFonts w:ascii="Courier New" w:hAnsi="Courier New" w:cs="Courier New" w:hint="default"/>
      </w:rPr>
    </w:lvl>
    <w:lvl w:ilvl="5" w:tplc="040C0005" w:tentative="1">
      <w:start w:val="1"/>
      <w:numFmt w:val="bullet"/>
      <w:lvlText w:val=""/>
      <w:lvlJc w:val="left"/>
      <w:pPr>
        <w:ind w:left="4490" w:hanging="360"/>
      </w:pPr>
      <w:rPr>
        <w:rFonts w:ascii="Wingdings" w:hAnsi="Wingdings" w:hint="default"/>
      </w:rPr>
    </w:lvl>
    <w:lvl w:ilvl="6" w:tplc="040C0001" w:tentative="1">
      <w:start w:val="1"/>
      <w:numFmt w:val="bullet"/>
      <w:lvlText w:val=""/>
      <w:lvlJc w:val="left"/>
      <w:pPr>
        <w:ind w:left="5210" w:hanging="360"/>
      </w:pPr>
      <w:rPr>
        <w:rFonts w:ascii="Symbol" w:hAnsi="Symbol" w:hint="default"/>
      </w:rPr>
    </w:lvl>
    <w:lvl w:ilvl="7" w:tplc="040C0003" w:tentative="1">
      <w:start w:val="1"/>
      <w:numFmt w:val="bullet"/>
      <w:lvlText w:val="o"/>
      <w:lvlJc w:val="left"/>
      <w:pPr>
        <w:ind w:left="5930" w:hanging="360"/>
      </w:pPr>
      <w:rPr>
        <w:rFonts w:ascii="Courier New" w:hAnsi="Courier New" w:cs="Courier New" w:hint="default"/>
      </w:rPr>
    </w:lvl>
    <w:lvl w:ilvl="8" w:tplc="040C0005" w:tentative="1">
      <w:start w:val="1"/>
      <w:numFmt w:val="bullet"/>
      <w:lvlText w:val=""/>
      <w:lvlJc w:val="left"/>
      <w:pPr>
        <w:ind w:left="6650" w:hanging="360"/>
      </w:pPr>
      <w:rPr>
        <w:rFonts w:ascii="Wingdings" w:hAnsi="Wingdings" w:hint="default"/>
      </w:rPr>
    </w:lvl>
  </w:abstractNum>
  <w:abstractNum w:abstractNumId="21" w15:restartNumberingAfterBreak="0">
    <w:nsid w:val="3D4F4F82"/>
    <w:multiLevelType w:val="hybridMultilevel"/>
    <w:tmpl w:val="EC2854B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2" w15:restartNumberingAfterBreak="0">
    <w:nsid w:val="4391587C"/>
    <w:multiLevelType w:val="hybridMultilevel"/>
    <w:tmpl w:val="CE82E60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3" w15:restartNumberingAfterBreak="0">
    <w:nsid w:val="45A812C2"/>
    <w:multiLevelType w:val="hybridMultilevel"/>
    <w:tmpl w:val="82F467D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4" w15:restartNumberingAfterBreak="0">
    <w:nsid w:val="47DE5D51"/>
    <w:multiLevelType w:val="hybridMultilevel"/>
    <w:tmpl w:val="70FAB9C6"/>
    <w:lvl w:ilvl="0" w:tplc="023E61A4">
      <w:numFmt w:val="bullet"/>
      <w:lvlText w:val="-"/>
      <w:lvlJc w:val="left"/>
      <w:pPr>
        <w:ind w:left="530" w:hanging="360"/>
      </w:pPr>
      <w:rPr>
        <w:rFonts w:ascii="Marianne Light" w:eastAsiaTheme="minorHAnsi" w:hAnsi="Marianne Light" w:cstheme="minorBidi" w:hint="default"/>
      </w:rPr>
    </w:lvl>
    <w:lvl w:ilvl="1" w:tplc="040C0003" w:tentative="1">
      <w:start w:val="1"/>
      <w:numFmt w:val="bullet"/>
      <w:lvlText w:val="o"/>
      <w:lvlJc w:val="left"/>
      <w:pPr>
        <w:ind w:left="1250" w:hanging="360"/>
      </w:pPr>
      <w:rPr>
        <w:rFonts w:ascii="Courier New" w:hAnsi="Courier New" w:cs="Courier New" w:hint="default"/>
      </w:rPr>
    </w:lvl>
    <w:lvl w:ilvl="2" w:tplc="040C0005" w:tentative="1">
      <w:start w:val="1"/>
      <w:numFmt w:val="bullet"/>
      <w:lvlText w:val=""/>
      <w:lvlJc w:val="left"/>
      <w:pPr>
        <w:ind w:left="1970" w:hanging="360"/>
      </w:pPr>
      <w:rPr>
        <w:rFonts w:ascii="Wingdings" w:hAnsi="Wingdings" w:hint="default"/>
      </w:rPr>
    </w:lvl>
    <w:lvl w:ilvl="3" w:tplc="040C0001" w:tentative="1">
      <w:start w:val="1"/>
      <w:numFmt w:val="bullet"/>
      <w:lvlText w:val=""/>
      <w:lvlJc w:val="left"/>
      <w:pPr>
        <w:ind w:left="2690" w:hanging="360"/>
      </w:pPr>
      <w:rPr>
        <w:rFonts w:ascii="Symbol" w:hAnsi="Symbol" w:hint="default"/>
      </w:rPr>
    </w:lvl>
    <w:lvl w:ilvl="4" w:tplc="040C0003" w:tentative="1">
      <w:start w:val="1"/>
      <w:numFmt w:val="bullet"/>
      <w:lvlText w:val="o"/>
      <w:lvlJc w:val="left"/>
      <w:pPr>
        <w:ind w:left="3410" w:hanging="360"/>
      </w:pPr>
      <w:rPr>
        <w:rFonts w:ascii="Courier New" w:hAnsi="Courier New" w:cs="Courier New" w:hint="default"/>
      </w:rPr>
    </w:lvl>
    <w:lvl w:ilvl="5" w:tplc="040C0005" w:tentative="1">
      <w:start w:val="1"/>
      <w:numFmt w:val="bullet"/>
      <w:lvlText w:val=""/>
      <w:lvlJc w:val="left"/>
      <w:pPr>
        <w:ind w:left="4130" w:hanging="360"/>
      </w:pPr>
      <w:rPr>
        <w:rFonts w:ascii="Wingdings" w:hAnsi="Wingdings" w:hint="default"/>
      </w:rPr>
    </w:lvl>
    <w:lvl w:ilvl="6" w:tplc="040C0001" w:tentative="1">
      <w:start w:val="1"/>
      <w:numFmt w:val="bullet"/>
      <w:lvlText w:val=""/>
      <w:lvlJc w:val="left"/>
      <w:pPr>
        <w:ind w:left="4850" w:hanging="360"/>
      </w:pPr>
      <w:rPr>
        <w:rFonts w:ascii="Symbol" w:hAnsi="Symbol" w:hint="default"/>
      </w:rPr>
    </w:lvl>
    <w:lvl w:ilvl="7" w:tplc="040C0003" w:tentative="1">
      <w:start w:val="1"/>
      <w:numFmt w:val="bullet"/>
      <w:lvlText w:val="o"/>
      <w:lvlJc w:val="left"/>
      <w:pPr>
        <w:ind w:left="5570" w:hanging="360"/>
      </w:pPr>
      <w:rPr>
        <w:rFonts w:ascii="Courier New" w:hAnsi="Courier New" w:cs="Courier New" w:hint="default"/>
      </w:rPr>
    </w:lvl>
    <w:lvl w:ilvl="8" w:tplc="040C0005" w:tentative="1">
      <w:start w:val="1"/>
      <w:numFmt w:val="bullet"/>
      <w:lvlText w:val=""/>
      <w:lvlJc w:val="left"/>
      <w:pPr>
        <w:ind w:left="6290" w:hanging="360"/>
      </w:pPr>
      <w:rPr>
        <w:rFonts w:ascii="Wingdings" w:hAnsi="Wingdings" w:hint="default"/>
      </w:rPr>
    </w:lvl>
  </w:abstractNum>
  <w:abstractNum w:abstractNumId="25" w15:restartNumberingAfterBreak="0">
    <w:nsid w:val="4A876C8D"/>
    <w:multiLevelType w:val="hybridMultilevel"/>
    <w:tmpl w:val="2E4A57D0"/>
    <w:lvl w:ilvl="0" w:tplc="29F0247E">
      <w:start w:val="1"/>
      <w:numFmt w:val="bullet"/>
      <w:pStyle w:val="Tiretstableau"/>
      <w:lvlText w:val="-"/>
      <w:lvlJc w:val="left"/>
      <w:pPr>
        <w:ind w:left="5464" w:hanging="360"/>
      </w:pPr>
      <w:rPr>
        <w:rFonts w:ascii="Marianne" w:hAnsi="Marianne" w:cs="Arial Black" w:hint="default"/>
        <w:bCs/>
        <w:iCs w:val="0"/>
        <w:color w:val="000091"/>
        <w:w w:val="200"/>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6" w15:restartNumberingAfterBreak="0">
    <w:nsid w:val="4FEA1D3C"/>
    <w:multiLevelType w:val="hybridMultilevel"/>
    <w:tmpl w:val="3ED021C0"/>
    <w:lvl w:ilvl="0" w:tplc="D0F00ABC">
      <w:numFmt w:val="bullet"/>
      <w:lvlText w:val="-"/>
      <w:lvlJc w:val="left"/>
      <w:pPr>
        <w:ind w:left="720" w:hanging="360"/>
      </w:pPr>
      <w:rPr>
        <w:rFonts w:ascii="Marianne Light" w:eastAsiaTheme="minorHAnsi" w:hAnsi="Marianne Light"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7" w15:restartNumberingAfterBreak="0">
    <w:nsid w:val="54E809CB"/>
    <w:multiLevelType w:val="hybridMultilevel"/>
    <w:tmpl w:val="C05C0FC2"/>
    <w:lvl w:ilvl="0" w:tplc="040C0001">
      <w:start w:val="1"/>
      <w:numFmt w:val="bullet"/>
      <w:lvlText w:val=""/>
      <w:lvlJc w:val="left"/>
      <w:pPr>
        <w:ind w:left="1080" w:hanging="360"/>
      </w:pPr>
      <w:rPr>
        <w:rFonts w:ascii="Symbol" w:hAnsi="Symbol"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28" w15:restartNumberingAfterBreak="0">
    <w:nsid w:val="5B00491B"/>
    <w:multiLevelType w:val="hybridMultilevel"/>
    <w:tmpl w:val="96AE0370"/>
    <w:lvl w:ilvl="0" w:tplc="040C0001">
      <w:start w:val="1"/>
      <w:numFmt w:val="bullet"/>
      <w:lvlText w:val=""/>
      <w:lvlJc w:val="left"/>
      <w:pPr>
        <w:ind w:left="530" w:hanging="360"/>
      </w:pPr>
      <w:rPr>
        <w:rFonts w:ascii="Symbol" w:hAnsi="Symbol" w:hint="default"/>
      </w:rPr>
    </w:lvl>
    <w:lvl w:ilvl="1" w:tplc="040C0003" w:tentative="1">
      <w:start w:val="1"/>
      <w:numFmt w:val="bullet"/>
      <w:lvlText w:val="o"/>
      <w:lvlJc w:val="left"/>
      <w:pPr>
        <w:ind w:left="1250" w:hanging="360"/>
      </w:pPr>
      <w:rPr>
        <w:rFonts w:ascii="Courier New" w:hAnsi="Courier New" w:cs="Courier New" w:hint="default"/>
      </w:rPr>
    </w:lvl>
    <w:lvl w:ilvl="2" w:tplc="040C0005" w:tentative="1">
      <w:start w:val="1"/>
      <w:numFmt w:val="bullet"/>
      <w:lvlText w:val=""/>
      <w:lvlJc w:val="left"/>
      <w:pPr>
        <w:ind w:left="1970" w:hanging="360"/>
      </w:pPr>
      <w:rPr>
        <w:rFonts w:ascii="Wingdings" w:hAnsi="Wingdings" w:hint="default"/>
      </w:rPr>
    </w:lvl>
    <w:lvl w:ilvl="3" w:tplc="040C0001" w:tentative="1">
      <w:start w:val="1"/>
      <w:numFmt w:val="bullet"/>
      <w:lvlText w:val=""/>
      <w:lvlJc w:val="left"/>
      <w:pPr>
        <w:ind w:left="2690" w:hanging="360"/>
      </w:pPr>
      <w:rPr>
        <w:rFonts w:ascii="Symbol" w:hAnsi="Symbol" w:hint="default"/>
      </w:rPr>
    </w:lvl>
    <w:lvl w:ilvl="4" w:tplc="040C0003" w:tentative="1">
      <w:start w:val="1"/>
      <w:numFmt w:val="bullet"/>
      <w:lvlText w:val="o"/>
      <w:lvlJc w:val="left"/>
      <w:pPr>
        <w:ind w:left="3410" w:hanging="360"/>
      </w:pPr>
      <w:rPr>
        <w:rFonts w:ascii="Courier New" w:hAnsi="Courier New" w:cs="Courier New" w:hint="default"/>
      </w:rPr>
    </w:lvl>
    <w:lvl w:ilvl="5" w:tplc="040C0005" w:tentative="1">
      <w:start w:val="1"/>
      <w:numFmt w:val="bullet"/>
      <w:lvlText w:val=""/>
      <w:lvlJc w:val="left"/>
      <w:pPr>
        <w:ind w:left="4130" w:hanging="360"/>
      </w:pPr>
      <w:rPr>
        <w:rFonts w:ascii="Wingdings" w:hAnsi="Wingdings" w:hint="default"/>
      </w:rPr>
    </w:lvl>
    <w:lvl w:ilvl="6" w:tplc="040C0001" w:tentative="1">
      <w:start w:val="1"/>
      <w:numFmt w:val="bullet"/>
      <w:lvlText w:val=""/>
      <w:lvlJc w:val="left"/>
      <w:pPr>
        <w:ind w:left="4850" w:hanging="360"/>
      </w:pPr>
      <w:rPr>
        <w:rFonts w:ascii="Symbol" w:hAnsi="Symbol" w:hint="default"/>
      </w:rPr>
    </w:lvl>
    <w:lvl w:ilvl="7" w:tplc="040C0003" w:tentative="1">
      <w:start w:val="1"/>
      <w:numFmt w:val="bullet"/>
      <w:lvlText w:val="o"/>
      <w:lvlJc w:val="left"/>
      <w:pPr>
        <w:ind w:left="5570" w:hanging="360"/>
      </w:pPr>
      <w:rPr>
        <w:rFonts w:ascii="Courier New" w:hAnsi="Courier New" w:cs="Courier New" w:hint="default"/>
      </w:rPr>
    </w:lvl>
    <w:lvl w:ilvl="8" w:tplc="040C0005" w:tentative="1">
      <w:start w:val="1"/>
      <w:numFmt w:val="bullet"/>
      <w:lvlText w:val=""/>
      <w:lvlJc w:val="left"/>
      <w:pPr>
        <w:ind w:left="6290" w:hanging="360"/>
      </w:pPr>
      <w:rPr>
        <w:rFonts w:ascii="Wingdings" w:hAnsi="Wingdings" w:hint="default"/>
      </w:rPr>
    </w:lvl>
  </w:abstractNum>
  <w:abstractNum w:abstractNumId="29" w15:restartNumberingAfterBreak="0">
    <w:nsid w:val="605F6826"/>
    <w:multiLevelType w:val="hybridMultilevel"/>
    <w:tmpl w:val="620028A2"/>
    <w:lvl w:ilvl="0" w:tplc="5A7A5D4C">
      <w:numFmt w:val="bullet"/>
      <w:pStyle w:val="TM2"/>
      <w:lvlText w:val="•"/>
      <w:lvlJc w:val="left"/>
      <w:pPr>
        <w:ind w:left="644" w:hanging="360"/>
      </w:pPr>
      <w:rPr>
        <w:rFonts w:ascii="Marianne" w:eastAsia="Marianne" w:hAnsi="Marianne" w:cs="Marianne" w:hint="default"/>
        <w:b w:val="0"/>
        <w:bCs w:val="0"/>
        <w:i w:val="0"/>
        <w:iCs w:val="0"/>
        <w:color w:val="F29C52"/>
        <w:w w:val="100"/>
        <w:sz w:val="22"/>
        <w:szCs w:val="22"/>
        <w:lang w:val="fr-FR" w:eastAsia="en-US" w:bidi="ar-SA"/>
      </w:rPr>
    </w:lvl>
    <w:lvl w:ilvl="1" w:tplc="040C0003" w:tentative="1">
      <w:start w:val="1"/>
      <w:numFmt w:val="bullet"/>
      <w:lvlText w:val="o"/>
      <w:lvlJc w:val="left"/>
      <w:pPr>
        <w:ind w:left="1364" w:hanging="360"/>
      </w:pPr>
      <w:rPr>
        <w:rFonts w:ascii="Courier New" w:hAnsi="Courier New" w:cs="Courier New" w:hint="default"/>
      </w:rPr>
    </w:lvl>
    <w:lvl w:ilvl="2" w:tplc="040C0005" w:tentative="1">
      <w:start w:val="1"/>
      <w:numFmt w:val="bullet"/>
      <w:lvlText w:val=""/>
      <w:lvlJc w:val="left"/>
      <w:pPr>
        <w:ind w:left="2084" w:hanging="360"/>
      </w:pPr>
      <w:rPr>
        <w:rFonts w:ascii="Wingdings" w:hAnsi="Wingdings" w:hint="default"/>
      </w:rPr>
    </w:lvl>
    <w:lvl w:ilvl="3" w:tplc="040C0001" w:tentative="1">
      <w:start w:val="1"/>
      <w:numFmt w:val="bullet"/>
      <w:lvlText w:val=""/>
      <w:lvlJc w:val="left"/>
      <w:pPr>
        <w:ind w:left="2804" w:hanging="360"/>
      </w:pPr>
      <w:rPr>
        <w:rFonts w:ascii="Symbol" w:hAnsi="Symbol" w:hint="default"/>
      </w:rPr>
    </w:lvl>
    <w:lvl w:ilvl="4" w:tplc="040C0003" w:tentative="1">
      <w:start w:val="1"/>
      <w:numFmt w:val="bullet"/>
      <w:lvlText w:val="o"/>
      <w:lvlJc w:val="left"/>
      <w:pPr>
        <w:ind w:left="3524" w:hanging="360"/>
      </w:pPr>
      <w:rPr>
        <w:rFonts w:ascii="Courier New" w:hAnsi="Courier New" w:cs="Courier New" w:hint="default"/>
      </w:rPr>
    </w:lvl>
    <w:lvl w:ilvl="5" w:tplc="040C0005" w:tentative="1">
      <w:start w:val="1"/>
      <w:numFmt w:val="bullet"/>
      <w:lvlText w:val=""/>
      <w:lvlJc w:val="left"/>
      <w:pPr>
        <w:ind w:left="4244" w:hanging="360"/>
      </w:pPr>
      <w:rPr>
        <w:rFonts w:ascii="Wingdings" w:hAnsi="Wingdings" w:hint="default"/>
      </w:rPr>
    </w:lvl>
    <w:lvl w:ilvl="6" w:tplc="040C0001" w:tentative="1">
      <w:start w:val="1"/>
      <w:numFmt w:val="bullet"/>
      <w:lvlText w:val=""/>
      <w:lvlJc w:val="left"/>
      <w:pPr>
        <w:ind w:left="4964" w:hanging="360"/>
      </w:pPr>
      <w:rPr>
        <w:rFonts w:ascii="Symbol" w:hAnsi="Symbol" w:hint="default"/>
      </w:rPr>
    </w:lvl>
    <w:lvl w:ilvl="7" w:tplc="040C0003" w:tentative="1">
      <w:start w:val="1"/>
      <w:numFmt w:val="bullet"/>
      <w:lvlText w:val="o"/>
      <w:lvlJc w:val="left"/>
      <w:pPr>
        <w:ind w:left="5684" w:hanging="360"/>
      </w:pPr>
      <w:rPr>
        <w:rFonts w:ascii="Courier New" w:hAnsi="Courier New" w:cs="Courier New" w:hint="default"/>
      </w:rPr>
    </w:lvl>
    <w:lvl w:ilvl="8" w:tplc="040C0005" w:tentative="1">
      <w:start w:val="1"/>
      <w:numFmt w:val="bullet"/>
      <w:lvlText w:val=""/>
      <w:lvlJc w:val="left"/>
      <w:pPr>
        <w:ind w:left="6404" w:hanging="360"/>
      </w:pPr>
      <w:rPr>
        <w:rFonts w:ascii="Wingdings" w:hAnsi="Wingdings" w:hint="default"/>
      </w:rPr>
    </w:lvl>
  </w:abstractNum>
  <w:abstractNum w:abstractNumId="30" w15:restartNumberingAfterBreak="0">
    <w:nsid w:val="63B57244"/>
    <w:multiLevelType w:val="hybridMultilevel"/>
    <w:tmpl w:val="BA2E1D74"/>
    <w:lvl w:ilvl="0" w:tplc="023E61A4">
      <w:numFmt w:val="bullet"/>
      <w:lvlText w:val="-"/>
      <w:lvlJc w:val="left"/>
      <w:pPr>
        <w:ind w:left="530" w:hanging="360"/>
      </w:pPr>
      <w:rPr>
        <w:rFonts w:ascii="Marianne Light" w:eastAsiaTheme="minorHAnsi" w:hAnsi="Marianne Light" w:cstheme="minorBidi" w:hint="default"/>
      </w:rPr>
    </w:lvl>
    <w:lvl w:ilvl="1" w:tplc="040C0003" w:tentative="1">
      <w:start w:val="1"/>
      <w:numFmt w:val="bullet"/>
      <w:lvlText w:val="o"/>
      <w:lvlJc w:val="left"/>
      <w:pPr>
        <w:ind w:left="1250" w:hanging="360"/>
      </w:pPr>
      <w:rPr>
        <w:rFonts w:ascii="Courier New" w:hAnsi="Courier New" w:cs="Courier New" w:hint="default"/>
      </w:rPr>
    </w:lvl>
    <w:lvl w:ilvl="2" w:tplc="040C0005" w:tentative="1">
      <w:start w:val="1"/>
      <w:numFmt w:val="bullet"/>
      <w:lvlText w:val=""/>
      <w:lvlJc w:val="left"/>
      <w:pPr>
        <w:ind w:left="1970" w:hanging="360"/>
      </w:pPr>
      <w:rPr>
        <w:rFonts w:ascii="Wingdings" w:hAnsi="Wingdings" w:hint="default"/>
      </w:rPr>
    </w:lvl>
    <w:lvl w:ilvl="3" w:tplc="040C0001" w:tentative="1">
      <w:start w:val="1"/>
      <w:numFmt w:val="bullet"/>
      <w:lvlText w:val=""/>
      <w:lvlJc w:val="left"/>
      <w:pPr>
        <w:ind w:left="2690" w:hanging="360"/>
      </w:pPr>
      <w:rPr>
        <w:rFonts w:ascii="Symbol" w:hAnsi="Symbol" w:hint="default"/>
      </w:rPr>
    </w:lvl>
    <w:lvl w:ilvl="4" w:tplc="040C0003" w:tentative="1">
      <w:start w:val="1"/>
      <w:numFmt w:val="bullet"/>
      <w:lvlText w:val="o"/>
      <w:lvlJc w:val="left"/>
      <w:pPr>
        <w:ind w:left="3410" w:hanging="360"/>
      </w:pPr>
      <w:rPr>
        <w:rFonts w:ascii="Courier New" w:hAnsi="Courier New" w:cs="Courier New" w:hint="default"/>
      </w:rPr>
    </w:lvl>
    <w:lvl w:ilvl="5" w:tplc="040C0005" w:tentative="1">
      <w:start w:val="1"/>
      <w:numFmt w:val="bullet"/>
      <w:lvlText w:val=""/>
      <w:lvlJc w:val="left"/>
      <w:pPr>
        <w:ind w:left="4130" w:hanging="360"/>
      </w:pPr>
      <w:rPr>
        <w:rFonts w:ascii="Wingdings" w:hAnsi="Wingdings" w:hint="default"/>
      </w:rPr>
    </w:lvl>
    <w:lvl w:ilvl="6" w:tplc="040C0001" w:tentative="1">
      <w:start w:val="1"/>
      <w:numFmt w:val="bullet"/>
      <w:lvlText w:val=""/>
      <w:lvlJc w:val="left"/>
      <w:pPr>
        <w:ind w:left="4850" w:hanging="360"/>
      </w:pPr>
      <w:rPr>
        <w:rFonts w:ascii="Symbol" w:hAnsi="Symbol" w:hint="default"/>
      </w:rPr>
    </w:lvl>
    <w:lvl w:ilvl="7" w:tplc="040C0003" w:tentative="1">
      <w:start w:val="1"/>
      <w:numFmt w:val="bullet"/>
      <w:lvlText w:val="o"/>
      <w:lvlJc w:val="left"/>
      <w:pPr>
        <w:ind w:left="5570" w:hanging="360"/>
      </w:pPr>
      <w:rPr>
        <w:rFonts w:ascii="Courier New" w:hAnsi="Courier New" w:cs="Courier New" w:hint="default"/>
      </w:rPr>
    </w:lvl>
    <w:lvl w:ilvl="8" w:tplc="040C0005" w:tentative="1">
      <w:start w:val="1"/>
      <w:numFmt w:val="bullet"/>
      <w:lvlText w:val=""/>
      <w:lvlJc w:val="left"/>
      <w:pPr>
        <w:ind w:left="6290" w:hanging="360"/>
      </w:pPr>
      <w:rPr>
        <w:rFonts w:ascii="Wingdings" w:hAnsi="Wingdings" w:hint="default"/>
      </w:rPr>
    </w:lvl>
  </w:abstractNum>
  <w:abstractNum w:abstractNumId="31" w15:restartNumberingAfterBreak="0">
    <w:nsid w:val="644875AD"/>
    <w:multiLevelType w:val="hybridMultilevel"/>
    <w:tmpl w:val="6636ACC2"/>
    <w:lvl w:ilvl="0" w:tplc="00D64872">
      <w:start w:val="1"/>
      <w:numFmt w:val="bullet"/>
      <w:lvlText w:val="-"/>
      <w:lvlJc w:val="left"/>
      <w:pPr>
        <w:ind w:left="530" w:hanging="360"/>
      </w:pPr>
      <w:rPr>
        <w:rFonts w:ascii="Marianne Light" w:eastAsia="Times New Roman" w:hAnsi="Marianne Light" w:cs="Times New Roman" w:hint="default"/>
      </w:rPr>
    </w:lvl>
    <w:lvl w:ilvl="1" w:tplc="C99E3714">
      <w:start w:val="1"/>
      <w:numFmt w:val="bullet"/>
      <w:lvlText w:val="o"/>
      <w:lvlJc w:val="left"/>
      <w:pPr>
        <w:ind w:left="1440" w:hanging="360"/>
      </w:pPr>
      <w:rPr>
        <w:rFonts w:ascii="Courier New" w:hAnsi="Courier New" w:cs="Courier New" w:hint="default"/>
      </w:rPr>
    </w:lvl>
    <w:lvl w:ilvl="2" w:tplc="5C269764">
      <w:start w:val="1"/>
      <w:numFmt w:val="bullet"/>
      <w:lvlText w:val=""/>
      <w:lvlJc w:val="left"/>
      <w:pPr>
        <w:ind w:left="2160" w:hanging="360"/>
      </w:pPr>
      <w:rPr>
        <w:rFonts w:ascii="Wingdings" w:hAnsi="Wingdings" w:hint="default"/>
      </w:rPr>
    </w:lvl>
    <w:lvl w:ilvl="3" w:tplc="465A4226">
      <w:start w:val="1"/>
      <w:numFmt w:val="bullet"/>
      <w:lvlText w:val=""/>
      <w:lvlJc w:val="left"/>
      <w:pPr>
        <w:ind w:left="2880" w:hanging="360"/>
      </w:pPr>
      <w:rPr>
        <w:rFonts w:ascii="Symbol" w:hAnsi="Symbol" w:hint="default"/>
      </w:rPr>
    </w:lvl>
    <w:lvl w:ilvl="4" w:tplc="39083B14">
      <w:start w:val="1"/>
      <w:numFmt w:val="bullet"/>
      <w:lvlText w:val="o"/>
      <w:lvlJc w:val="left"/>
      <w:pPr>
        <w:ind w:left="3600" w:hanging="360"/>
      </w:pPr>
      <w:rPr>
        <w:rFonts w:ascii="Courier New" w:hAnsi="Courier New" w:cs="Courier New" w:hint="default"/>
      </w:rPr>
    </w:lvl>
    <w:lvl w:ilvl="5" w:tplc="BA28356A">
      <w:start w:val="1"/>
      <w:numFmt w:val="bullet"/>
      <w:lvlText w:val=""/>
      <w:lvlJc w:val="left"/>
      <w:pPr>
        <w:ind w:left="4320" w:hanging="360"/>
      </w:pPr>
      <w:rPr>
        <w:rFonts w:ascii="Wingdings" w:hAnsi="Wingdings" w:hint="default"/>
      </w:rPr>
    </w:lvl>
    <w:lvl w:ilvl="6" w:tplc="8EE8F420">
      <w:start w:val="1"/>
      <w:numFmt w:val="bullet"/>
      <w:lvlText w:val=""/>
      <w:lvlJc w:val="left"/>
      <w:pPr>
        <w:ind w:left="5040" w:hanging="360"/>
      </w:pPr>
      <w:rPr>
        <w:rFonts w:ascii="Symbol" w:hAnsi="Symbol" w:hint="default"/>
      </w:rPr>
    </w:lvl>
    <w:lvl w:ilvl="7" w:tplc="2C484D18">
      <w:start w:val="1"/>
      <w:numFmt w:val="bullet"/>
      <w:lvlText w:val="o"/>
      <w:lvlJc w:val="left"/>
      <w:pPr>
        <w:ind w:left="5760" w:hanging="360"/>
      </w:pPr>
      <w:rPr>
        <w:rFonts w:ascii="Courier New" w:hAnsi="Courier New" w:cs="Courier New" w:hint="default"/>
      </w:rPr>
    </w:lvl>
    <w:lvl w:ilvl="8" w:tplc="0930C128">
      <w:start w:val="1"/>
      <w:numFmt w:val="bullet"/>
      <w:lvlText w:val=""/>
      <w:lvlJc w:val="left"/>
      <w:pPr>
        <w:ind w:left="6480" w:hanging="360"/>
      </w:pPr>
      <w:rPr>
        <w:rFonts w:ascii="Wingdings" w:hAnsi="Wingdings" w:hint="default"/>
      </w:rPr>
    </w:lvl>
  </w:abstractNum>
  <w:abstractNum w:abstractNumId="32" w15:restartNumberingAfterBreak="0">
    <w:nsid w:val="67D52C3C"/>
    <w:multiLevelType w:val="multilevel"/>
    <w:tmpl w:val="4B3EEDA0"/>
    <w:lvl w:ilvl="0">
      <w:numFmt w:val="bullet"/>
      <w:lvlText w:val="-"/>
      <w:lvlJc w:val="left"/>
      <w:pPr>
        <w:tabs>
          <w:tab w:val="num" w:pos="720"/>
        </w:tabs>
        <w:ind w:left="720" w:hanging="360"/>
      </w:pPr>
      <w:rPr>
        <w:rFonts w:ascii="Marianne Light" w:eastAsiaTheme="minorHAnsi" w:hAnsi="Marianne Light" w:cstheme="minorBidi"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A9C2E54"/>
    <w:multiLevelType w:val="hybridMultilevel"/>
    <w:tmpl w:val="FAB453CE"/>
    <w:lvl w:ilvl="0" w:tplc="63169774">
      <w:start w:val="1"/>
      <w:numFmt w:val="bullet"/>
      <w:lvlText w:val="-"/>
      <w:lvlJc w:val="left"/>
      <w:pPr>
        <w:ind w:left="530" w:hanging="360"/>
      </w:pPr>
      <w:rPr>
        <w:rFonts w:ascii="Marianne Light" w:eastAsia="Times New Roman" w:hAnsi="Marianne Light" w:cs="Times New Roman" w:hint="default"/>
      </w:rPr>
    </w:lvl>
    <w:lvl w:ilvl="1" w:tplc="D0A019EE">
      <w:start w:val="1"/>
      <w:numFmt w:val="bullet"/>
      <w:lvlText w:val="o"/>
      <w:lvlJc w:val="left"/>
      <w:pPr>
        <w:ind w:left="1250" w:hanging="360"/>
      </w:pPr>
      <w:rPr>
        <w:rFonts w:ascii="Courier New" w:hAnsi="Courier New" w:cs="Courier New" w:hint="default"/>
      </w:rPr>
    </w:lvl>
    <w:lvl w:ilvl="2" w:tplc="30DA9FFE">
      <w:start w:val="1"/>
      <w:numFmt w:val="bullet"/>
      <w:lvlText w:val=""/>
      <w:lvlJc w:val="left"/>
      <w:pPr>
        <w:ind w:left="1970" w:hanging="360"/>
      </w:pPr>
      <w:rPr>
        <w:rFonts w:ascii="Wingdings" w:hAnsi="Wingdings" w:hint="default"/>
      </w:rPr>
    </w:lvl>
    <w:lvl w:ilvl="3" w:tplc="572A7F18">
      <w:start w:val="1"/>
      <w:numFmt w:val="bullet"/>
      <w:lvlText w:val=""/>
      <w:lvlJc w:val="left"/>
      <w:pPr>
        <w:ind w:left="2690" w:hanging="360"/>
      </w:pPr>
      <w:rPr>
        <w:rFonts w:ascii="Symbol" w:hAnsi="Symbol" w:hint="default"/>
      </w:rPr>
    </w:lvl>
    <w:lvl w:ilvl="4" w:tplc="4A88A890">
      <w:start w:val="1"/>
      <w:numFmt w:val="bullet"/>
      <w:lvlText w:val="o"/>
      <w:lvlJc w:val="left"/>
      <w:pPr>
        <w:ind w:left="3410" w:hanging="360"/>
      </w:pPr>
      <w:rPr>
        <w:rFonts w:ascii="Courier New" w:hAnsi="Courier New" w:cs="Courier New" w:hint="default"/>
      </w:rPr>
    </w:lvl>
    <w:lvl w:ilvl="5" w:tplc="28E8C54C">
      <w:start w:val="1"/>
      <w:numFmt w:val="bullet"/>
      <w:lvlText w:val=""/>
      <w:lvlJc w:val="left"/>
      <w:pPr>
        <w:ind w:left="4130" w:hanging="360"/>
      </w:pPr>
      <w:rPr>
        <w:rFonts w:ascii="Wingdings" w:hAnsi="Wingdings" w:hint="default"/>
      </w:rPr>
    </w:lvl>
    <w:lvl w:ilvl="6" w:tplc="A67A3070">
      <w:start w:val="1"/>
      <w:numFmt w:val="bullet"/>
      <w:lvlText w:val=""/>
      <w:lvlJc w:val="left"/>
      <w:pPr>
        <w:ind w:left="4850" w:hanging="360"/>
      </w:pPr>
      <w:rPr>
        <w:rFonts w:ascii="Symbol" w:hAnsi="Symbol" w:hint="default"/>
      </w:rPr>
    </w:lvl>
    <w:lvl w:ilvl="7" w:tplc="B374FF38">
      <w:start w:val="1"/>
      <w:numFmt w:val="bullet"/>
      <w:lvlText w:val="o"/>
      <w:lvlJc w:val="left"/>
      <w:pPr>
        <w:ind w:left="5570" w:hanging="360"/>
      </w:pPr>
      <w:rPr>
        <w:rFonts w:ascii="Courier New" w:hAnsi="Courier New" w:cs="Courier New" w:hint="default"/>
      </w:rPr>
    </w:lvl>
    <w:lvl w:ilvl="8" w:tplc="980A2EBE">
      <w:start w:val="1"/>
      <w:numFmt w:val="bullet"/>
      <w:lvlText w:val=""/>
      <w:lvlJc w:val="left"/>
      <w:pPr>
        <w:ind w:left="6290" w:hanging="360"/>
      </w:pPr>
      <w:rPr>
        <w:rFonts w:ascii="Wingdings" w:hAnsi="Wingdings" w:hint="default"/>
      </w:rPr>
    </w:lvl>
  </w:abstractNum>
  <w:abstractNum w:abstractNumId="34" w15:restartNumberingAfterBreak="0">
    <w:nsid w:val="6D2612CB"/>
    <w:multiLevelType w:val="hybridMultilevel"/>
    <w:tmpl w:val="53F69AC2"/>
    <w:lvl w:ilvl="0" w:tplc="B6DCB95C">
      <w:start w:val="1924"/>
      <w:numFmt w:val="bullet"/>
      <w:lvlText w:val="-"/>
      <w:lvlJc w:val="left"/>
      <w:pPr>
        <w:ind w:left="530" w:hanging="360"/>
      </w:pPr>
      <w:rPr>
        <w:rFonts w:ascii="Marianne Light" w:eastAsiaTheme="minorHAnsi" w:hAnsi="Marianne Light" w:cstheme="minorBidi" w:hint="default"/>
      </w:rPr>
    </w:lvl>
    <w:lvl w:ilvl="1" w:tplc="040C0003">
      <w:start w:val="1"/>
      <w:numFmt w:val="bullet"/>
      <w:lvlText w:val="o"/>
      <w:lvlJc w:val="left"/>
      <w:pPr>
        <w:ind w:left="1250" w:hanging="360"/>
      </w:pPr>
      <w:rPr>
        <w:rFonts w:ascii="Courier New" w:hAnsi="Courier New" w:cs="Courier New" w:hint="default"/>
      </w:rPr>
    </w:lvl>
    <w:lvl w:ilvl="2" w:tplc="040C0005" w:tentative="1">
      <w:start w:val="1"/>
      <w:numFmt w:val="bullet"/>
      <w:lvlText w:val=""/>
      <w:lvlJc w:val="left"/>
      <w:pPr>
        <w:ind w:left="1970" w:hanging="360"/>
      </w:pPr>
      <w:rPr>
        <w:rFonts w:ascii="Wingdings" w:hAnsi="Wingdings" w:hint="default"/>
      </w:rPr>
    </w:lvl>
    <w:lvl w:ilvl="3" w:tplc="040C0001" w:tentative="1">
      <w:start w:val="1"/>
      <w:numFmt w:val="bullet"/>
      <w:lvlText w:val=""/>
      <w:lvlJc w:val="left"/>
      <w:pPr>
        <w:ind w:left="2690" w:hanging="360"/>
      </w:pPr>
      <w:rPr>
        <w:rFonts w:ascii="Symbol" w:hAnsi="Symbol" w:hint="default"/>
      </w:rPr>
    </w:lvl>
    <w:lvl w:ilvl="4" w:tplc="040C0003" w:tentative="1">
      <w:start w:val="1"/>
      <w:numFmt w:val="bullet"/>
      <w:lvlText w:val="o"/>
      <w:lvlJc w:val="left"/>
      <w:pPr>
        <w:ind w:left="3410" w:hanging="360"/>
      </w:pPr>
      <w:rPr>
        <w:rFonts w:ascii="Courier New" w:hAnsi="Courier New" w:cs="Courier New" w:hint="default"/>
      </w:rPr>
    </w:lvl>
    <w:lvl w:ilvl="5" w:tplc="040C0005" w:tentative="1">
      <w:start w:val="1"/>
      <w:numFmt w:val="bullet"/>
      <w:lvlText w:val=""/>
      <w:lvlJc w:val="left"/>
      <w:pPr>
        <w:ind w:left="4130" w:hanging="360"/>
      </w:pPr>
      <w:rPr>
        <w:rFonts w:ascii="Wingdings" w:hAnsi="Wingdings" w:hint="default"/>
      </w:rPr>
    </w:lvl>
    <w:lvl w:ilvl="6" w:tplc="040C0001" w:tentative="1">
      <w:start w:val="1"/>
      <w:numFmt w:val="bullet"/>
      <w:lvlText w:val=""/>
      <w:lvlJc w:val="left"/>
      <w:pPr>
        <w:ind w:left="4850" w:hanging="360"/>
      </w:pPr>
      <w:rPr>
        <w:rFonts w:ascii="Symbol" w:hAnsi="Symbol" w:hint="default"/>
      </w:rPr>
    </w:lvl>
    <w:lvl w:ilvl="7" w:tplc="040C0003" w:tentative="1">
      <w:start w:val="1"/>
      <w:numFmt w:val="bullet"/>
      <w:lvlText w:val="o"/>
      <w:lvlJc w:val="left"/>
      <w:pPr>
        <w:ind w:left="5570" w:hanging="360"/>
      </w:pPr>
      <w:rPr>
        <w:rFonts w:ascii="Courier New" w:hAnsi="Courier New" w:cs="Courier New" w:hint="default"/>
      </w:rPr>
    </w:lvl>
    <w:lvl w:ilvl="8" w:tplc="040C0005" w:tentative="1">
      <w:start w:val="1"/>
      <w:numFmt w:val="bullet"/>
      <w:lvlText w:val=""/>
      <w:lvlJc w:val="left"/>
      <w:pPr>
        <w:ind w:left="6290" w:hanging="360"/>
      </w:pPr>
      <w:rPr>
        <w:rFonts w:ascii="Wingdings" w:hAnsi="Wingdings" w:hint="default"/>
      </w:rPr>
    </w:lvl>
  </w:abstractNum>
  <w:abstractNum w:abstractNumId="35" w15:restartNumberingAfterBreak="0">
    <w:nsid w:val="6E3D5D7B"/>
    <w:multiLevelType w:val="hybridMultilevel"/>
    <w:tmpl w:val="2650486E"/>
    <w:lvl w:ilvl="0" w:tplc="1EB8BB88">
      <w:start w:val="1"/>
      <w:numFmt w:val="bullet"/>
      <w:lvlText w:val="–"/>
      <w:lvlJc w:val="left"/>
      <w:pPr>
        <w:ind w:left="709" w:hanging="360"/>
      </w:pPr>
      <w:rPr>
        <w:rFonts w:ascii="Arial" w:eastAsia="Arial" w:hAnsi="Arial" w:cs="Arial" w:hint="default"/>
      </w:rPr>
    </w:lvl>
    <w:lvl w:ilvl="1" w:tplc="D5BC4038">
      <w:start w:val="1"/>
      <w:numFmt w:val="bullet"/>
      <w:lvlText w:val="o"/>
      <w:lvlJc w:val="left"/>
      <w:pPr>
        <w:ind w:left="1429" w:hanging="360"/>
      </w:pPr>
      <w:rPr>
        <w:rFonts w:ascii="Courier New" w:eastAsia="Courier New" w:hAnsi="Courier New" w:cs="Courier New" w:hint="default"/>
      </w:rPr>
    </w:lvl>
    <w:lvl w:ilvl="2" w:tplc="261EC102">
      <w:start w:val="1"/>
      <w:numFmt w:val="bullet"/>
      <w:lvlText w:val="§"/>
      <w:lvlJc w:val="left"/>
      <w:pPr>
        <w:ind w:left="2149" w:hanging="360"/>
      </w:pPr>
      <w:rPr>
        <w:rFonts w:ascii="Wingdings" w:eastAsia="Wingdings" w:hAnsi="Wingdings" w:cs="Wingdings" w:hint="default"/>
      </w:rPr>
    </w:lvl>
    <w:lvl w:ilvl="3" w:tplc="11289860">
      <w:start w:val="1"/>
      <w:numFmt w:val="bullet"/>
      <w:lvlText w:val="·"/>
      <w:lvlJc w:val="left"/>
      <w:pPr>
        <w:ind w:left="2869" w:hanging="360"/>
      </w:pPr>
      <w:rPr>
        <w:rFonts w:ascii="Symbol" w:eastAsia="Symbol" w:hAnsi="Symbol" w:cs="Symbol" w:hint="default"/>
      </w:rPr>
    </w:lvl>
    <w:lvl w:ilvl="4" w:tplc="24DA0C74">
      <w:start w:val="1"/>
      <w:numFmt w:val="bullet"/>
      <w:lvlText w:val="o"/>
      <w:lvlJc w:val="left"/>
      <w:pPr>
        <w:ind w:left="3589" w:hanging="360"/>
      </w:pPr>
      <w:rPr>
        <w:rFonts w:ascii="Courier New" w:eastAsia="Courier New" w:hAnsi="Courier New" w:cs="Courier New" w:hint="default"/>
      </w:rPr>
    </w:lvl>
    <w:lvl w:ilvl="5" w:tplc="1EEA3AC0">
      <w:start w:val="1"/>
      <w:numFmt w:val="bullet"/>
      <w:lvlText w:val="§"/>
      <w:lvlJc w:val="left"/>
      <w:pPr>
        <w:ind w:left="4309" w:hanging="360"/>
      </w:pPr>
      <w:rPr>
        <w:rFonts w:ascii="Wingdings" w:eastAsia="Wingdings" w:hAnsi="Wingdings" w:cs="Wingdings" w:hint="default"/>
      </w:rPr>
    </w:lvl>
    <w:lvl w:ilvl="6" w:tplc="2E0A8C68">
      <w:start w:val="1"/>
      <w:numFmt w:val="bullet"/>
      <w:lvlText w:val="·"/>
      <w:lvlJc w:val="left"/>
      <w:pPr>
        <w:ind w:left="5029" w:hanging="360"/>
      </w:pPr>
      <w:rPr>
        <w:rFonts w:ascii="Symbol" w:eastAsia="Symbol" w:hAnsi="Symbol" w:cs="Symbol" w:hint="default"/>
      </w:rPr>
    </w:lvl>
    <w:lvl w:ilvl="7" w:tplc="F6ACD58E">
      <w:start w:val="1"/>
      <w:numFmt w:val="bullet"/>
      <w:lvlText w:val="o"/>
      <w:lvlJc w:val="left"/>
      <w:pPr>
        <w:ind w:left="5749" w:hanging="360"/>
      </w:pPr>
      <w:rPr>
        <w:rFonts w:ascii="Courier New" w:eastAsia="Courier New" w:hAnsi="Courier New" w:cs="Courier New" w:hint="default"/>
      </w:rPr>
    </w:lvl>
    <w:lvl w:ilvl="8" w:tplc="39806884">
      <w:start w:val="1"/>
      <w:numFmt w:val="bullet"/>
      <w:lvlText w:val="§"/>
      <w:lvlJc w:val="left"/>
      <w:pPr>
        <w:ind w:left="6469" w:hanging="360"/>
      </w:pPr>
      <w:rPr>
        <w:rFonts w:ascii="Wingdings" w:eastAsia="Wingdings" w:hAnsi="Wingdings" w:cs="Wingdings" w:hint="default"/>
      </w:rPr>
    </w:lvl>
  </w:abstractNum>
  <w:abstractNum w:abstractNumId="36" w15:restartNumberingAfterBreak="0">
    <w:nsid w:val="6FFA1EA2"/>
    <w:multiLevelType w:val="hybridMultilevel"/>
    <w:tmpl w:val="C3902074"/>
    <w:lvl w:ilvl="0" w:tplc="023E61A4">
      <w:numFmt w:val="bullet"/>
      <w:lvlText w:val="-"/>
      <w:lvlJc w:val="left"/>
      <w:pPr>
        <w:ind w:left="530" w:hanging="360"/>
      </w:pPr>
      <w:rPr>
        <w:rFonts w:ascii="Marianne Light" w:eastAsiaTheme="minorHAnsi" w:hAnsi="Marianne Light" w:cstheme="minorBidi" w:hint="default"/>
      </w:rPr>
    </w:lvl>
    <w:lvl w:ilvl="1" w:tplc="040C0003" w:tentative="1">
      <w:start w:val="1"/>
      <w:numFmt w:val="bullet"/>
      <w:lvlText w:val="o"/>
      <w:lvlJc w:val="left"/>
      <w:pPr>
        <w:ind w:left="1250" w:hanging="360"/>
      </w:pPr>
      <w:rPr>
        <w:rFonts w:ascii="Courier New" w:hAnsi="Courier New" w:cs="Courier New" w:hint="default"/>
      </w:rPr>
    </w:lvl>
    <w:lvl w:ilvl="2" w:tplc="040C0005" w:tentative="1">
      <w:start w:val="1"/>
      <w:numFmt w:val="bullet"/>
      <w:lvlText w:val=""/>
      <w:lvlJc w:val="left"/>
      <w:pPr>
        <w:ind w:left="1970" w:hanging="360"/>
      </w:pPr>
      <w:rPr>
        <w:rFonts w:ascii="Wingdings" w:hAnsi="Wingdings" w:hint="default"/>
      </w:rPr>
    </w:lvl>
    <w:lvl w:ilvl="3" w:tplc="040C0001" w:tentative="1">
      <w:start w:val="1"/>
      <w:numFmt w:val="bullet"/>
      <w:lvlText w:val=""/>
      <w:lvlJc w:val="left"/>
      <w:pPr>
        <w:ind w:left="2690" w:hanging="360"/>
      </w:pPr>
      <w:rPr>
        <w:rFonts w:ascii="Symbol" w:hAnsi="Symbol" w:hint="default"/>
      </w:rPr>
    </w:lvl>
    <w:lvl w:ilvl="4" w:tplc="040C0003" w:tentative="1">
      <w:start w:val="1"/>
      <w:numFmt w:val="bullet"/>
      <w:lvlText w:val="o"/>
      <w:lvlJc w:val="left"/>
      <w:pPr>
        <w:ind w:left="3410" w:hanging="360"/>
      </w:pPr>
      <w:rPr>
        <w:rFonts w:ascii="Courier New" w:hAnsi="Courier New" w:cs="Courier New" w:hint="default"/>
      </w:rPr>
    </w:lvl>
    <w:lvl w:ilvl="5" w:tplc="040C0005" w:tentative="1">
      <w:start w:val="1"/>
      <w:numFmt w:val="bullet"/>
      <w:lvlText w:val=""/>
      <w:lvlJc w:val="left"/>
      <w:pPr>
        <w:ind w:left="4130" w:hanging="360"/>
      </w:pPr>
      <w:rPr>
        <w:rFonts w:ascii="Wingdings" w:hAnsi="Wingdings" w:hint="default"/>
      </w:rPr>
    </w:lvl>
    <w:lvl w:ilvl="6" w:tplc="040C0001" w:tentative="1">
      <w:start w:val="1"/>
      <w:numFmt w:val="bullet"/>
      <w:lvlText w:val=""/>
      <w:lvlJc w:val="left"/>
      <w:pPr>
        <w:ind w:left="4850" w:hanging="360"/>
      </w:pPr>
      <w:rPr>
        <w:rFonts w:ascii="Symbol" w:hAnsi="Symbol" w:hint="default"/>
      </w:rPr>
    </w:lvl>
    <w:lvl w:ilvl="7" w:tplc="040C0003" w:tentative="1">
      <w:start w:val="1"/>
      <w:numFmt w:val="bullet"/>
      <w:lvlText w:val="o"/>
      <w:lvlJc w:val="left"/>
      <w:pPr>
        <w:ind w:left="5570" w:hanging="360"/>
      </w:pPr>
      <w:rPr>
        <w:rFonts w:ascii="Courier New" w:hAnsi="Courier New" w:cs="Courier New" w:hint="default"/>
      </w:rPr>
    </w:lvl>
    <w:lvl w:ilvl="8" w:tplc="040C0005" w:tentative="1">
      <w:start w:val="1"/>
      <w:numFmt w:val="bullet"/>
      <w:lvlText w:val=""/>
      <w:lvlJc w:val="left"/>
      <w:pPr>
        <w:ind w:left="6290" w:hanging="360"/>
      </w:pPr>
      <w:rPr>
        <w:rFonts w:ascii="Wingdings" w:hAnsi="Wingdings" w:hint="default"/>
      </w:rPr>
    </w:lvl>
  </w:abstractNum>
  <w:abstractNum w:abstractNumId="37" w15:restartNumberingAfterBreak="0">
    <w:nsid w:val="70C8014B"/>
    <w:multiLevelType w:val="multilevel"/>
    <w:tmpl w:val="A8D449C4"/>
    <w:lvl w:ilvl="0">
      <w:numFmt w:val="bullet"/>
      <w:lvlText w:val="-"/>
      <w:lvlJc w:val="left"/>
      <w:pPr>
        <w:tabs>
          <w:tab w:val="num" w:pos="720"/>
        </w:tabs>
        <w:ind w:left="720" w:hanging="360"/>
      </w:pPr>
      <w:rPr>
        <w:rFonts w:ascii="Marianne Light" w:eastAsiaTheme="minorHAnsi" w:hAnsi="Marianne Light" w:cstheme="minorBidi"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74EC4FF4"/>
    <w:multiLevelType w:val="hybridMultilevel"/>
    <w:tmpl w:val="4F12C1DA"/>
    <w:lvl w:ilvl="0" w:tplc="5E7C1246">
      <w:start w:val="13"/>
      <w:numFmt w:val="bullet"/>
      <w:lvlText w:val="-"/>
      <w:lvlJc w:val="left"/>
      <w:pPr>
        <w:ind w:left="530" w:hanging="360"/>
      </w:pPr>
      <w:rPr>
        <w:rFonts w:ascii="Marianne Light" w:eastAsiaTheme="minorHAnsi" w:hAnsi="Marianne Light" w:cstheme="minorBidi" w:hint="default"/>
        <w:b/>
      </w:rPr>
    </w:lvl>
    <w:lvl w:ilvl="1" w:tplc="040C0003" w:tentative="1">
      <w:start w:val="1"/>
      <w:numFmt w:val="bullet"/>
      <w:lvlText w:val="o"/>
      <w:lvlJc w:val="left"/>
      <w:pPr>
        <w:ind w:left="1250" w:hanging="360"/>
      </w:pPr>
      <w:rPr>
        <w:rFonts w:ascii="Courier New" w:hAnsi="Courier New" w:cs="Courier New" w:hint="default"/>
      </w:rPr>
    </w:lvl>
    <w:lvl w:ilvl="2" w:tplc="040C0005" w:tentative="1">
      <w:start w:val="1"/>
      <w:numFmt w:val="bullet"/>
      <w:lvlText w:val=""/>
      <w:lvlJc w:val="left"/>
      <w:pPr>
        <w:ind w:left="1970" w:hanging="360"/>
      </w:pPr>
      <w:rPr>
        <w:rFonts w:ascii="Wingdings" w:hAnsi="Wingdings" w:hint="default"/>
      </w:rPr>
    </w:lvl>
    <w:lvl w:ilvl="3" w:tplc="040C0001" w:tentative="1">
      <w:start w:val="1"/>
      <w:numFmt w:val="bullet"/>
      <w:lvlText w:val=""/>
      <w:lvlJc w:val="left"/>
      <w:pPr>
        <w:ind w:left="2690" w:hanging="360"/>
      </w:pPr>
      <w:rPr>
        <w:rFonts w:ascii="Symbol" w:hAnsi="Symbol" w:hint="default"/>
      </w:rPr>
    </w:lvl>
    <w:lvl w:ilvl="4" w:tplc="040C0003" w:tentative="1">
      <w:start w:val="1"/>
      <w:numFmt w:val="bullet"/>
      <w:lvlText w:val="o"/>
      <w:lvlJc w:val="left"/>
      <w:pPr>
        <w:ind w:left="3410" w:hanging="360"/>
      </w:pPr>
      <w:rPr>
        <w:rFonts w:ascii="Courier New" w:hAnsi="Courier New" w:cs="Courier New" w:hint="default"/>
      </w:rPr>
    </w:lvl>
    <w:lvl w:ilvl="5" w:tplc="040C0005" w:tentative="1">
      <w:start w:val="1"/>
      <w:numFmt w:val="bullet"/>
      <w:lvlText w:val=""/>
      <w:lvlJc w:val="left"/>
      <w:pPr>
        <w:ind w:left="4130" w:hanging="360"/>
      </w:pPr>
      <w:rPr>
        <w:rFonts w:ascii="Wingdings" w:hAnsi="Wingdings" w:hint="default"/>
      </w:rPr>
    </w:lvl>
    <w:lvl w:ilvl="6" w:tplc="040C0001" w:tentative="1">
      <w:start w:val="1"/>
      <w:numFmt w:val="bullet"/>
      <w:lvlText w:val=""/>
      <w:lvlJc w:val="left"/>
      <w:pPr>
        <w:ind w:left="4850" w:hanging="360"/>
      </w:pPr>
      <w:rPr>
        <w:rFonts w:ascii="Symbol" w:hAnsi="Symbol" w:hint="default"/>
      </w:rPr>
    </w:lvl>
    <w:lvl w:ilvl="7" w:tplc="040C0003" w:tentative="1">
      <w:start w:val="1"/>
      <w:numFmt w:val="bullet"/>
      <w:lvlText w:val="o"/>
      <w:lvlJc w:val="left"/>
      <w:pPr>
        <w:ind w:left="5570" w:hanging="360"/>
      </w:pPr>
      <w:rPr>
        <w:rFonts w:ascii="Courier New" w:hAnsi="Courier New" w:cs="Courier New" w:hint="default"/>
      </w:rPr>
    </w:lvl>
    <w:lvl w:ilvl="8" w:tplc="040C0005" w:tentative="1">
      <w:start w:val="1"/>
      <w:numFmt w:val="bullet"/>
      <w:lvlText w:val=""/>
      <w:lvlJc w:val="left"/>
      <w:pPr>
        <w:ind w:left="6290" w:hanging="360"/>
      </w:pPr>
      <w:rPr>
        <w:rFonts w:ascii="Wingdings" w:hAnsi="Wingdings" w:hint="default"/>
      </w:rPr>
    </w:lvl>
  </w:abstractNum>
  <w:abstractNum w:abstractNumId="39" w15:restartNumberingAfterBreak="0">
    <w:nsid w:val="76E90A7E"/>
    <w:multiLevelType w:val="multilevel"/>
    <w:tmpl w:val="8CE492D4"/>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40" w15:restartNumberingAfterBreak="0">
    <w:nsid w:val="77665C3C"/>
    <w:multiLevelType w:val="hybridMultilevel"/>
    <w:tmpl w:val="4E76890C"/>
    <w:lvl w:ilvl="0" w:tplc="07968452">
      <w:start w:val="1"/>
      <w:numFmt w:val="bullet"/>
      <w:pStyle w:val="Pucestableau"/>
      <w:lvlText w:val=""/>
      <w:lvlJc w:val="left"/>
      <w:pPr>
        <w:ind w:left="360" w:hanging="360"/>
      </w:pPr>
      <w:rPr>
        <w:rFonts w:ascii="Symbol" w:hAnsi="Symbol" w:hint="default"/>
        <w:strike w:val="0"/>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41" w15:restartNumberingAfterBreak="0">
    <w:nsid w:val="792F5D27"/>
    <w:multiLevelType w:val="multilevel"/>
    <w:tmpl w:val="EC88AA0A"/>
    <w:lvl w:ilvl="0">
      <w:numFmt w:val="bullet"/>
      <w:lvlText w:val="-"/>
      <w:lvlJc w:val="left"/>
      <w:pPr>
        <w:tabs>
          <w:tab w:val="num" w:pos="720"/>
        </w:tabs>
        <w:ind w:left="720" w:hanging="360"/>
      </w:pPr>
      <w:rPr>
        <w:rFonts w:ascii="Marianne Light" w:eastAsiaTheme="minorHAnsi" w:hAnsi="Marianne Light" w:cstheme="minorBidi"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794813A2"/>
    <w:multiLevelType w:val="hybridMultilevel"/>
    <w:tmpl w:val="B6324088"/>
    <w:lvl w:ilvl="0" w:tplc="F9BA1278">
      <w:start w:val="1"/>
      <w:numFmt w:val="bullet"/>
      <w:lvlText w:val="–"/>
      <w:lvlJc w:val="left"/>
      <w:pPr>
        <w:ind w:left="709" w:hanging="360"/>
      </w:pPr>
      <w:rPr>
        <w:rFonts w:ascii="Arial" w:eastAsia="Arial" w:hAnsi="Arial" w:cs="Arial" w:hint="default"/>
      </w:rPr>
    </w:lvl>
    <w:lvl w:ilvl="1" w:tplc="DE1A0B72">
      <w:start w:val="1"/>
      <w:numFmt w:val="bullet"/>
      <w:lvlText w:val="o"/>
      <w:lvlJc w:val="left"/>
      <w:pPr>
        <w:ind w:left="1429" w:hanging="360"/>
      </w:pPr>
      <w:rPr>
        <w:rFonts w:ascii="Courier New" w:eastAsia="Courier New" w:hAnsi="Courier New" w:cs="Courier New" w:hint="default"/>
      </w:rPr>
    </w:lvl>
    <w:lvl w:ilvl="2" w:tplc="5754C844">
      <w:start w:val="1"/>
      <w:numFmt w:val="bullet"/>
      <w:lvlText w:val="§"/>
      <w:lvlJc w:val="left"/>
      <w:pPr>
        <w:ind w:left="2149" w:hanging="360"/>
      </w:pPr>
      <w:rPr>
        <w:rFonts w:ascii="Wingdings" w:eastAsia="Wingdings" w:hAnsi="Wingdings" w:cs="Wingdings" w:hint="default"/>
      </w:rPr>
    </w:lvl>
    <w:lvl w:ilvl="3" w:tplc="5FD8347A">
      <w:start w:val="1"/>
      <w:numFmt w:val="bullet"/>
      <w:lvlText w:val="·"/>
      <w:lvlJc w:val="left"/>
      <w:pPr>
        <w:ind w:left="2869" w:hanging="360"/>
      </w:pPr>
      <w:rPr>
        <w:rFonts w:ascii="Symbol" w:eastAsia="Symbol" w:hAnsi="Symbol" w:cs="Symbol" w:hint="default"/>
      </w:rPr>
    </w:lvl>
    <w:lvl w:ilvl="4" w:tplc="72C680C2">
      <w:start w:val="1"/>
      <w:numFmt w:val="bullet"/>
      <w:lvlText w:val="o"/>
      <w:lvlJc w:val="left"/>
      <w:pPr>
        <w:ind w:left="3589" w:hanging="360"/>
      </w:pPr>
      <w:rPr>
        <w:rFonts w:ascii="Courier New" w:eastAsia="Courier New" w:hAnsi="Courier New" w:cs="Courier New" w:hint="default"/>
      </w:rPr>
    </w:lvl>
    <w:lvl w:ilvl="5" w:tplc="FBDCB0C8">
      <w:start w:val="1"/>
      <w:numFmt w:val="bullet"/>
      <w:lvlText w:val="§"/>
      <w:lvlJc w:val="left"/>
      <w:pPr>
        <w:ind w:left="4309" w:hanging="360"/>
      </w:pPr>
      <w:rPr>
        <w:rFonts w:ascii="Wingdings" w:eastAsia="Wingdings" w:hAnsi="Wingdings" w:cs="Wingdings" w:hint="default"/>
      </w:rPr>
    </w:lvl>
    <w:lvl w:ilvl="6" w:tplc="5BC63B66">
      <w:start w:val="1"/>
      <w:numFmt w:val="bullet"/>
      <w:lvlText w:val="·"/>
      <w:lvlJc w:val="left"/>
      <w:pPr>
        <w:ind w:left="5029" w:hanging="360"/>
      </w:pPr>
      <w:rPr>
        <w:rFonts w:ascii="Symbol" w:eastAsia="Symbol" w:hAnsi="Symbol" w:cs="Symbol" w:hint="default"/>
      </w:rPr>
    </w:lvl>
    <w:lvl w:ilvl="7" w:tplc="47A4CC54">
      <w:start w:val="1"/>
      <w:numFmt w:val="bullet"/>
      <w:lvlText w:val="o"/>
      <w:lvlJc w:val="left"/>
      <w:pPr>
        <w:ind w:left="5749" w:hanging="360"/>
      </w:pPr>
      <w:rPr>
        <w:rFonts w:ascii="Courier New" w:eastAsia="Courier New" w:hAnsi="Courier New" w:cs="Courier New" w:hint="default"/>
      </w:rPr>
    </w:lvl>
    <w:lvl w:ilvl="8" w:tplc="26CE0EFE">
      <w:start w:val="1"/>
      <w:numFmt w:val="bullet"/>
      <w:lvlText w:val="§"/>
      <w:lvlJc w:val="left"/>
      <w:pPr>
        <w:ind w:left="6469" w:hanging="360"/>
      </w:pPr>
      <w:rPr>
        <w:rFonts w:ascii="Wingdings" w:eastAsia="Wingdings" w:hAnsi="Wingdings" w:cs="Wingdings" w:hint="default"/>
      </w:rPr>
    </w:lvl>
  </w:abstractNum>
  <w:num w:numId="1" w16cid:durableId="194276988">
    <w:abstractNumId w:val="12"/>
  </w:num>
  <w:num w:numId="2" w16cid:durableId="1313295260">
    <w:abstractNumId w:val="3"/>
  </w:num>
  <w:num w:numId="3" w16cid:durableId="2130932551">
    <w:abstractNumId w:val="29"/>
  </w:num>
  <w:num w:numId="4" w16cid:durableId="410544117">
    <w:abstractNumId w:val="40"/>
  </w:num>
  <w:num w:numId="5" w16cid:durableId="1409838872">
    <w:abstractNumId w:val="4"/>
  </w:num>
  <w:num w:numId="6" w16cid:durableId="399793935">
    <w:abstractNumId w:val="18"/>
  </w:num>
  <w:num w:numId="7" w16cid:durableId="1318917949">
    <w:abstractNumId w:val="22"/>
  </w:num>
  <w:num w:numId="8" w16cid:durableId="1883246116">
    <w:abstractNumId w:val="5"/>
  </w:num>
  <w:num w:numId="9" w16cid:durableId="882402759">
    <w:abstractNumId w:val="23"/>
  </w:num>
  <w:num w:numId="10" w16cid:durableId="1119226515">
    <w:abstractNumId w:val="21"/>
  </w:num>
  <w:num w:numId="11" w16cid:durableId="1503659857">
    <w:abstractNumId w:val="2"/>
  </w:num>
  <w:num w:numId="12" w16cid:durableId="1031146230">
    <w:abstractNumId w:val="33"/>
  </w:num>
  <w:num w:numId="13" w16cid:durableId="1152260198">
    <w:abstractNumId w:val="31"/>
  </w:num>
  <w:num w:numId="14" w16cid:durableId="125513540">
    <w:abstractNumId w:val="16"/>
  </w:num>
  <w:num w:numId="15" w16cid:durableId="1364862200">
    <w:abstractNumId w:val="20"/>
  </w:num>
  <w:num w:numId="16" w16cid:durableId="2027445196">
    <w:abstractNumId w:val="9"/>
  </w:num>
  <w:num w:numId="17" w16cid:durableId="2086950358">
    <w:abstractNumId w:val="42"/>
  </w:num>
  <w:num w:numId="18" w16cid:durableId="544372342">
    <w:abstractNumId w:val="35"/>
  </w:num>
  <w:num w:numId="19" w16cid:durableId="316689496">
    <w:abstractNumId w:val="0"/>
  </w:num>
  <w:num w:numId="20" w16cid:durableId="1041980208">
    <w:abstractNumId w:val="27"/>
  </w:num>
  <w:num w:numId="21" w16cid:durableId="1536235851">
    <w:abstractNumId w:val="39"/>
  </w:num>
  <w:num w:numId="22" w16cid:durableId="632833399">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697701667">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635792493">
    <w:abstractNumId w:val="17"/>
  </w:num>
  <w:num w:numId="25" w16cid:durableId="2058237882">
    <w:abstractNumId w:val="26"/>
  </w:num>
  <w:num w:numId="26" w16cid:durableId="1603495625">
    <w:abstractNumId w:val="15"/>
  </w:num>
  <w:num w:numId="27" w16cid:durableId="1054818930">
    <w:abstractNumId w:val="11"/>
  </w:num>
  <w:num w:numId="28" w16cid:durableId="1234900265">
    <w:abstractNumId w:val="28"/>
  </w:num>
  <w:num w:numId="29" w16cid:durableId="250745249">
    <w:abstractNumId w:val="6"/>
  </w:num>
  <w:num w:numId="30" w16cid:durableId="1750541788">
    <w:abstractNumId w:val="19"/>
  </w:num>
  <w:num w:numId="31" w16cid:durableId="1064449080">
    <w:abstractNumId w:val="1"/>
  </w:num>
  <w:num w:numId="32" w16cid:durableId="422458079">
    <w:abstractNumId w:val="41"/>
  </w:num>
  <w:num w:numId="33" w16cid:durableId="991175759">
    <w:abstractNumId w:val="37"/>
  </w:num>
  <w:num w:numId="34" w16cid:durableId="1257131241">
    <w:abstractNumId w:val="32"/>
  </w:num>
  <w:num w:numId="35" w16cid:durableId="1623731627">
    <w:abstractNumId w:val="13"/>
  </w:num>
  <w:num w:numId="36" w16cid:durableId="1335037674">
    <w:abstractNumId w:val="7"/>
  </w:num>
  <w:num w:numId="37" w16cid:durableId="773861934">
    <w:abstractNumId w:val="8"/>
  </w:num>
  <w:num w:numId="38" w16cid:durableId="922180950">
    <w:abstractNumId w:val="24"/>
  </w:num>
  <w:num w:numId="39" w16cid:durableId="208687462">
    <w:abstractNumId w:val="30"/>
  </w:num>
  <w:num w:numId="40" w16cid:durableId="1052465010">
    <w:abstractNumId w:val="36"/>
  </w:num>
  <w:num w:numId="41" w16cid:durableId="955139986">
    <w:abstractNumId w:val="34"/>
  </w:num>
  <w:num w:numId="42" w16cid:durableId="1872449791">
    <w:abstractNumId w:val="14"/>
  </w:num>
  <w:num w:numId="43" w16cid:durableId="1171942968">
    <w:abstractNumId w:val="38"/>
  </w:num>
  <w:num w:numId="44" w16cid:durableId="1514958183">
    <w:abstractNumId w:val="10"/>
  </w:num>
  <w:num w:numId="45" w16cid:durableId="589974179">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linkStyles/>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43C0B"/>
    <w:rsid w:val="000133F3"/>
    <w:rsid w:val="000230D5"/>
    <w:rsid w:val="00032AD3"/>
    <w:rsid w:val="00095C46"/>
    <w:rsid w:val="000B2715"/>
    <w:rsid w:val="000C335E"/>
    <w:rsid w:val="000F0E07"/>
    <w:rsid w:val="00123D49"/>
    <w:rsid w:val="0016778A"/>
    <w:rsid w:val="001D74C0"/>
    <w:rsid w:val="001F2C5F"/>
    <w:rsid w:val="001F58F6"/>
    <w:rsid w:val="002031D6"/>
    <w:rsid w:val="00213F33"/>
    <w:rsid w:val="002433D0"/>
    <w:rsid w:val="00244CB3"/>
    <w:rsid w:val="00271A31"/>
    <w:rsid w:val="00285C38"/>
    <w:rsid w:val="002C1089"/>
    <w:rsid w:val="00300363"/>
    <w:rsid w:val="00343C0B"/>
    <w:rsid w:val="00371022"/>
    <w:rsid w:val="003A187A"/>
    <w:rsid w:val="003D372C"/>
    <w:rsid w:val="00492381"/>
    <w:rsid w:val="004C5755"/>
    <w:rsid w:val="004D39A1"/>
    <w:rsid w:val="00500A63"/>
    <w:rsid w:val="005D1522"/>
    <w:rsid w:val="00621B05"/>
    <w:rsid w:val="00624E7C"/>
    <w:rsid w:val="006770E3"/>
    <w:rsid w:val="0067721D"/>
    <w:rsid w:val="006B5B60"/>
    <w:rsid w:val="006C3E44"/>
    <w:rsid w:val="0072215C"/>
    <w:rsid w:val="00744DE0"/>
    <w:rsid w:val="00763F82"/>
    <w:rsid w:val="00775EFB"/>
    <w:rsid w:val="00787940"/>
    <w:rsid w:val="00787D4A"/>
    <w:rsid w:val="007A3697"/>
    <w:rsid w:val="007E0E8C"/>
    <w:rsid w:val="007F7119"/>
    <w:rsid w:val="008B2913"/>
    <w:rsid w:val="008C1877"/>
    <w:rsid w:val="008E5169"/>
    <w:rsid w:val="00902F0D"/>
    <w:rsid w:val="00915FD7"/>
    <w:rsid w:val="00950CCF"/>
    <w:rsid w:val="00953A09"/>
    <w:rsid w:val="009A0890"/>
    <w:rsid w:val="009B4032"/>
    <w:rsid w:val="00A01E01"/>
    <w:rsid w:val="00A1087A"/>
    <w:rsid w:val="00A64F8B"/>
    <w:rsid w:val="00AA4FB3"/>
    <w:rsid w:val="00AA52F2"/>
    <w:rsid w:val="00AB5921"/>
    <w:rsid w:val="00AB7936"/>
    <w:rsid w:val="00AF441F"/>
    <w:rsid w:val="00B13E90"/>
    <w:rsid w:val="00B20209"/>
    <w:rsid w:val="00B535BB"/>
    <w:rsid w:val="00B7010C"/>
    <w:rsid w:val="00B8166B"/>
    <w:rsid w:val="00BB4098"/>
    <w:rsid w:val="00C75915"/>
    <w:rsid w:val="00C97B50"/>
    <w:rsid w:val="00CA3AE0"/>
    <w:rsid w:val="00CB6F27"/>
    <w:rsid w:val="00CD2AF4"/>
    <w:rsid w:val="00CE104F"/>
    <w:rsid w:val="00D44AE9"/>
    <w:rsid w:val="00D57820"/>
    <w:rsid w:val="00D62DEF"/>
    <w:rsid w:val="00D669A7"/>
    <w:rsid w:val="00D75772"/>
    <w:rsid w:val="00D90781"/>
    <w:rsid w:val="00DB1E6B"/>
    <w:rsid w:val="00DC1054"/>
    <w:rsid w:val="00DD1580"/>
    <w:rsid w:val="00DD607B"/>
    <w:rsid w:val="00DD76F3"/>
    <w:rsid w:val="00E12128"/>
    <w:rsid w:val="00E22229"/>
    <w:rsid w:val="00E30DD3"/>
    <w:rsid w:val="00E318BF"/>
    <w:rsid w:val="00E5202C"/>
    <w:rsid w:val="00EE4461"/>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03ED089E"/>
  <w15:chartTrackingRefBased/>
  <w15:docId w15:val="{6B2E4992-ABE7-4DE9-AE92-647E99C586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4"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4" w:unhideWhenUsed="1"/>
    <w:lsdException w:name="annotation reference" w:semiHidden="1" w:uiPriority="0"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7"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9"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D39A1"/>
    <w:rPr>
      <w:rFonts w:ascii="Marianne Light" w:hAnsi="Marianne Light"/>
      <w:sz w:val="20"/>
    </w:rPr>
  </w:style>
  <w:style w:type="paragraph" w:styleId="Titre1">
    <w:name w:val="heading 1"/>
    <w:basedOn w:val="Normal"/>
    <w:next w:val="Normal"/>
    <w:link w:val="Titre1Car"/>
    <w:uiPriority w:val="9"/>
    <w:qFormat/>
    <w:rsid w:val="004D39A1"/>
    <w:pPr>
      <w:keepNext/>
      <w:pBdr>
        <w:left w:val="single" w:sz="48" w:space="14" w:color="D9E2F3" w:themeColor="accent5" w:themeTint="33"/>
      </w:pBdr>
      <w:spacing w:before="240" w:after="240" w:line="260" w:lineRule="atLeast"/>
      <w:ind w:left="284"/>
      <w:outlineLvl w:val="0"/>
    </w:pPr>
    <w:rPr>
      <w:rFonts w:ascii="Marianne" w:hAnsi="Marianne"/>
      <w:b/>
      <w:bCs/>
      <w:color w:val="2D1F90"/>
      <w:sz w:val="48"/>
      <w:szCs w:val="36"/>
    </w:rPr>
  </w:style>
  <w:style w:type="paragraph" w:styleId="Titre2">
    <w:name w:val="heading 2"/>
    <w:basedOn w:val="Normal"/>
    <w:next w:val="Normal"/>
    <w:link w:val="Titre2Car"/>
    <w:uiPriority w:val="9"/>
    <w:unhideWhenUsed/>
    <w:qFormat/>
    <w:rsid w:val="004D39A1"/>
    <w:pPr>
      <w:keepNext/>
      <w:pBdr>
        <w:left w:val="single" w:sz="48" w:space="12" w:color="D9E2F3" w:themeColor="accent5" w:themeTint="33"/>
      </w:pBdr>
      <w:spacing w:before="240" w:after="240" w:line="260" w:lineRule="atLeast"/>
      <w:ind w:left="284"/>
      <w:outlineLvl w:val="1"/>
    </w:pPr>
    <w:rPr>
      <w:rFonts w:ascii="Marianne Medium" w:hAnsi="Marianne Medium"/>
      <w:color w:val="2D1F90"/>
      <w:sz w:val="36"/>
      <w:szCs w:val="26"/>
    </w:rPr>
  </w:style>
  <w:style w:type="paragraph" w:styleId="Titre3">
    <w:name w:val="heading 3"/>
    <w:basedOn w:val="Normal"/>
    <w:next w:val="Normal"/>
    <w:link w:val="Titre3Car"/>
    <w:uiPriority w:val="9"/>
    <w:unhideWhenUsed/>
    <w:qFormat/>
    <w:rsid w:val="004D39A1"/>
    <w:pPr>
      <w:keepNext/>
      <w:spacing w:before="120" w:after="240" w:line="260" w:lineRule="atLeast"/>
      <w:outlineLvl w:val="2"/>
    </w:pPr>
    <w:rPr>
      <w:rFonts w:ascii="Marianne" w:hAnsi="Marianne"/>
      <w:b/>
    </w:rPr>
  </w:style>
  <w:style w:type="paragraph" w:styleId="Titre4">
    <w:name w:val="heading 4"/>
    <w:basedOn w:val="Normal"/>
    <w:next w:val="Normal"/>
    <w:link w:val="Titre4Car"/>
    <w:uiPriority w:val="9"/>
    <w:unhideWhenUsed/>
    <w:rsid w:val="004D39A1"/>
    <w:pPr>
      <w:keepNext/>
      <w:spacing w:before="120" w:after="180" w:line="260" w:lineRule="atLeast"/>
      <w:ind w:left="397"/>
      <w:outlineLvl w:val="3"/>
    </w:pPr>
  </w:style>
  <w:style w:type="paragraph" w:styleId="Titre5">
    <w:name w:val="heading 5"/>
    <w:aliases w:val="Titre 5 ne pas utiliser"/>
    <w:basedOn w:val="Normal"/>
    <w:next w:val="Normal"/>
    <w:link w:val="Titre5Car"/>
    <w:uiPriority w:val="9"/>
    <w:unhideWhenUsed/>
    <w:qFormat/>
    <w:rsid w:val="004D39A1"/>
    <w:pPr>
      <w:keepNext/>
      <w:keepLines/>
      <w:spacing w:before="200" w:after="0" w:line="260" w:lineRule="atLeast"/>
      <w:outlineLvl w:val="4"/>
    </w:pPr>
    <w:rPr>
      <w:rFonts w:asciiTheme="majorHAnsi" w:eastAsiaTheme="majorEastAsia" w:hAnsiTheme="majorHAnsi" w:cstheme="majorBidi"/>
      <w:color w:val="1F4D78" w:themeColor="accent1" w:themeShade="7F"/>
    </w:rPr>
  </w:style>
  <w:style w:type="paragraph" w:styleId="Titre6">
    <w:name w:val="heading 6"/>
    <w:basedOn w:val="Normal"/>
    <w:next w:val="Normal"/>
    <w:link w:val="Titre6Car"/>
    <w:uiPriority w:val="9"/>
    <w:unhideWhenUsed/>
    <w:qFormat/>
    <w:rsid w:val="004D39A1"/>
    <w:pPr>
      <w:keepNext/>
      <w:keepLines/>
      <w:spacing w:before="320" w:after="240" w:line="260" w:lineRule="atLeast"/>
      <w:outlineLvl w:val="5"/>
    </w:pPr>
    <w:rPr>
      <w:rFonts w:ascii="Arial" w:eastAsia="Arial" w:hAnsi="Arial" w:cs="Arial"/>
      <w:b/>
      <w:bCs/>
    </w:rPr>
  </w:style>
  <w:style w:type="paragraph" w:styleId="Titre7">
    <w:name w:val="heading 7"/>
    <w:basedOn w:val="Normal"/>
    <w:next w:val="Normal"/>
    <w:link w:val="Titre7Car"/>
    <w:uiPriority w:val="9"/>
    <w:unhideWhenUsed/>
    <w:qFormat/>
    <w:rsid w:val="004D39A1"/>
    <w:pPr>
      <w:keepNext/>
      <w:keepLines/>
      <w:spacing w:before="320" w:after="240" w:line="260" w:lineRule="atLeast"/>
      <w:outlineLvl w:val="6"/>
    </w:pPr>
    <w:rPr>
      <w:rFonts w:ascii="Arial" w:eastAsia="Arial" w:hAnsi="Arial" w:cs="Arial"/>
      <w:b/>
      <w:bCs/>
      <w:i/>
      <w:iCs/>
    </w:rPr>
  </w:style>
  <w:style w:type="paragraph" w:styleId="Titre8">
    <w:name w:val="heading 8"/>
    <w:basedOn w:val="Normal"/>
    <w:next w:val="Normal"/>
    <w:link w:val="Titre8Car"/>
    <w:uiPriority w:val="9"/>
    <w:unhideWhenUsed/>
    <w:qFormat/>
    <w:rsid w:val="004D39A1"/>
    <w:pPr>
      <w:keepNext/>
      <w:keepLines/>
      <w:spacing w:before="320" w:after="240" w:line="260" w:lineRule="atLeast"/>
      <w:outlineLvl w:val="7"/>
    </w:pPr>
    <w:rPr>
      <w:rFonts w:ascii="Arial" w:eastAsia="Arial" w:hAnsi="Arial" w:cs="Arial"/>
      <w:i/>
      <w:iCs/>
    </w:rPr>
  </w:style>
  <w:style w:type="paragraph" w:styleId="Titre9">
    <w:name w:val="heading 9"/>
    <w:basedOn w:val="Normal"/>
    <w:next w:val="Normal"/>
    <w:link w:val="Titre9Car"/>
    <w:uiPriority w:val="9"/>
    <w:unhideWhenUsed/>
    <w:qFormat/>
    <w:rsid w:val="004D39A1"/>
    <w:pPr>
      <w:keepNext/>
      <w:keepLines/>
      <w:spacing w:before="320" w:after="240" w:line="260" w:lineRule="atLeast"/>
      <w:outlineLvl w:val="8"/>
    </w:pPr>
    <w:rPr>
      <w:rFonts w:ascii="Arial" w:eastAsia="Arial" w:hAnsi="Arial" w:cs="Arial"/>
      <w:i/>
      <w:iCs/>
      <w:sz w:val="21"/>
      <w:szCs w:val="21"/>
    </w:rPr>
  </w:style>
  <w:style w:type="character" w:default="1" w:styleId="Policepardfaut">
    <w:name w:val="Default Paragraph Font"/>
    <w:uiPriority w:val="1"/>
    <w:semiHidden/>
    <w:unhideWhenUsed/>
    <w:rsid w:val="004D39A1"/>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rsid w:val="004D39A1"/>
  </w:style>
  <w:style w:type="character" w:customStyle="1" w:styleId="Titre1Car">
    <w:name w:val="Titre 1 Car"/>
    <w:basedOn w:val="Policepardfaut"/>
    <w:link w:val="Titre1"/>
    <w:uiPriority w:val="9"/>
    <w:rsid w:val="004D39A1"/>
    <w:rPr>
      <w:rFonts w:ascii="Marianne" w:hAnsi="Marianne"/>
      <w:b/>
      <w:bCs/>
      <w:color w:val="2D1F90"/>
      <w:sz w:val="48"/>
      <w:szCs w:val="36"/>
    </w:rPr>
  </w:style>
  <w:style w:type="character" w:customStyle="1" w:styleId="Titre2Car">
    <w:name w:val="Titre 2 Car"/>
    <w:basedOn w:val="Policepardfaut"/>
    <w:link w:val="Titre2"/>
    <w:uiPriority w:val="9"/>
    <w:rsid w:val="004D39A1"/>
    <w:rPr>
      <w:rFonts w:ascii="Marianne Medium" w:hAnsi="Marianne Medium"/>
      <w:color w:val="2D1F90"/>
      <w:sz w:val="36"/>
      <w:szCs w:val="26"/>
    </w:rPr>
  </w:style>
  <w:style w:type="character" w:customStyle="1" w:styleId="Titre3Car">
    <w:name w:val="Titre 3 Car"/>
    <w:basedOn w:val="Policepardfaut"/>
    <w:link w:val="Titre3"/>
    <w:uiPriority w:val="9"/>
    <w:rsid w:val="004D39A1"/>
    <w:rPr>
      <w:rFonts w:ascii="Marianne" w:hAnsi="Marianne"/>
      <w:b/>
      <w:sz w:val="20"/>
    </w:rPr>
  </w:style>
  <w:style w:type="character" w:customStyle="1" w:styleId="Titre4Car">
    <w:name w:val="Titre 4 Car"/>
    <w:basedOn w:val="Policepardfaut"/>
    <w:link w:val="Titre4"/>
    <w:uiPriority w:val="9"/>
    <w:rsid w:val="004D39A1"/>
    <w:rPr>
      <w:rFonts w:ascii="Marianne Light" w:hAnsi="Marianne Light"/>
      <w:sz w:val="20"/>
    </w:rPr>
  </w:style>
  <w:style w:type="character" w:customStyle="1" w:styleId="Titre5Car">
    <w:name w:val="Titre 5 Car"/>
    <w:aliases w:val="Titre 5 ne pas utiliser Car"/>
    <w:basedOn w:val="Policepardfaut"/>
    <w:link w:val="Titre5"/>
    <w:uiPriority w:val="9"/>
    <w:rsid w:val="004D39A1"/>
    <w:rPr>
      <w:rFonts w:asciiTheme="majorHAnsi" w:eastAsiaTheme="majorEastAsia" w:hAnsiTheme="majorHAnsi" w:cstheme="majorBidi"/>
      <w:color w:val="1F4D78" w:themeColor="accent1" w:themeShade="7F"/>
      <w:sz w:val="20"/>
    </w:rPr>
  </w:style>
  <w:style w:type="character" w:customStyle="1" w:styleId="Titre6Car">
    <w:name w:val="Titre 6 Car"/>
    <w:basedOn w:val="Policepardfaut"/>
    <w:link w:val="Titre6"/>
    <w:uiPriority w:val="9"/>
    <w:rsid w:val="004D39A1"/>
    <w:rPr>
      <w:rFonts w:ascii="Arial" w:eastAsia="Arial" w:hAnsi="Arial" w:cs="Arial"/>
      <w:b/>
      <w:bCs/>
      <w:sz w:val="20"/>
    </w:rPr>
  </w:style>
  <w:style w:type="character" w:customStyle="1" w:styleId="Titre7Car">
    <w:name w:val="Titre 7 Car"/>
    <w:basedOn w:val="Policepardfaut"/>
    <w:link w:val="Titre7"/>
    <w:uiPriority w:val="9"/>
    <w:rsid w:val="004D39A1"/>
    <w:rPr>
      <w:rFonts w:ascii="Arial" w:eastAsia="Arial" w:hAnsi="Arial" w:cs="Arial"/>
      <w:b/>
      <w:bCs/>
      <w:i/>
      <w:iCs/>
      <w:sz w:val="20"/>
    </w:rPr>
  </w:style>
  <w:style w:type="character" w:customStyle="1" w:styleId="Titre8Car">
    <w:name w:val="Titre 8 Car"/>
    <w:basedOn w:val="Policepardfaut"/>
    <w:link w:val="Titre8"/>
    <w:uiPriority w:val="9"/>
    <w:rsid w:val="004D39A1"/>
    <w:rPr>
      <w:rFonts w:ascii="Arial" w:eastAsia="Arial" w:hAnsi="Arial" w:cs="Arial"/>
      <w:i/>
      <w:iCs/>
      <w:sz w:val="20"/>
    </w:rPr>
  </w:style>
  <w:style w:type="character" w:customStyle="1" w:styleId="Titre9Car">
    <w:name w:val="Titre 9 Car"/>
    <w:basedOn w:val="Policepardfaut"/>
    <w:link w:val="Titre9"/>
    <w:uiPriority w:val="9"/>
    <w:rsid w:val="004D39A1"/>
    <w:rPr>
      <w:rFonts w:ascii="Arial" w:eastAsia="Arial" w:hAnsi="Arial" w:cs="Arial"/>
      <w:i/>
      <w:iCs/>
      <w:sz w:val="21"/>
      <w:szCs w:val="21"/>
    </w:rPr>
  </w:style>
  <w:style w:type="character" w:styleId="Appeldenotedefin">
    <w:name w:val="endnote reference"/>
    <w:basedOn w:val="Policepardfaut"/>
    <w:uiPriority w:val="99"/>
    <w:semiHidden/>
    <w:unhideWhenUsed/>
    <w:rsid w:val="004D39A1"/>
    <w:rPr>
      <w:vertAlign w:val="superscript"/>
    </w:rPr>
  </w:style>
  <w:style w:type="character" w:styleId="Appelnotedebasdep">
    <w:name w:val="footnote reference"/>
    <w:basedOn w:val="Policepardfaut"/>
    <w:uiPriority w:val="4"/>
    <w:rsid w:val="004D39A1"/>
    <w:rPr>
      <w:b/>
      <w:color w:val="auto"/>
      <w:sz w:val="20"/>
      <w:vertAlign w:val="superscript"/>
    </w:rPr>
  </w:style>
  <w:style w:type="paragraph" w:styleId="Commentaire">
    <w:name w:val="annotation text"/>
    <w:basedOn w:val="Normal"/>
    <w:link w:val="CommentaireCar"/>
    <w:uiPriority w:val="99"/>
    <w:unhideWhenUsed/>
    <w:qFormat/>
    <w:rsid w:val="004D39A1"/>
    <w:pPr>
      <w:spacing w:after="240" w:line="240" w:lineRule="auto"/>
    </w:pPr>
    <w:rPr>
      <w:szCs w:val="20"/>
    </w:rPr>
  </w:style>
  <w:style w:type="character" w:customStyle="1" w:styleId="CommentaireCar">
    <w:name w:val="Commentaire Car"/>
    <w:basedOn w:val="Policepardfaut"/>
    <w:link w:val="Commentaire"/>
    <w:uiPriority w:val="99"/>
    <w:qFormat/>
    <w:rsid w:val="004D39A1"/>
    <w:rPr>
      <w:rFonts w:ascii="Marianne Light" w:hAnsi="Marianne Light"/>
      <w:sz w:val="20"/>
      <w:szCs w:val="20"/>
    </w:rPr>
  </w:style>
  <w:style w:type="paragraph" w:customStyle="1" w:styleId="TableParagraph">
    <w:name w:val="Table Paragraph"/>
    <w:basedOn w:val="Normal"/>
    <w:uiPriority w:val="99"/>
    <w:unhideWhenUsed/>
    <w:qFormat/>
    <w:rsid w:val="004D39A1"/>
    <w:pPr>
      <w:widowControl w:val="0"/>
      <w:autoSpaceDE w:val="0"/>
      <w:autoSpaceDN w:val="0"/>
      <w:spacing w:before="78" w:after="0" w:line="240" w:lineRule="auto"/>
      <w:ind w:left="132"/>
    </w:pPr>
    <w:rPr>
      <w:rFonts w:eastAsia="Marianne Light" w:cs="Marianne Light"/>
    </w:rPr>
  </w:style>
  <w:style w:type="paragraph" w:customStyle="1" w:styleId="Contenudetableau">
    <w:name w:val="Contenu de tableau"/>
    <w:basedOn w:val="TableParagraph"/>
    <w:uiPriority w:val="2"/>
    <w:rsid w:val="004D39A1"/>
    <w:pPr>
      <w:spacing w:before="40" w:after="40"/>
      <w:ind w:left="57" w:right="57"/>
    </w:pPr>
    <w:rPr>
      <w:color w:val="231F20"/>
      <w:sz w:val="18"/>
    </w:rPr>
  </w:style>
  <w:style w:type="paragraph" w:styleId="Date">
    <w:name w:val="Date"/>
    <w:basedOn w:val="Normal"/>
    <w:next w:val="Normal"/>
    <w:link w:val="DateCar"/>
    <w:uiPriority w:val="99"/>
    <w:semiHidden/>
    <w:unhideWhenUsed/>
    <w:rsid w:val="004D39A1"/>
    <w:pPr>
      <w:spacing w:after="240" w:line="260" w:lineRule="atLeast"/>
    </w:pPr>
  </w:style>
  <w:style w:type="character" w:customStyle="1" w:styleId="DateCar">
    <w:name w:val="Date Car"/>
    <w:basedOn w:val="Policepardfaut"/>
    <w:link w:val="Date"/>
    <w:uiPriority w:val="99"/>
    <w:semiHidden/>
    <w:rsid w:val="004D39A1"/>
    <w:rPr>
      <w:rFonts w:ascii="Marianne Light" w:hAnsi="Marianne Light"/>
      <w:sz w:val="20"/>
    </w:rPr>
  </w:style>
  <w:style w:type="paragraph" w:customStyle="1" w:styleId="Encadrcontexte">
    <w:name w:val="Encadré contexte"/>
    <w:basedOn w:val="Normal"/>
    <w:qFormat/>
    <w:rsid w:val="004D39A1"/>
    <w:pPr>
      <w:pBdr>
        <w:top w:val="single" w:sz="8" w:space="1" w:color="215479"/>
        <w:left w:val="single" w:sz="8" w:space="4" w:color="215479"/>
        <w:bottom w:val="single" w:sz="8" w:space="1" w:color="215479"/>
        <w:right w:val="single" w:sz="8" w:space="4" w:color="215479"/>
      </w:pBdr>
      <w:shd w:val="clear" w:color="auto" w:fill="FEFBF9"/>
      <w:spacing w:before="40" w:after="0" w:line="240" w:lineRule="atLeast"/>
      <w:ind w:left="170"/>
    </w:pPr>
    <w:rPr>
      <w:sz w:val="18"/>
      <w:szCs w:val="21"/>
    </w:rPr>
  </w:style>
  <w:style w:type="paragraph" w:customStyle="1" w:styleId="Encadrcontextetitre">
    <w:name w:val="Encadré contexte (titre)"/>
    <w:basedOn w:val="Normal"/>
    <w:qFormat/>
    <w:rsid w:val="004D39A1"/>
    <w:pPr>
      <w:pBdr>
        <w:top w:val="single" w:sz="8" w:space="1" w:color="215479"/>
        <w:left w:val="single" w:sz="8" w:space="4" w:color="215479"/>
        <w:bottom w:val="single" w:sz="8" w:space="1" w:color="215479"/>
        <w:right w:val="single" w:sz="8" w:space="4" w:color="215479"/>
      </w:pBdr>
      <w:shd w:val="clear" w:color="auto" w:fill="FEFBF9"/>
      <w:spacing w:before="120" w:after="0" w:line="260" w:lineRule="atLeast"/>
      <w:ind w:left="170"/>
    </w:pPr>
    <w:rPr>
      <w:rFonts w:ascii="Marianne" w:hAnsi="Marianne"/>
      <w:b/>
      <w:bCs/>
      <w:color w:val="22557A"/>
    </w:rPr>
  </w:style>
  <w:style w:type="paragraph" w:customStyle="1" w:styleId="Encadrdocumenttitre">
    <w:name w:val="Encadré document (titre)"/>
    <w:basedOn w:val="Normal"/>
    <w:qFormat/>
    <w:rsid w:val="004D39A1"/>
    <w:pPr>
      <w:pBdr>
        <w:top w:val="single" w:sz="48" w:space="1" w:color="EDF1F9"/>
        <w:left w:val="single" w:sz="48" w:space="0" w:color="EDF1F9"/>
        <w:bottom w:val="single" w:sz="48" w:space="1" w:color="EDF1F9"/>
        <w:right w:val="single" w:sz="48" w:space="4" w:color="EDF1F9"/>
      </w:pBdr>
      <w:shd w:val="clear" w:color="auto" w:fill="EDF1F9"/>
      <w:spacing w:before="120" w:after="0" w:line="288" w:lineRule="auto"/>
      <w:ind w:left="170"/>
    </w:pPr>
    <w:rPr>
      <w:rFonts w:ascii="Marianne" w:hAnsi="Marianne"/>
      <w:b/>
      <w:color w:val="2D1F90"/>
    </w:rPr>
  </w:style>
  <w:style w:type="paragraph" w:customStyle="1" w:styleId="Encadrdocument">
    <w:name w:val="Encadré document"/>
    <w:basedOn w:val="Encadrdocumenttitre"/>
    <w:qFormat/>
    <w:rsid w:val="004D39A1"/>
    <w:pPr>
      <w:spacing w:before="40" w:line="240" w:lineRule="atLeast"/>
    </w:pPr>
    <w:rPr>
      <w:rFonts w:ascii="Marianne Light" w:hAnsi="Marianne Light"/>
      <w:b w:val="0"/>
      <w:bCs/>
      <w:color w:val="auto"/>
      <w:sz w:val="18"/>
      <w:szCs w:val="21"/>
    </w:rPr>
  </w:style>
  <w:style w:type="paragraph" w:styleId="En-tte">
    <w:name w:val="header"/>
    <w:basedOn w:val="Normal"/>
    <w:link w:val="En-tteCar"/>
    <w:uiPriority w:val="99"/>
    <w:unhideWhenUsed/>
    <w:rsid w:val="004D39A1"/>
    <w:pPr>
      <w:tabs>
        <w:tab w:val="center" w:pos="4536"/>
        <w:tab w:val="right" w:pos="9072"/>
      </w:tabs>
      <w:spacing w:after="0" w:line="240" w:lineRule="auto"/>
    </w:pPr>
  </w:style>
  <w:style w:type="character" w:customStyle="1" w:styleId="En-tteCar">
    <w:name w:val="En-tête Car"/>
    <w:basedOn w:val="Policepardfaut"/>
    <w:link w:val="En-tte"/>
    <w:uiPriority w:val="99"/>
    <w:rsid w:val="004D39A1"/>
    <w:rPr>
      <w:rFonts w:ascii="Marianne Light" w:hAnsi="Marianne Light"/>
      <w:sz w:val="20"/>
    </w:rPr>
  </w:style>
  <w:style w:type="paragraph" w:styleId="En-ttedetabledesmatires">
    <w:name w:val="TOC Heading"/>
    <w:aliases w:val="En-tête Sommaire"/>
    <w:basedOn w:val="Normal"/>
    <w:next w:val="Normal"/>
    <w:uiPriority w:val="39"/>
    <w:unhideWhenUsed/>
    <w:qFormat/>
    <w:rsid w:val="004D39A1"/>
    <w:pPr>
      <w:spacing w:after="240" w:line="260" w:lineRule="atLeast"/>
      <w:ind w:left="426"/>
    </w:pPr>
    <w:rPr>
      <w:rFonts w:ascii="Marianne ExtraBold" w:hAnsi="Marianne ExtraBold"/>
      <w:b/>
      <w:bCs/>
      <w:color w:val="215479"/>
      <w:sz w:val="30"/>
      <w:szCs w:val="30"/>
    </w:rPr>
  </w:style>
  <w:style w:type="table" w:styleId="Grilledetableauclaire">
    <w:name w:val="Grid Table Light"/>
    <w:basedOn w:val="TableauNormal"/>
    <w:uiPriority w:val="40"/>
    <w:rsid w:val="004D39A1"/>
    <w:pPr>
      <w:spacing w:after="0" w:line="240" w:lineRule="auto"/>
    </w:pPr>
    <w:rPr>
      <w:rFonts w:eastAsiaTheme="minorEastAsia"/>
      <w:lang w:eastAsia="zh-CN"/>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Grilledutableau">
    <w:name w:val="Table Grid"/>
    <w:basedOn w:val="TableauNormal"/>
    <w:uiPriority w:val="39"/>
    <w:rsid w:val="004D39A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enhypertexte">
    <w:name w:val="Hyperlink"/>
    <w:basedOn w:val="Policepardfaut"/>
    <w:uiPriority w:val="99"/>
    <w:unhideWhenUsed/>
    <w:rsid w:val="004D39A1"/>
    <w:rPr>
      <w:color w:val="0563C1" w:themeColor="hyperlink"/>
      <w:u w:val="single"/>
    </w:rPr>
  </w:style>
  <w:style w:type="character" w:styleId="Lienhypertextesuivivisit">
    <w:name w:val="FollowedHyperlink"/>
    <w:semiHidden/>
    <w:rsid w:val="004D39A1"/>
    <w:rPr>
      <w:color w:val="800080"/>
      <w:u w:val="single"/>
    </w:rPr>
  </w:style>
  <w:style w:type="table" w:styleId="Listeclaire-Accent4">
    <w:name w:val="Light List Accent 4"/>
    <w:basedOn w:val="TableauNormal"/>
    <w:uiPriority w:val="61"/>
    <w:rsid w:val="004D39A1"/>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paragraph" w:customStyle="1" w:styleId="Listetableau">
    <w:name w:val="Liste tableau"/>
    <w:basedOn w:val="TableParagraph"/>
    <w:uiPriority w:val="2"/>
    <w:qFormat/>
    <w:rsid w:val="004D39A1"/>
    <w:pPr>
      <w:numPr>
        <w:numId w:val="1"/>
      </w:numPr>
      <w:spacing w:before="0" w:after="40"/>
      <w:ind w:right="811"/>
      <w:contextualSpacing/>
    </w:pPr>
    <w:rPr>
      <w:color w:val="231F20"/>
      <w:sz w:val="18"/>
    </w:rPr>
  </w:style>
  <w:style w:type="character" w:styleId="Marquedecommentaire">
    <w:name w:val="annotation reference"/>
    <w:qFormat/>
    <w:rsid w:val="004D39A1"/>
    <w:rPr>
      <w:sz w:val="16"/>
      <w:szCs w:val="16"/>
    </w:rPr>
  </w:style>
  <w:style w:type="character" w:customStyle="1" w:styleId="Mentionnonrsolue1">
    <w:name w:val="Mention non résolue1"/>
    <w:basedOn w:val="Policepardfaut"/>
    <w:uiPriority w:val="99"/>
    <w:semiHidden/>
    <w:unhideWhenUsed/>
    <w:rsid w:val="004D39A1"/>
    <w:rPr>
      <w:color w:val="605E5C"/>
      <w:shd w:val="clear" w:color="auto" w:fill="E1DFDD"/>
    </w:rPr>
  </w:style>
  <w:style w:type="paragraph" w:styleId="NormalWeb">
    <w:name w:val="Normal (Web)"/>
    <w:basedOn w:val="Normal"/>
    <w:uiPriority w:val="99"/>
    <w:unhideWhenUsed/>
    <w:rsid w:val="004D39A1"/>
    <w:pPr>
      <w:spacing w:before="100" w:beforeAutospacing="1" w:after="100" w:afterAutospacing="1" w:line="240" w:lineRule="auto"/>
    </w:pPr>
    <w:rPr>
      <w:rFonts w:ascii="Times New Roman" w:eastAsia="Times New Roman" w:hAnsi="Times New Roman" w:cs="Times New Roman"/>
      <w:sz w:val="24"/>
      <w:szCs w:val="24"/>
      <w:lang w:eastAsia="fr-FR"/>
    </w:rPr>
  </w:style>
  <w:style w:type="paragraph" w:styleId="Notedebasdepage">
    <w:name w:val="footnote text"/>
    <w:basedOn w:val="Normal"/>
    <w:link w:val="NotedebasdepageCar"/>
    <w:uiPriority w:val="4"/>
    <w:rsid w:val="004D39A1"/>
    <w:pPr>
      <w:spacing w:after="120" w:line="240" w:lineRule="auto"/>
      <w:ind w:left="113" w:hanging="113"/>
      <w:contextualSpacing/>
    </w:pPr>
    <w:rPr>
      <w:sz w:val="16"/>
      <w:szCs w:val="20"/>
    </w:rPr>
  </w:style>
  <w:style w:type="character" w:customStyle="1" w:styleId="NotedebasdepageCar">
    <w:name w:val="Note de bas de page Car"/>
    <w:basedOn w:val="Policepardfaut"/>
    <w:link w:val="Notedebasdepage"/>
    <w:uiPriority w:val="4"/>
    <w:rsid w:val="004D39A1"/>
    <w:rPr>
      <w:rFonts w:ascii="Marianne Light" w:hAnsi="Marianne Light"/>
      <w:sz w:val="16"/>
      <w:szCs w:val="20"/>
    </w:rPr>
  </w:style>
  <w:style w:type="paragraph" w:styleId="Notedefin">
    <w:name w:val="endnote text"/>
    <w:basedOn w:val="Normal"/>
    <w:link w:val="NotedefinCar"/>
    <w:uiPriority w:val="99"/>
    <w:semiHidden/>
    <w:unhideWhenUsed/>
    <w:rsid w:val="004D39A1"/>
    <w:pPr>
      <w:spacing w:after="0" w:line="240" w:lineRule="auto"/>
    </w:pPr>
    <w:rPr>
      <w:szCs w:val="20"/>
    </w:rPr>
  </w:style>
  <w:style w:type="character" w:customStyle="1" w:styleId="NotedefinCar">
    <w:name w:val="Note de fin Car"/>
    <w:basedOn w:val="Policepardfaut"/>
    <w:link w:val="Notedefin"/>
    <w:uiPriority w:val="99"/>
    <w:semiHidden/>
    <w:rsid w:val="004D39A1"/>
    <w:rPr>
      <w:rFonts w:ascii="Marianne Light" w:hAnsi="Marianne Light"/>
      <w:sz w:val="20"/>
      <w:szCs w:val="20"/>
    </w:rPr>
  </w:style>
  <w:style w:type="paragraph" w:styleId="Objetducommentaire">
    <w:name w:val="annotation subject"/>
    <w:basedOn w:val="Commentaire"/>
    <w:next w:val="Commentaire"/>
    <w:link w:val="ObjetducommentaireCar"/>
    <w:uiPriority w:val="99"/>
    <w:semiHidden/>
    <w:unhideWhenUsed/>
    <w:rsid w:val="004D39A1"/>
    <w:rPr>
      <w:b/>
      <w:bCs/>
    </w:rPr>
  </w:style>
  <w:style w:type="character" w:customStyle="1" w:styleId="ObjetducommentaireCar">
    <w:name w:val="Objet du commentaire Car"/>
    <w:basedOn w:val="CommentaireCar"/>
    <w:link w:val="Objetducommentaire"/>
    <w:uiPriority w:val="99"/>
    <w:semiHidden/>
    <w:rsid w:val="004D39A1"/>
    <w:rPr>
      <w:rFonts w:ascii="Marianne Light" w:hAnsi="Marianne Light"/>
      <w:b/>
      <w:bCs/>
      <w:sz w:val="20"/>
      <w:szCs w:val="20"/>
    </w:rPr>
  </w:style>
  <w:style w:type="paragraph" w:styleId="Paragraphedeliste">
    <w:name w:val="List Paragraph"/>
    <w:basedOn w:val="Normal"/>
    <w:link w:val="ParagraphedelisteCar"/>
    <w:uiPriority w:val="34"/>
    <w:qFormat/>
    <w:rsid w:val="004D39A1"/>
    <w:pPr>
      <w:numPr>
        <w:numId w:val="2"/>
      </w:numPr>
      <w:spacing w:after="240" w:line="260" w:lineRule="atLeast"/>
      <w:contextualSpacing/>
    </w:pPr>
  </w:style>
  <w:style w:type="character" w:customStyle="1" w:styleId="ParagraphedelisteCar">
    <w:name w:val="Paragraphe de liste Car"/>
    <w:link w:val="Paragraphedeliste"/>
    <w:uiPriority w:val="34"/>
    <w:rsid w:val="004D39A1"/>
    <w:rPr>
      <w:rFonts w:ascii="Marianne Light" w:hAnsi="Marianne Light"/>
      <w:sz w:val="20"/>
    </w:rPr>
  </w:style>
  <w:style w:type="paragraph" w:styleId="Pieddepage">
    <w:name w:val="footer"/>
    <w:basedOn w:val="Normal"/>
    <w:link w:val="PieddepageCar"/>
    <w:uiPriority w:val="99"/>
    <w:unhideWhenUsed/>
    <w:rsid w:val="004D39A1"/>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4D39A1"/>
    <w:rPr>
      <w:rFonts w:ascii="Marianne Light" w:hAnsi="Marianne Light"/>
      <w:sz w:val="20"/>
    </w:rPr>
  </w:style>
  <w:style w:type="paragraph" w:styleId="Sous-titre">
    <w:name w:val="Subtitle"/>
    <w:basedOn w:val="Normal"/>
    <w:next w:val="Normal"/>
    <w:link w:val="Sous-titreCar"/>
    <w:uiPriority w:val="9"/>
    <w:rsid w:val="004D39A1"/>
    <w:pPr>
      <w:spacing w:after="240" w:line="260" w:lineRule="atLeast"/>
    </w:pPr>
    <w:rPr>
      <w:sz w:val="36"/>
      <w:szCs w:val="36"/>
    </w:rPr>
  </w:style>
  <w:style w:type="character" w:customStyle="1" w:styleId="Sous-titreCar">
    <w:name w:val="Sous-titre Car"/>
    <w:basedOn w:val="Policepardfaut"/>
    <w:link w:val="Sous-titre"/>
    <w:uiPriority w:val="9"/>
    <w:rsid w:val="004D39A1"/>
    <w:rPr>
      <w:rFonts w:ascii="Marianne Light" w:hAnsi="Marianne Light"/>
      <w:sz w:val="36"/>
      <w:szCs w:val="36"/>
    </w:rPr>
  </w:style>
  <w:style w:type="table" w:customStyle="1" w:styleId="TableNormal">
    <w:name w:val="Table Normal"/>
    <w:uiPriority w:val="2"/>
    <w:semiHidden/>
    <w:unhideWhenUsed/>
    <w:qFormat/>
    <w:rsid w:val="004D39A1"/>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auentte1L">
    <w:name w:val="Tableau entête 1L"/>
    <w:basedOn w:val="TableauNormal"/>
    <w:uiPriority w:val="99"/>
    <w:rsid w:val="004D39A1"/>
    <w:pPr>
      <w:spacing w:before="40" w:after="0" w:line="240" w:lineRule="auto"/>
      <w:ind w:left="113" w:right="113"/>
    </w:pPr>
    <w:rPr>
      <w:rFonts w:ascii="Arial" w:hAnsi="Arial"/>
      <w:sz w:val="17"/>
    </w:rPr>
    <w:tblPr>
      <w:tblStyleRowBandSize w:val="1"/>
      <w:tblBorders>
        <w:top w:val="single" w:sz="4" w:space="0" w:color="E78A49"/>
        <w:left w:val="single" w:sz="4" w:space="0" w:color="E78A49"/>
        <w:bottom w:val="single" w:sz="4" w:space="0" w:color="E78A49"/>
        <w:right w:val="single" w:sz="4" w:space="0" w:color="E78A49"/>
        <w:insideH w:val="single" w:sz="4" w:space="0" w:color="E78A49"/>
        <w:insideV w:val="single" w:sz="4" w:space="0" w:color="E78A49"/>
      </w:tblBorders>
    </w:tblPr>
    <w:tcPr>
      <w:shd w:val="clear" w:color="auto" w:fill="auto"/>
    </w:tcPr>
    <w:tblStylePr w:type="firstRow">
      <w:rPr>
        <w:rFonts w:ascii="Arial" w:hAnsi="Arial"/>
        <w:b/>
        <w:caps/>
        <w:smallCaps w:val="0"/>
        <w:strike w:val="0"/>
        <w:dstrike w:val="0"/>
        <w:vanish w:val="0"/>
        <w:color w:val="auto"/>
        <w:sz w:val="18"/>
        <w:vertAlign w:val="baseline"/>
      </w:rPr>
      <w:tblPr/>
      <w:tcPr>
        <w:tc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cBorders>
        <w:shd w:val="clear" w:color="auto" w:fill="D8D2D0"/>
      </w:tcPr>
    </w:tblStylePr>
    <w:tblStylePr w:type="lastRow">
      <w:tblPr/>
      <w:tcPr>
        <w:tcBorders>
          <w:top w:val="nil"/>
          <w:left w:val="nil"/>
          <w:bottom w:val="nil"/>
          <w:right w:val="nil"/>
          <w:insideH w:val="nil"/>
          <w:insideV w:val="nil"/>
        </w:tcBorders>
      </w:tcPr>
    </w:tblStylePr>
    <w:tblStylePr w:type="firstCol">
      <w:rPr>
        <w:b w:val="0"/>
        <w:i w:val="0"/>
        <w:color w:val="auto"/>
      </w:rPr>
      <w:tblPr/>
      <w:tcPr>
        <w:tcBorders>
          <w:top w:val="single" w:sz="4" w:space="0" w:color="D8D2D0"/>
          <w:left w:val="single" w:sz="4" w:space="0" w:color="D8D2D0"/>
          <w:bottom w:val="single" w:sz="4" w:space="0" w:color="D8D2D0"/>
          <w:right w:val="single" w:sz="4" w:space="0" w:color="D8D2D0"/>
          <w:insideH w:val="single" w:sz="4" w:space="0" w:color="D8D2D0"/>
          <w:insideV w:val="single" w:sz="4" w:space="0" w:color="D8D2D0"/>
        </w:tcBorders>
        <w:shd w:val="clear" w:color="auto" w:fill="auto"/>
      </w:tcPr>
    </w:tblStylePr>
    <w:tblStylePr w:type="band1Horz">
      <w:tblPr/>
      <w:tcPr>
        <w:tcBorders>
          <w:top w:val="single" w:sz="4" w:space="0" w:color="D8D2D0"/>
          <w:left w:val="single" w:sz="4" w:space="0" w:color="D8D2D0"/>
          <w:bottom w:val="single" w:sz="4" w:space="0" w:color="D8D2D0"/>
          <w:right w:val="single" w:sz="4" w:space="0" w:color="D8D2D0"/>
          <w:insideH w:val="single" w:sz="4" w:space="0" w:color="D8D2D0"/>
          <w:insideV w:val="single" w:sz="4" w:space="0" w:color="D8D2D0"/>
        </w:tcBorders>
        <w:shd w:val="clear" w:color="auto" w:fill="FFFFFF" w:themeFill="background1"/>
      </w:tcPr>
    </w:tblStylePr>
    <w:tblStylePr w:type="band2Horz">
      <w:tblPr/>
      <w:tcPr>
        <w:tcBorders>
          <w:top w:val="single" w:sz="4" w:space="0" w:color="D8D2D0"/>
          <w:left w:val="single" w:sz="4" w:space="0" w:color="D8D2D0"/>
          <w:bottom w:val="single" w:sz="4" w:space="0" w:color="D8D2D0"/>
          <w:right w:val="single" w:sz="4" w:space="0" w:color="D8D2D0"/>
          <w:insideH w:val="single" w:sz="4" w:space="0" w:color="D8D2D0"/>
          <w:insideV w:val="single" w:sz="4" w:space="0" w:color="D8D2D0"/>
          <w:tl2br w:val="nil"/>
          <w:tr2bl w:val="nil"/>
        </w:tcBorders>
        <w:shd w:val="clear" w:color="auto" w:fill="auto"/>
      </w:tcPr>
    </w:tblStylePr>
  </w:style>
  <w:style w:type="table" w:customStyle="1" w:styleId="TableauRA">
    <w:name w:val="Tableau RA"/>
    <w:basedOn w:val="TableauNormal"/>
    <w:uiPriority w:val="99"/>
    <w:rsid w:val="004D39A1"/>
    <w:pPr>
      <w:spacing w:after="0" w:line="240" w:lineRule="auto"/>
    </w:pPr>
    <w:rPr>
      <w:rFonts w:ascii="Marianne Light" w:eastAsiaTheme="minorEastAsia" w:hAnsi="Marianne Light"/>
      <w:sz w:val="18"/>
      <w:lang w:eastAsia="zh-CN"/>
    </w:rPr>
    <w:tblPr>
      <w:tblBorders>
        <w:insideH w:val="single" w:sz="4" w:space="0" w:color="215479"/>
        <w:insideV w:val="single" w:sz="4" w:space="0" w:color="215479"/>
      </w:tblBorders>
    </w:tblPr>
    <w:tcPr>
      <w:shd w:val="clear" w:color="auto" w:fill="auto"/>
    </w:tcPr>
    <w:tblStylePr w:type="firstRow">
      <w:pPr>
        <w:wordWrap/>
        <w:snapToGrid w:val="0"/>
        <w:spacing w:beforeLines="0" w:before="40" w:beforeAutospacing="0" w:afterLines="0" w:after="40" w:afterAutospacing="0" w:line="240" w:lineRule="auto"/>
        <w:ind w:leftChars="0" w:left="57" w:rightChars="0" w:right="57"/>
        <w:contextualSpacing/>
        <w:jc w:val="left"/>
        <w:outlineLvl w:val="4"/>
      </w:pPr>
      <w:rPr>
        <w:rFonts w:ascii="Marianne" w:hAnsi="Marianne"/>
        <w:b/>
        <w:i w:val="0"/>
        <w:color w:val="FFFFFF" w:themeColor="background1"/>
        <w:sz w:val="20"/>
      </w:rPr>
      <w:tblPr/>
      <w:tcPr>
        <w:shd w:val="clear" w:color="auto" w:fill="597F9B"/>
      </w:tcPr>
    </w:tblStylePr>
  </w:style>
  <w:style w:type="paragraph" w:styleId="Textedebulles">
    <w:name w:val="Balloon Text"/>
    <w:basedOn w:val="Normal"/>
    <w:link w:val="TextedebullesCar"/>
    <w:uiPriority w:val="99"/>
    <w:semiHidden/>
    <w:unhideWhenUsed/>
    <w:rsid w:val="004D39A1"/>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4D39A1"/>
    <w:rPr>
      <w:rFonts w:ascii="Tahoma" w:hAnsi="Tahoma" w:cs="Tahoma"/>
      <w:sz w:val="16"/>
      <w:szCs w:val="16"/>
    </w:rPr>
  </w:style>
  <w:style w:type="character" w:styleId="Textedelespacerserv">
    <w:name w:val="Placeholder Text"/>
    <w:basedOn w:val="Policepardfaut"/>
    <w:uiPriority w:val="99"/>
    <w:semiHidden/>
    <w:rsid w:val="004D39A1"/>
    <w:rPr>
      <w:color w:val="808080"/>
    </w:rPr>
  </w:style>
  <w:style w:type="paragraph" w:customStyle="1" w:styleId="Titretableau">
    <w:name w:val="Titre tableau"/>
    <w:basedOn w:val="Normal"/>
    <w:uiPriority w:val="1"/>
    <w:qFormat/>
    <w:rsid w:val="004D39A1"/>
    <w:pPr>
      <w:widowControl w:val="0"/>
      <w:shd w:val="clear" w:color="auto" w:fill="597F9B"/>
      <w:autoSpaceDE w:val="0"/>
      <w:autoSpaceDN w:val="0"/>
      <w:snapToGrid w:val="0"/>
      <w:spacing w:before="40" w:after="40" w:line="240" w:lineRule="auto"/>
      <w:ind w:left="57" w:right="57"/>
      <w:contextualSpacing/>
      <w:outlineLvl w:val="4"/>
    </w:pPr>
    <w:rPr>
      <w:rFonts w:ascii="Marianne" w:hAnsi="Marianne"/>
      <w:b/>
      <w:color w:val="FFFFFF"/>
      <w:spacing w:val="-2"/>
    </w:rPr>
  </w:style>
  <w:style w:type="paragraph" w:styleId="Titre">
    <w:name w:val="Title"/>
    <w:aliases w:val="Titre fiche"/>
    <w:basedOn w:val="Normal"/>
    <w:next w:val="Normal"/>
    <w:link w:val="TitreCar"/>
    <w:uiPriority w:val="7"/>
    <w:rsid w:val="004D39A1"/>
    <w:pPr>
      <w:spacing w:after="240" w:line="260" w:lineRule="atLeast"/>
    </w:pPr>
    <w:rPr>
      <w:b/>
      <w:bCs/>
      <w:sz w:val="72"/>
      <w:szCs w:val="72"/>
    </w:rPr>
  </w:style>
  <w:style w:type="character" w:customStyle="1" w:styleId="TitreCar">
    <w:name w:val="Titre Car"/>
    <w:aliases w:val="Titre fiche Car"/>
    <w:basedOn w:val="Policepardfaut"/>
    <w:link w:val="Titre"/>
    <w:uiPriority w:val="7"/>
    <w:rsid w:val="004D39A1"/>
    <w:rPr>
      <w:rFonts w:ascii="Marianne Light" w:hAnsi="Marianne Light"/>
      <w:b/>
      <w:bCs/>
      <w:sz w:val="72"/>
      <w:szCs w:val="72"/>
    </w:rPr>
  </w:style>
  <w:style w:type="paragraph" w:styleId="TM1">
    <w:name w:val="toc 1"/>
    <w:basedOn w:val="Normal"/>
    <w:next w:val="Normal"/>
    <w:autoRedefine/>
    <w:uiPriority w:val="39"/>
    <w:unhideWhenUsed/>
    <w:rsid w:val="004D39A1"/>
    <w:pPr>
      <w:tabs>
        <w:tab w:val="right" w:pos="8222"/>
      </w:tabs>
      <w:spacing w:after="240" w:line="260" w:lineRule="atLeast"/>
    </w:pPr>
    <w:rPr>
      <w:rFonts w:ascii="Marianne" w:hAnsi="Marianne"/>
      <w:b/>
      <w:bCs/>
      <w:color w:val="215479"/>
      <w:sz w:val="24"/>
      <w:szCs w:val="32"/>
    </w:rPr>
  </w:style>
  <w:style w:type="paragraph" w:styleId="TM3">
    <w:name w:val="toc 3"/>
    <w:basedOn w:val="Normal"/>
    <w:next w:val="Normal"/>
    <w:autoRedefine/>
    <w:uiPriority w:val="39"/>
    <w:unhideWhenUsed/>
    <w:rsid w:val="004D39A1"/>
    <w:pPr>
      <w:tabs>
        <w:tab w:val="right" w:leader="dot" w:pos="8222"/>
      </w:tabs>
      <w:spacing w:after="240" w:line="260" w:lineRule="atLeast"/>
      <w:ind w:left="993"/>
    </w:pPr>
    <w:rPr>
      <w:sz w:val="18"/>
      <w:szCs w:val="21"/>
    </w:rPr>
  </w:style>
  <w:style w:type="paragraph" w:styleId="TM2">
    <w:name w:val="toc 2"/>
    <w:basedOn w:val="TM3"/>
    <w:next w:val="Normal"/>
    <w:autoRedefine/>
    <w:uiPriority w:val="39"/>
    <w:unhideWhenUsed/>
    <w:rsid w:val="004D39A1"/>
    <w:pPr>
      <w:numPr>
        <w:numId w:val="3"/>
      </w:numPr>
      <w:tabs>
        <w:tab w:val="right" w:pos="8222"/>
      </w:tabs>
    </w:pPr>
  </w:style>
  <w:style w:type="paragraph" w:customStyle="1" w:styleId="Contenutableau">
    <w:name w:val="Contenu tableau"/>
    <w:basedOn w:val="Normal"/>
    <w:qFormat/>
    <w:rsid w:val="004D39A1"/>
    <w:pPr>
      <w:widowControl w:val="0"/>
      <w:suppressAutoHyphens/>
      <w:spacing w:before="40" w:after="40" w:line="240" w:lineRule="auto"/>
    </w:pPr>
    <w:rPr>
      <w:rFonts w:ascii="Marianne" w:eastAsia="Calibri" w:hAnsi="Marianne" w:cstheme="minorHAnsi"/>
      <w:sz w:val="18"/>
      <w:szCs w:val="18"/>
      <w:lang w:eastAsia="fr-FR"/>
    </w:rPr>
  </w:style>
  <w:style w:type="paragraph" w:styleId="Rvision">
    <w:name w:val="Revision"/>
    <w:hidden/>
    <w:uiPriority w:val="99"/>
    <w:semiHidden/>
    <w:rsid w:val="004D39A1"/>
    <w:pPr>
      <w:spacing w:after="0" w:line="240" w:lineRule="auto"/>
    </w:pPr>
    <w:rPr>
      <w:rFonts w:ascii="Marianne Light" w:hAnsi="Marianne Light"/>
      <w:sz w:val="20"/>
    </w:rPr>
  </w:style>
  <w:style w:type="paragraph" w:customStyle="1" w:styleId="name-article">
    <w:name w:val="name-article"/>
    <w:basedOn w:val="Normal"/>
    <w:rsid w:val="004D39A1"/>
    <w:pPr>
      <w:spacing w:before="100" w:beforeAutospacing="1" w:after="100" w:afterAutospacing="1" w:line="240" w:lineRule="auto"/>
    </w:pPr>
    <w:rPr>
      <w:rFonts w:ascii="Times New Roman" w:eastAsia="Times New Roman" w:hAnsi="Times New Roman" w:cs="Times New Roman"/>
      <w:sz w:val="24"/>
      <w:szCs w:val="24"/>
      <w:lang w:eastAsia="fr-FR"/>
    </w:rPr>
  </w:style>
  <w:style w:type="paragraph" w:customStyle="1" w:styleId="Pucestableau">
    <w:name w:val="Puces tableau"/>
    <w:basedOn w:val="Normal"/>
    <w:qFormat/>
    <w:rsid w:val="004D39A1"/>
    <w:pPr>
      <w:widowControl w:val="0"/>
      <w:numPr>
        <w:numId w:val="4"/>
      </w:numPr>
      <w:suppressAutoHyphens/>
      <w:spacing w:before="40" w:after="40" w:line="240" w:lineRule="auto"/>
      <w:ind w:left="170" w:hanging="170"/>
      <w:contextualSpacing/>
    </w:pPr>
    <w:rPr>
      <w:rFonts w:ascii="Marianne" w:hAnsi="Marianne" w:cstheme="minorHAnsi"/>
      <w:sz w:val="17"/>
      <w:szCs w:val="18"/>
      <w:lang w:eastAsia="fr-FR"/>
    </w:rPr>
  </w:style>
  <w:style w:type="paragraph" w:customStyle="1" w:styleId="Standard">
    <w:name w:val="Standard"/>
    <w:rsid w:val="004D39A1"/>
    <w:pPr>
      <w:suppressAutoHyphens/>
      <w:autoSpaceDN w:val="0"/>
      <w:spacing w:after="0" w:line="240" w:lineRule="auto"/>
      <w:textAlignment w:val="baseline"/>
    </w:pPr>
    <w:rPr>
      <w:rFonts w:ascii="Liberation Serif" w:eastAsia="NSimSun" w:hAnsi="Liberation Serif" w:cs="Lucida Sans"/>
      <w:kern w:val="3"/>
      <w:sz w:val="24"/>
      <w:szCs w:val="24"/>
      <w:lang w:eastAsia="zh-CN" w:bidi="hi-IN"/>
    </w:rPr>
  </w:style>
  <w:style w:type="paragraph" w:customStyle="1" w:styleId="StandardWW">
    <w:name w:val="Standard (WW)"/>
    <w:rsid w:val="004D39A1"/>
    <w:pPr>
      <w:suppressAutoHyphens/>
      <w:autoSpaceDN w:val="0"/>
      <w:spacing w:after="0" w:line="240" w:lineRule="auto"/>
      <w:textAlignment w:val="baseline"/>
    </w:pPr>
    <w:rPr>
      <w:rFonts w:ascii="Liberation Serif" w:eastAsia="NSimSun" w:hAnsi="Liberation Serif" w:cs="Lucida Sans"/>
      <w:kern w:val="3"/>
      <w:sz w:val="24"/>
      <w:szCs w:val="24"/>
      <w:lang w:eastAsia="zh-CN" w:bidi="hi-IN"/>
    </w:rPr>
  </w:style>
  <w:style w:type="paragraph" w:customStyle="1" w:styleId="Footnote">
    <w:name w:val="Footnote"/>
    <w:basedOn w:val="Standard"/>
    <w:rsid w:val="004D39A1"/>
    <w:pPr>
      <w:suppressLineNumbers/>
      <w:ind w:left="340" w:hanging="340"/>
    </w:pPr>
    <w:rPr>
      <w:sz w:val="20"/>
      <w:szCs w:val="20"/>
    </w:rPr>
  </w:style>
  <w:style w:type="character" w:customStyle="1" w:styleId="StrongEmphasisWW">
    <w:name w:val="Strong Emphasis (WW)"/>
    <w:rsid w:val="004D39A1"/>
    <w:rPr>
      <w:b/>
      <w:bCs/>
    </w:rPr>
  </w:style>
  <w:style w:type="character" w:customStyle="1" w:styleId="Mentionnonrsolue2">
    <w:name w:val="Mention non résolue2"/>
    <w:basedOn w:val="Policepardfaut"/>
    <w:uiPriority w:val="99"/>
    <w:semiHidden/>
    <w:unhideWhenUsed/>
    <w:rsid w:val="004D39A1"/>
    <w:rPr>
      <w:color w:val="605E5C"/>
      <w:shd w:val="clear" w:color="auto" w:fill="E1DFDD"/>
    </w:rPr>
  </w:style>
  <w:style w:type="character" w:customStyle="1" w:styleId="Mentionnonrsolue3">
    <w:name w:val="Mention non résolue3"/>
    <w:basedOn w:val="Policepardfaut"/>
    <w:uiPriority w:val="99"/>
    <w:semiHidden/>
    <w:unhideWhenUsed/>
    <w:rsid w:val="004D39A1"/>
    <w:rPr>
      <w:color w:val="605E5C"/>
      <w:shd w:val="clear" w:color="auto" w:fill="E1DFDD"/>
    </w:rPr>
  </w:style>
  <w:style w:type="character" w:customStyle="1" w:styleId="Mentionnonrsolue4">
    <w:name w:val="Mention non résolue4"/>
    <w:basedOn w:val="Policepardfaut"/>
    <w:uiPriority w:val="99"/>
    <w:semiHidden/>
    <w:unhideWhenUsed/>
    <w:rsid w:val="004D39A1"/>
    <w:rPr>
      <w:color w:val="605E5C"/>
      <w:shd w:val="clear" w:color="auto" w:fill="E1DFDD"/>
    </w:rPr>
  </w:style>
  <w:style w:type="paragraph" w:styleId="Sansinterligne">
    <w:name w:val="No Spacing"/>
    <w:uiPriority w:val="1"/>
    <w:qFormat/>
    <w:rsid w:val="004D39A1"/>
    <w:pPr>
      <w:spacing w:after="0" w:line="240" w:lineRule="auto"/>
    </w:pPr>
    <w:rPr>
      <w:rFonts w:ascii="Marianne Light" w:hAnsi="Marianne Light"/>
      <w:sz w:val="20"/>
    </w:rPr>
  </w:style>
  <w:style w:type="character" w:styleId="lev">
    <w:name w:val="Strong"/>
    <w:basedOn w:val="Policepardfaut"/>
    <w:uiPriority w:val="22"/>
    <w:qFormat/>
    <w:rsid w:val="004D39A1"/>
    <w:rPr>
      <w:b/>
      <w:bCs/>
    </w:rPr>
  </w:style>
  <w:style w:type="character" w:customStyle="1" w:styleId="familyname">
    <w:name w:val="familyname"/>
    <w:basedOn w:val="Policepardfaut"/>
    <w:rsid w:val="004D39A1"/>
  </w:style>
  <w:style w:type="character" w:styleId="Accentuation">
    <w:name w:val="Emphasis"/>
    <w:basedOn w:val="Policepardfaut"/>
    <w:uiPriority w:val="20"/>
    <w:qFormat/>
    <w:rsid w:val="004D39A1"/>
    <w:rPr>
      <w:i/>
      <w:iCs/>
    </w:rPr>
  </w:style>
  <w:style w:type="character" w:customStyle="1" w:styleId="mx-1">
    <w:name w:val="mx-1"/>
    <w:basedOn w:val="Policepardfaut"/>
    <w:rsid w:val="004D39A1"/>
  </w:style>
  <w:style w:type="character" w:customStyle="1" w:styleId="Mentionnonrsolue5">
    <w:name w:val="Mention non résolue5"/>
    <w:basedOn w:val="Policepardfaut"/>
    <w:uiPriority w:val="99"/>
    <w:semiHidden/>
    <w:unhideWhenUsed/>
    <w:rsid w:val="004D39A1"/>
    <w:rPr>
      <w:color w:val="605E5C"/>
      <w:shd w:val="clear" w:color="auto" w:fill="E1DFDD"/>
    </w:rPr>
  </w:style>
  <w:style w:type="character" w:styleId="Mentionnonrsolue">
    <w:name w:val="Unresolved Mention"/>
    <w:basedOn w:val="Policepardfaut"/>
    <w:uiPriority w:val="99"/>
    <w:semiHidden/>
    <w:unhideWhenUsed/>
    <w:rsid w:val="004D39A1"/>
    <w:rPr>
      <w:color w:val="605E5C"/>
      <w:shd w:val="clear" w:color="auto" w:fill="E1DFDD"/>
    </w:rPr>
  </w:style>
  <w:style w:type="character" w:customStyle="1" w:styleId="Heading8Char">
    <w:name w:val="Heading 8 Char"/>
    <w:basedOn w:val="Policepardfaut"/>
    <w:uiPriority w:val="9"/>
    <w:rsid w:val="004D39A1"/>
    <w:rPr>
      <w:rFonts w:ascii="Arial" w:eastAsia="Arial" w:hAnsi="Arial" w:cs="Arial"/>
      <w:i/>
      <w:iCs/>
      <w:color w:val="272727" w:themeColor="text1" w:themeTint="D8"/>
    </w:rPr>
  </w:style>
  <w:style w:type="paragraph" w:customStyle="1" w:styleId="Titredecollection">
    <w:name w:val="Titre de collection"/>
    <w:basedOn w:val="Normal"/>
    <w:qFormat/>
    <w:rsid w:val="004D39A1"/>
    <w:pPr>
      <w:suppressAutoHyphens/>
    </w:pPr>
    <w:rPr>
      <w:sz w:val="48"/>
      <w:szCs w:val="48"/>
    </w:rPr>
  </w:style>
  <w:style w:type="paragraph" w:customStyle="1" w:styleId="Titredudocument">
    <w:name w:val="Titre du document"/>
    <w:basedOn w:val="Normal"/>
    <w:qFormat/>
    <w:rsid w:val="004D39A1"/>
    <w:pPr>
      <w:suppressAutoHyphens/>
    </w:pPr>
    <w:rPr>
      <w:rFonts w:ascii="Marianne Medium" w:hAnsi="Marianne Medium"/>
      <w:sz w:val="56"/>
      <w:szCs w:val="56"/>
    </w:rPr>
  </w:style>
  <w:style w:type="table" w:customStyle="1" w:styleId="TableauEn-tte">
    <w:name w:val="Tableau En-tête"/>
    <w:basedOn w:val="TableauNormal"/>
    <w:uiPriority w:val="99"/>
    <w:rsid w:val="004D39A1"/>
    <w:pPr>
      <w:spacing w:before="100" w:beforeAutospacing="1" w:after="100" w:afterAutospacing="1" w:line="240" w:lineRule="auto"/>
    </w:pPr>
    <w:rPr>
      <w:rFonts w:ascii="Calibri" w:eastAsia="Calibri" w:hAnsi="Calibri" w:cs="Times New Roman"/>
      <w:szCs w:val="20"/>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tblStylePr w:type="firstRow">
      <w:rPr>
        <w:b w:val="0"/>
      </w:rPr>
      <w:tblPr/>
      <w:tcPr>
        <w:shd w:val="clear" w:color="auto" w:fill="E5DFEC"/>
      </w:tcPr>
    </w:tblStylePr>
  </w:style>
  <w:style w:type="paragraph" w:customStyle="1" w:styleId="Encadr">
    <w:name w:val="Encadré"/>
    <w:basedOn w:val="Normal"/>
    <w:qFormat/>
    <w:rsid w:val="004D39A1"/>
    <w:pPr>
      <w:pBdr>
        <w:top w:val="dotted" w:sz="4" w:space="1" w:color="auto"/>
        <w:left w:val="dotted" w:sz="4" w:space="4" w:color="auto"/>
        <w:bottom w:val="dotted" w:sz="4" w:space="1" w:color="auto"/>
        <w:right w:val="dotted" w:sz="4" w:space="4" w:color="auto"/>
      </w:pBdr>
      <w:spacing w:before="240"/>
      <w:ind w:left="284" w:right="284"/>
    </w:pPr>
  </w:style>
  <w:style w:type="table" w:styleId="Ombrageclair">
    <w:name w:val="Light Shading"/>
    <w:basedOn w:val="TableauNormal"/>
    <w:uiPriority w:val="60"/>
    <w:rsid w:val="004D39A1"/>
    <w:pPr>
      <w:spacing w:after="0" w:line="240" w:lineRule="auto"/>
    </w:pPr>
    <w:rPr>
      <w:rFonts w:ascii="Calibri" w:eastAsia="Calibri" w:hAnsi="Calibri" w:cs="Times New Roman"/>
      <w:color w:val="000000"/>
      <w:sz w:val="20"/>
      <w:szCs w:val="20"/>
      <w:lang w:eastAsia="fr-FR"/>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Tableaucrois">
    <w:name w:val="Tableau croisé"/>
    <w:basedOn w:val="TableauNormal"/>
    <w:uiPriority w:val="99"/>
    <w:rsid w:val="004D39A1"/>
    <w:pPr>
      <w:spacing w:before="120" w:after="120" w:line="240" w:lineRule="auto"/>
    </w:pPr>
    <w:rPr>
      <w:rFonts w:ascii="Calibri" w:eastAsia="Calibri" w:hAnsi="Calibri" w:cs="Times New Roman"/>
      <w:szCs w:val="20"/>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wordWrap/>
        <w:spacing w:beforeLines="0" w:before="100" w:beforeAutospacing="1" w:afterLines="0" w:after="100" w:afterAutospacing="1"/>
      </w:pPr>
      <w:rPr>
        <w:rFonts w:ascii="Calibri" w:hAnsi="Calibri"/>
        <w:b w:val="0"/>
        <w:sz w:val="22"/>
      </w:rPr>
      <w:tblPr/>
      <w:trPr>
        <w:tblHeader/>
      </w:trPr>
      <w:tcPr>
        <w:shd w:val="clear" w:color="auto" w:fill="E5DFEC"/>
      </w:tcPr>
    </w:tblStylePr>
    <w:tblStylePr w:type="firstCol">
      <w:rPr>
        <w:rFonts w:ascii="Calibri" w:hAnsi="Calibri"/>
        <w:b w:val="0"/>
        <w:sz w:val="22"/>
      </w:rPr>
      <w:tblPr/>
      <w:tcPr>
        <w:shd w:val="clear" w:color="auto" w:fill="E5DFEC"/>
      </w:tcPr>
    </w:tblStylePr>
    <w:tblStylePr w:type="nwCell">
      <w:tblPr/>
      <w:tcPr>
        <w:shd w:val="clear" w:color="auto" w:fill="E5DFEC"/>
      </w:tcPr>
    </w:tblStylePr>
  </w:style>
  <w:style w:type="paragraph" w:customStyle="1" w:styleId="Encartgras">
    <w:name w:val="Encart gras"/>
    <w:basedOn w:val="Normal"/>
    <w:qFormat/>
    <w:rsid w:val="004D39A1"/>
    <w:pPr>
      <w:pBdr>
        <w:left w:val="single" w:sz="24" w:space="4" w:color="465F9D"/>
      </w:pBdr>
    </w:pPr>
    <w:rPr>
      <w:b/>
    </w:rPr>
  </w:style>
  <w:style w:type="paragraph" w:customStyle="1" w:styleId="Encartsimple">
    <w:name w:val="Encart simple"/>
    <w:basedOn w:val="Encartgras"/>
    <w:qFormat/>
    <w:rsid w:val="004D39A1"/>
    <w:rPr>
      <w:b w:val="0"/>
      <w:lang w:val="la-Latn"/>
    </w:rPr>
  </w:style>
  <w:style w:type="paragraph" w:customStyle="1" w:styleId="Enttedecolonnetableau">
    <w:name w:val="Ent^te de colonne tableau"/>
    <w:basedOn w:val="Normal"/>
    <w:qFormat/>
    <w:rsid w:val="004D39A1"/>
    <w:rPr>
      <w:b/>
      <w:color w:val="465F9D"/>
    </w:rPr>
  </w:style>
  <w:style w:type="paragraph" w:customStyle="1" w:styleId="Enttelignetableau">
    <w:name w:val="Entête ligne tableau"/>
    <w:basedOn w:val="Normal"/>
    <w:qFormat/>
    <w:rsid w:val="004D39A1"/>
    <w:rPr>
      <w:b/>
      <w:color w:val="465F9D"/>
    </w:rPr>
  </w:style>
  <w:style w:type="paragraph" w:customStyle="1" w:styleId="Encadrfond">
    <w:name w:val="Encadré fond"/>
    <w:basedOn w:val="Normal"/>
    <w:qFormat/>
    <w:rsid w:val="004D39A1"/>
    <w:pPr>
      <w:shd w:val="clear" w:color="auto" w:fill="DDD9F7"/>
    </w:pPr>
  </w:style>
  <w:style w:type="paragraph" w:customStyle="1" w:styleId="Default">
    <w:name w:val="Default"/>
    <w:rsid w:val="004D39A1"/>
    <w:pPr>
      <w:autoSpaceDE w:val="0"/>
      <w:autoSpaceDN w:val="0"/>
      <w:adjustRightInd w:val="0"/>
      <w:spacing w:after="0" w:line="240" w:lineRule="auto"/>
    </w:pPr>
    <w:rPr>
      <w:rFonts w:ascii="Georgia" w:hAnsi="Georgia" w:cs="Georgia"/>
      <w:color w:val="000000"/>
      <w:sz w:val="24"/>
      <w:szCs w:val="24"/>
    </w:rPr>
  </w:style>
  <w:style w:type="character" w:customStyle="1" w:styleId="lang-grc">
    <w:name w:val="lang-grc"/>
    <w:basedOn w:val="Policepardfaut"/>
    <w:rsid w:val="004D39A1"/>
  </w:style>
  <w:style w:type="paragraph" w:customStyle="1" w:styleId="Entte2">
    <w:name w:val="Entête 2"/>
    <w:basedOn w:val="Normal"/>
    <w:qFormat/>
    <w:rsid w:val="004D39A1"/>
    <w:pPr>
      <w:tabs>
        <w:tab w:val="center" w:pos="4536"/>
        <w:tab w:val="right" w:pos="9072"/>
      </w:tabs>
      <w:spacing w:before="50" w:after="0" w:line="240" w:lineRule="auto"/>
      <w:ind w:left="1843"/>
    </w:pPr>
    <w:rPr>
      <w:rFonts w:ascii="DINPro-Bold" w:hAnsi="DINPro-Bold"/>
      <w:color w:val="FFFFFF" w:themeColor="background1"/>
      <w:sz w:val="16"/>
    </w:rPr>
  </w:style>
  <w:style w:type="table" w:styleId="Tramemoyenne1-Accent4">
    <w:name w:val="Medium Shading 1 Accent 4"/>
    <w:basedOn w:val="TableauNormal"/>
    <w:uiPriority w:val="63"/>
    <w:rsid w:val="004D39A1"/>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paragraph" w:customStyle="1" w:styleId="PieddePageEntteTtirePieddepage">
    <w:name w:val="Pied de Page (Entête / Têtière / Pied de page)"/>
    <w:basedOn w:val="Normal"/>
    <w:uiPriority w:val="99"/>
    <w:rsid w:val="004D39A1"/>
    <w:pPr>
      <w:spacing w:before="120" w:after="227"/>
    </w:pPr>
    <w:rPr>
      <w:rFonts w:ascii="VAG Rounded Bold" w:hAnsi="VAG Rounded Bold" w:cs="VAG Rounded Bold"/>
      <w:b/>
      <w:bCs/>
      <w:color w:val="000000"/>
      <w:szCs w:val="20"/>
    </w:rPr>
  </w:style>
  <w:style w:type="character" w:customStyle="1" w:styleId="PieddepageMENEntteTtirePieddepage">
    <w:name w:val="Pied de page MEN (Entête / Têtière / Pied de page)"/>
    <w:uiPriority w:val="99"/>
    <w:rsid w:val="004D39A1"/>
    <w:rPr>
      <w:rFonts w:ascii="Marianne" w:hAnsi="Marianne" w:cs="Marianne"/>
      <w:sz w:val="14"/>
      <w:szCs w:val="14"/>
    </w:rPr>
  </w:style>
  <w:style w:type="paragraph" w:customStyle="1" w:styleId="C0Encadrcontexte">
    <w:name w:val="C0 Encadré contexte"/>
    <w:basedOn w:val="Normal"/>
    <w:qFormat/>
    <w:rsid w:val="004D39A1"/>
    <w:pPr>
      <w:pBdr>
        <w:top w:val="single" w:sz="48" w:space="14" w:color="FFFFFF" w:themeColor="background1"/>
        <w:left w:val="single" w:sz="36" w:space="11" w:color="39368F"/>
        <w:bottom w:val="single" w:sz="48" w:space="14" w:color="FFFFFF" w:themeColor="background1"/>
        <w:right w:val="single" w:sz="48" w:space="0" w:color="FFFFFF" w:themeColor="background1"/>
      </w:pBdr>
      <w:shd w:val="solid" w:color="EBEBF4" w:fill="auto"/>
      <w:spacing w:before="120" w:after="120" w:line="240" w:lineRule="auto"/>
      <w:ind w:left="340"/>
      <w:contextualSpacing/>
    </w:pPr>
    <w:rPr>
      <w:rFonts w:ascii="Marianne" w:hAnsi="Marianne"/>
    </w:rPr>
  </w:style>
  <w:style w:type="paragraph" w:customStyle="1" w:styleId="C3Encadrcontexte">
    <w:name w:val="C3 Encadré contexte"/>
    <w:basedOn w:val="Normal"/>
    <w:qFormat/>
    <w:rsid w:val="004D39A1"/>
    <w:pPr>
      <w:pBdr>
        <w:top w:val="single" w:sz="48" w:space="14" w:color="FFFFFF" w:themeColor="background1"/>
        <w:left w:val="single" w:sz="36" w:space="11" w:color="33AE90"/>
        <w:bottom w:val="single" w:sz="48" w:space="14" w:color="FFFFFF" w:themeColor="background1"/>
        <w:right w:val="single" w:sz="48" w:space="0" w:color="FFFFFF" w:themeColor="background1"/>
      </w:pBdr>
      <w:shd w:val="solid" w:color="EAF7F4" w:fill="auto"/>
      <w:spacing w:before="120" w:after="120" w:line="240" w:lineRule="auto"/>
      <w:ind w:left="340"/>
      <w:contextualSpacing/>
    </w:pPr>
    <w:rPr>
      <w:rFonts w:ascii="Marianne" w:hAnsi="Marianne"/>
    </w:rPr>
  </w:style>
  <w:style w:type="character" w:styleId="Titredulivre">
    <w:name w:val="Book Title"/>
    <w:basedOn w:val="Policepardfaut"/>
    <w:uiPriority w:val="33"/>
    <w:qFormat/>
    <w:rsid w:val="004D39A1"/>
    <w:rPr>
      <w:b/>
      <w:bCs/>
      <w:i/>
      <w:iCs/>
      <w:spacing w:val="5"/>
    </w:rPr>
  </w:style>
  <w:style w:type="paragraph" w:customStyle="1" w:styleId="Tiretstableau">
    <w:name w:val="Tirets tableau"/>
    <w:basedOn w:val="Paragraphedeliste"/>
    <w:qFormat/>
    <w:rsid w:val="004D39A1"/>
    <w:pPr>
      <w:numPr>
        <w:numId w:val="45"/>
      </w:numPr>
      <w:tabs>
        <w:tab w:val="num" w:pos="360"/>
      </w:tabs>
      <w:suppressAutoHyphens/>
      <w:spacing w:before="40" w:after="40" w:line="240" w:lineRule="auto"/>
      <w:ind w:left="170" w:hanging="170"/>
    </w:pPr>
    <w:rPr>
      <w:rFonts w:ascii="Marianne" w:eastAsia="Times" w:hAnsi="Marianne" w:cs="Times"/>
      <w:sz w:val="17"/>
      <w:szCs w:val="18"/>
      <w:lang w:eastAsia="fr-FR"/>
    </w:rPr>
  </w:style>
  <w:style w:type="paragraph" w:customStyle="1" w:styleId="Enteteage">
    <w:name w:val="Entete age"/>
    <w:basedOn w:val="Encadrfond"/>
    <w:qFormat/>
    <w:rsid w:val="004D39A1"/>
    <w:pPr>
      <w:shd w:val="clear" w:color="auto" w:fill="E0DDEE"/>
      <w:spacing w:after="0"/>
      <w:jc w:val="right"/>
    </w:pPr>
    <w:rPr>
      <w:rFonts w:ascii="Marianne Medium" w:hAnsi="Marianne Medium"/>
      <w:sz w:val="36"/>
      <w:shd w:val="clear" w:color="auto" w:fill="FFFFFF" w:themeFill="background1"/>
    </w:rPr>
  </w:style>
  <w:style w:type="paragraph" w:customStyle="1" w:styleId="ENCADRETITRE">
    <w:name w:val="ENCADRE TITRE"/>
    <w:basedOn w:val="Encadrfond"/>
    <w:qFormat/>
    <w:rsid w:val="004D39A1"/>
    <w:rPr>
      <w:b/>
      <w:sz w:val="22"/>
    </w:rPr>
  </w:style>
  <w:style w:type="table" w:customStyle="1" w:styleId="Style1">
    <w:name w:val="Style1"/>
    <w:basedOn w:val="TableauNormal"/>
    <w:uiPriority w:val="99"/>
    <w:rsid w:val="004D39A1"/>
    <w:pPr>
      <w:spacing w:after="0" w:line="240" w:lineRule="auto"/>
    </w:pPr>
    <w:rPr>
      <w:rFonts w:ascii="Marianne Light" w:eastAsia="Calibri" w:hAnsi="Marianne Light" w:cs="Times New Roman"/>
      <w:sz w:val="20"/>
      <w:szCs w:val="20"/>
      <w:lang w:eastAsia="fr-FR"/>
    </w:rPr>
    <w:tblPr>
      <w:tblBorders>
        <w:top w:val="single" w:sz="4" w:space="0" w:color="2D1F90"/>
        <w:left w:val="single" w:sz="4" w:space="0" w:color="2D1F90"/>
        <w:bottom w:val="single" w:sz="4" w:space="0" w:color="2D1F90"/>
        <w:right w:val="single" w:sz="4" w:space="0" w:color="2D1F90"/>
        <w:insideH w:val="single" w:sz="4" w:space="0" w:color="2D1F90"/>
        <w:insideV w:val="single" w:sz="4" w:space="0" w:color="2D1F90"/>
      </w:tblBorders>
    </w:tblPr>
    <w:tblStylePr w:type="firstRow">
      <w:rPr>
        <w:rFonts w:ascii="Marianne Light" w:hAnsi="Marianne Light"/>
        <w:b/>
        <w:color w:val="2D1F90"/>
        <w:sz w:val="20"/>
      </w:rPr>
      <w:tblPr/>
      <w:tcPr>
        <w:shd w:val="clear" w:color="auto" w:fill="FFE552"/>
      </w:tcPr>
    </w:tblStylePr>
  </w:style>
  <w:style w:type="table" w:customStyle="1" w:styleId="Style2">
    <w:name w:val="Style2"/>
    <w:basedOn w:val="TableauNormal"/>
    <w:uiPriority w:val="99"/>
    <w:rsid w:val="004D39A1"/>
    <w:pPr>
      <w:spacing w:after="0" w:line="240" w:lineRule="auto"/>
    </w:pPr>
    <w:rPr>
      <w:rFonts w:ascii="Marianne Light" w:eastAsia="Calibri" w:hAnsi="Marianne Light" w:cs="Times New Roman"/>
      <w:sz w:val="20"/>
      <w:szCs w:val="20"/>
      <w:lang w:eastAsia="fr-FR"/>
    </w:rPr>
    <w:tblPr>
      <w:tblBorders>
        <w:top w:val="single" w:sz="4" w:space="0" w:color="2D1F90"/>
        <w:left w:val="single" w:sz="4" w:space="0" w:color="2D1F90"/>
        <w:bottom w:val="single" w:sz="4" w:space="0" w:color="2D1F90"/>
        <w:right w:val="single" w:sz="4" w:space="0" w:color="2D1F90"/>
        <w:insideH w:val="single" w:sz="4" w:space="0" w:color="2D1F90"/>
        <w:insideV w:val="single" w:sz="4" w:space="0" w:color="2D1F90"/>
      </w:tblBorders>
    </w:tblPr>
    <w:tblStylePr w:type="firstRow">
      <w:rPr>
        <w:rFonts w:ascii="Marianne Light" w:hAnsi="Marianne Light"/>
        <w:b/>
        <w:color w:val="2D1F90"/>
        <w:sz w:val="20"/>
      </w:rPr>
      <w:tblPr/>
      <w:tcPr>
        <w:shd w:val="clear" w:color="auto" w:fill="FFE552"/>
      </w:tcPr>
    </w:tblStylePr>
    <w:tblStylePr w:type="firstCol">
      <w:rPr>
        <w:rFonts w:ascii="Marianne Light" w:hAnsi="Marianne Light"/>
        <w:color w:val="2D1F90"/>
        <w:sz w:val="20"/>
      </w:rPr>
      <w:tblPr/>
      <w:tcPr>
        <w:shd w:val="clear" w:color="auto" w:fill="FFE552"/>
      </w:tcPr>
    </w:tblStylePr>
  </w:style>
  <w:style w:type="paragraph" w:customStyle="1" w:styleId="encadrcitation">
    <w:name w:val="encadré citation"/>
    <w:basedOn w:val="Normal"/>
    <w:qFormat/>
    <w:rsid w:val="004D39A1"/>
    <w:pPr>
      <w:pBdr>
        <w:top w:val="dashSmallGap" w:sz="4" w:space="1" w:color="E0DDEE"/>
        <w:left w:val="dashSmallGap" w:sz="4" w:space="4" w:color="E0DDEE"/>
        <w:bottom w:val="dashSmallGap" w:sz="4" w:space="1" w:color="E0DDEE"/>
        <w:right w:val="dashSmallGap" w:sz="4" w:space="4" w:color="E0DDEE"/>
      </w:pBdr>
      <w:spacing w:before="120" w:after="120"/>
    </w:pPr>
    <w:rPr>
      <w:i/>
    </w:rPr>
  </w:style>
  <w:style w:type="paragraph" w:customStyle="1" w:styleId="encadrcitation2">
    <w:name w:val="encadré citation 2"/>
    <w:qFormat/>
    <w:rsid w:val="004D39A1"/>
    <w:pPr>
      <w:pBdr>
        <w:top w:val="dashSmallGap" w:sz="4" w:space="1" w:color="E0DDEE"/>
        <w:left w:val="dashSmallGap" w:sz="4" w:space="4" w:color="E0DDEE"/>
        <w:bottom w:val="dashSmallGap" w:sz="4" w:space="1" w:color="E0DDEE"/>
        <w:right w:val="dashSmallGap" w:sz="4" w:space="4" w:color="E0DDEE"/>
      </w:pBdr>
      <w:spacing w:before="120" w:after="120"/>
    </w:pPr>
    <w:rPr>
      <w:rFonts w:ascii="Marianne Light" w:hAnsi="Marianne Light"/>
      <w:i/>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93086934">
      <w:bodyDiv w:val="1"/>
      <w:marLeft w:val="0"/>
      <w:marRight w:val="0"/>
      <w:marTop w:val="0"/>
      <w:marBottom w:val="0"/>
      <w:divBdr>
        <w:top w:val="none" w:sz="0" w:space="0" w:color="auto"/>
        <w:left w:val="none" w:sz="0" w:space="0" w:color="auto"/>
        <w:bottom w:val="none" w:sz="0" w:space="0" w:color="auto"/>
        <w:right w:val="none" w:sz="0" w:space="0" w:color="auto"/>
      </w:divBdr>
    </w:div>
    <w:div w:id="531841907">
      <w:bodyDiv w:val="1"/>
      <w:marLeft w:val="0"/>
      <w:marRight w:val="0"/>
      <w:marTop w:val="0"/>
      <w:marBottom w:val="0"/>
      <w:divBdr>
        <w:top w:val="none" w:sz="0" w:space="0" w:color="auto"/>
        <w:left w:val="none" w:sz="0" w:space="0" w:color="auto"/>
        <w:bottom w:val="none" w:sz="0" w:space="0" w:color="auto"/>
        <w:right w:val="none" w:sz="0" w:space="0" w:color="auto"/>
      </w:divBdr>
      <w:divsChild>
        <w:div w:id="490485007">
          <w:marLeft w:val="0"/>
          <w:marRight w:val="0"/>
          <w:marTop w:val="0"/>
          <w:marBottom w:val="0"/>
          <w:divBdr>
            <w:top w:val="none" w:sz="0" w:space="0" w:color="auto"/>
            <w:left w:val="none" w:sz="0" w:space="0" w:color="auto"/>
            <w:bottom w:val="none" w:sz="0" w:space="0" w:color="auto"/>
            <w:right w:val="none" w:sz="0" w:space="0" w:color="auto"/>
          </w:divBdr>
        </w:div>
      </w:divsChild>
    </w:div>
    <w:div w:id="783157905">
      <w:bodyDiv w:val="1"/>
      <w:marLeft w:val="0"/>
      <w:marRight w:val="0"/>
      <w:marTop w:val="0"/>
      <w:marBottom w:val="0"/>
      <w:divBdr>
        <w:top w:val="none" w:sz="0" w:space="0" w:color="auto"/>
        <w:left w:val="none" w:sz="0" w:space="0" w:color="auto"/>
        <w:bottom w:val="none" w:sz="0" w:space="0" w:color="auto"/>
        <w:right w:val="none" w:sz="0" w:space="0" w:color="auto"/>
      </w:divBdr>
      <w:divsChild>
        <w:div w:id="1391997086">
          <w:marLeft w:val="0"/>
          <w:marRight w:val="0"/>
          <w:marTop w:val="0"/>
          <w:marBottom w:val="0"/>
          <w:divBdr>
            <w:top w:val="none" w:sz="0" w:space="0" w:color="auto"/>
            <w:left w:val="none" w:sz="0" w:space="0" w:color="auto"/>
            <w:bottom w:val="none" w:sz="0" w:space="0" w:color="auto"/>
            <w:right w:val="none" w:sz="0" w:space="0" w:color="auto"/>
          </w:divBdr>
        </w:div>
      </w:divsChild>
    </w:div>
    <w:div w:id="869104887">
      <w:bodyDiv w:val="1"/>
      <w:marLeft w:val="0"/>
      <w:marRight w:val="0"/>
      <w:marTop w:val="0"/>
      <w:marBottom w:val="0"/>
      <w:divBdr>
        <w:top w:val="none" w:sz="0" w:space="0" w:color="auto"/>
        <w:left w:val="none" w:sz="0" w:space="0" w:color="auto"/>
        <w:bottom w:val="none" w:sz="0" w:space="0" w:color="auto"/>
        <w:right w:val="none" w:sz="0" w:space="0" w:color="auto"/>
      </w:divBdr>
      <w:divsChild>
        <w:div w:id="140778813">
          <w:marLeft w:val="0"/>
          <w:marRight w:val="0"/>
          <w:marTop w:val="0"/>
          <w:marBottom w:val="0"/>
          <w:divBdr>
            <w:top w:val="none" w:sz="0" w:space="0" w:color="auto"/>
            <w:left w:val="none" w:sz="0" w:space="0" w:color="auto"/>
            <w:bottom w:val="none" w:sz="0" w:space="0" w:color="auto"/>
            <w:right w:val="none" w:sz="0" w:space="0" w:color="auto"/>
          </w:divBdr>
        </w:div>
      </w:divsChild>
    </w:div>
    <w:div w:id="917860942">
      <w:bodyDiv w:val="1"/>
      <w:marLeft w:val="0"/>
      <w:marRight w:val="0"/>
      <w:marTop w:val="0"/>
      <w:marBottom w:val="0"/>
      <w:divBdr>
        <w:top w:val="none" w:sz="0" w:space="0" w:color="auto"/>
        <w:left w:val="none" w:sz="0" w:space="0" w:color="auto"/>
        <w:bottom w:val="none" w:sz="0" w:space="0" w:color="auto"/>
        <w:right w:val="none" w:sz="0" w:space="0" w:color="auto"/>
      </w:divBdr>
    </w:div>
    <w:div w:id="948582541">
      <w:bodyDiv w:val="1"/>
      <w:marLeft w:val="0"/>
      <w:marRight w:val="0"/>
      <w:marTop w:val="0"/>
      <w:marBottom w:val="0"/>
      <w:divBdr>
        <w:top w:val="none" w:sz="0" w:space="0" w:color="auto"/>
        <w:left w:val="none" w:sz="0" w:space="0" w:color="auto"/>
        <w:bottom w:val="none" w:sz="0" w:space="0" w:color="auto"/>
        <w:right w:val="none" w:sz="0" w:space="0" w:color="auto"/>
      </w:divBdr>
      <w:divsChild>
        <w:div w:id="889995460">
          <w:marLeft w:val="0"/>
          <w:marRight w:val="0"/>
          <w:marTop w:val="0"/>
          <w:marBottom w:val="0"/>
          <w:divBdr>
            <w:top w:val="none" w:sz="0" w:space="0" w:color="auto"/>
            <w:left w:val="none" w:sz="0" w:space="0" w:color="auto"/>
            <w:bottom w:val="none" w:sz="0" w:space="0" w:color="auto"/>
            <w:right w:val="none" w:sz="0" w:space="0" w:color="auto"/>
          </w:divBdr>
        </w:div>
      </w:divsChild>
    </w:div>
    <w:div w:id="1017390586">
      <w:bodyDiv w:val="1"/>
      <w:marLeft w:val="0"/>
      <w:marRight w:val="0"/>
      <w:marTop w:val="0"/>
      <w:marBottom w:val="0"/>
      <w:divBdr>
        <w:top w:val="none" w:sz="0" w:space="0" w:color="auto"/>
        <w:left w:val="none" w:sz="0" w:space="0" w:color="auto"/>
        <w:bottom w:val="none" w:sz="0" w:space="0" w:color="auto"/>
        <w:right w:val="none" w:sz="0" w:space="0" w:color="auto"/>
      </w:divBdr>
    </w:div>
    <w:div w:id="1041711163">
      <w:bodyDiv w:val="1"/>
      <w:marLeft w:val="0"/>
      <w:marRight w:val="0"/>
      <w:marTop w:val="0"/>
      <w:marBottom w:val="0"/>
      <w:divBdr>
        <w:top w:val="none" w:sz="0" w:space="0" w:color="auto"/>
        <w:left w:val="none" w:sz="0" w:space="0" w:color="auto"/>
        <w:bottom w:val="none" w:sz="0" w:space="0" w:color="auto"/>
        <w:right w:val="none" w:sz="0" w:space="0" w:color="auto"/>
      </w:divBdr>
    </w:div>
    <w:div w:id="1074165390">
      <w:bodyDiv w:val="1"/>
      <w:marLeft w:val="0"/>
      <w:marRight w:val="0"/>
      <w:marTop w:val="0"/>
      <w:marBottom w:val="0"/>
      <w:divBdr>
        <w:top w:val="none" w:sz="0" w:space="0" w:color="auto"/>
        <w:left w:val="none" w:sz="0" w:space="0" w:color="auto"/>
        <w:bottom w:val="none" w:sz="0" w:space="0" w:color="auto"/>
        <w:right w:val="none" w:sz="0" w:space="0" w:color="auto"/>
      </w:divBdr>
    </w:div>
    <w:div w:id="1205170655">
      <w:bodyDiv w:val="1"/>
      <w:marLeft w:val="0"/>
      <w:marRight w:val="0"/>
      <w:marTop w:val="0"/>
      <w:marBottom w:val="0"/>
      <w:divBdr>
        <w:top w:val="none" w:sz="0" w:space="0" w:color="auto"/>
        <w:left w:val="none" w:sz="0" w:space="0" w:color="auto"/>
        <w:bottom w:val="none" w:sz="0" w:space="0" w:color="auto"/>
        <w:right w:val="none" w:sz="0" w:space="0" w:color="auto"/>
      </w:divBdr>
      <w:divsChild>
        <w:div w:id="730886140">
          <w:marLeft w:val="0"/>
          <w:marRight w:val="0"/>
          <w:marTop w:val="0"/>
          <w:marBottom w:val="0"/>
          <w:divBdr>
            <w:top w:val="none" w:sz="0" w:space="0" w:color="auto"/>
            <w:left w:val="none" w:sz="0" w:space="0" w:color="auto"/>
            <w:bottom w:val="none" w:sz="0" w:space="0" w:color="auto"/>
            <w:right w:val="none" w:sz="0" w:space="0" w:color="auto"/>
          </w:divBdr>
        </w:div>
      </w:divsChild>
    </w:div>
    <w:div w:id="1207719533">
      <w:bodyDiv w:val="1"/>
      <w:marLeft w:val="0"/>
      <w:marRight w:val="0"/>
      <w:marTop w:val="0"/>
      <w:marBottom w:val="0"/>
      <w:divBdr>
        <w:top w:val="none" w:sz="0" w:space="0" w:color="auto"/>
        <w:left w:val="none" w:sz="0" w:space="0" w:color="auto"/>
        <w:bottom w:val="none" w:sz="0" w:space="0" w:color="auto"/>
        <w:right w:val="none" w:sz="0" w:space="0" w:color="auto"/>
      </w:divBdr>
    </w:div>
    <w:div w:id="1526361982">
      <w:bodyDiv w:val="1"/>
      <w:marLeft w:val="0"/>
      <w:marRight w:val="0"/>
      <w:marTop w:val="0"/>
      <w:marBottom w:val="0"/>
      <w:divBdr>
        <w:top w:val="none" w:sz="0" w:space="0" w:color="auto"/>
        <w:left w:val="none" w:sz="0" w:space="0" w:color="auto"/>
        <w:bottom w:val="none" w:sz="0" w:space="0" w:color="auto"/>
        <w:right w:val="none" w:sz="0" w:space="0" w:color="auto"/>
      </w:divBdr>
    </w:div>
    <w:div w:id="1592932854">
      <w:bodyDiv w:val="1"/>
      <w:marLeft w:val="0"/>
      <w:marRight w:val="0"/>
      <w:marTop w:val="0"/>
      <w:marBottom w:val="0"/>
      <w:divBdr>
        <w:top w:val="none" w:sz="0" w:space="0" w:color="auto"/>
        <w:left w:val="none" w:sz="0" w:space="0" w:color="auto"/>
        <w:bottom w:val="none" w:sz="0" w:space="0" w:color="auto"/>
        <w:right w:val="none" w:sz="0" w:space="0" w:color="auto"/>
      </w:divBdr>
      <w:divsChild>
        <w:div w:id="1400860796">
          <w:marLeft w:val="0"/>
          <w:marRight w:val="0"/>
          <w:marTop w:val="0"/>
          <w:marBottom w:val="0"/>
          <w:divBdr>
            <w:top w:val="none" w:sz="0" w:space="0" w:color="auto"/>
            <w:left w:val="none" w:sz="0" w:space="0" w:color="auto"/>
            <w:bottom w:val="none" w:sz="0" w:space="0" w:color="auto"/>
            <w:right w:val="none" w:sz="0" w:space="0" w:color="auto"/>
          </w:divBdr>
        </w:div>
      </w:divsChild>
    </w:div>
    <w:div w:id="1611861303">
      <w:bodyDiv w:val="1"/>
      <w:marLeft w:val="0"/>
      <w:marRight w:val="0"/>
      <w:marTop w:val="0"/>
      <w:marBottom w:val="0"/>
      <w:divBdr>
        <w:top w:val="none" w:sz="0" w:space="0" w:color="auto"/>
        <w:left w:val="none" w:sz="0" w:space="0" w:color="auto"/>
        <w:bottom w:val="none" w:sz="0" w:space="0" w:color="auto"/>
        <w:right w:val="none" w:sz="0" w:space="0" w:color="auto"/>
      </w:divBdr>
    </w:div>
    <w:div w:id="17376307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lemonde.fr/les-decodeurs/article/2024/10/11/assemblee-nationale-qui-sont-les-577-deputes-les-11-groupes-politiques-et-les-8-presidents-de-commission_6251499_4355771.html" TargetMode="External"/><Relationship Id="rId18" Type="http://schemas.openxmlformats.org/officeDocument/2006/relationships/hyperlink" Target="https://www.vie-publique.fr/loi/298544-fin-de-vie-droit-laide-mourir-proposition-de-loi-falorni" TargetMode="External"/><Relationship Id="rId26" Type="http://schemas.openxmlformats.org/officeDocument/2006/relationships/image" Target="media/image3.png"/><Relationship Id="rId39" Type="http://schemas.openxmlformats.org/officeDocument/2006/relationships/hyperlink" Target="https://eur-lex.europa.eu/legal-content/FR/TXT/PDF/?uri=CELEX:02004L0038-20110616" TargetMode="External"/><Relationship Id="rId21" Type="http://schemas.openxmlformats.org/officeDocument/2006/relationships/hyperlink" Target="https://www.vie-publique.fr/eclairage/19353-soins-palliatifs-aide-mourir-des-questions-en-debat" TargetMode="External"/><Relationship Id="rId34" Type="http://schemas.openxmlformats.org/officeDocument/2006/relationships/image" Target="media/image5.png"/><Relationship Id="rId42" Type="http://schemas.openxmlformats.org/officeDocument/2006/relationships/hyperlink" Target="https://www.legifrance.gouv.fr/codes/article_lc/LEGIARTI000019869182" TargetMode="External"/><Relationship Id="rId47" Type="http://schemas.openxmlformats.org/officeDocument/2006/relationships/hyperlink" Target="https://www.ecologie.gouv.fr/sites/default/files/documents/DP-Traite-Plastique-4e-session.pdf" TargetMode="External"/><Relationship Id="rId50" Type="http://schemas.openxmlformats.org/officeDocument/2006/relationships/hyperlink" Target="https://vert.eco/sante-environnement/pollutions/a-busan-des-positions-antagonistes-crispent-les-negociations-internationales-pour-endiguer-la-pollution-plastique/" TargetMode="External"/><Relationship Id="rId55" Type="http://schemas.openxmlformats.org/officeDocument/2006/relationships/header" Target="header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www.sciencespo.fr/cevipof/sites/sciencespo.fr.cevipof/files/FracturesFrancaises_Oct2025.pdf" TargetMode="External"/><Relationship Id="rId29" Type="http://schemas.openxmlformats.org/officeDocument/2006/relationships/hyperlink" Target="https://eduscol.education.fr/document/1564/download?attachment" TargetMode="External"/><Relationship Id="rId11" Type="http://schemas.openxmlformats.org/officeDocument/2006/relationships/image" Target="media/image2.png"/><Relationship Id="rId24" Type="http://schemas.openxmlformats.org/officeDocument/2006/relationships/hyperlink" Target="https://www.vie-publique.fr/files/rapport/pdf/288846.pdf" TargetMode="External"/><Relationship Id="rId32" Type="http://schemas.openxmlformats.org/officeDocument/2006/relationships/hyperlink" Target="https://arretonslesviolences.gouv.fr/sites/default/files/2026-01/Lettre%2026%20de%20l%27Observatoire%20national%20des%20violences%20faites%20aux%20femmes_milieu%20scolaire_V20260127.pdf" TargetMode="External"/><Relationship Id="rId37" Type="http://schemas.openxmlformats.org/officeDocument/2006/relationships/hyperlink" Target="https://www.lemonde.fr/les-decodeurs/article/2025/12/17/budget-2026-un-calendrier-tres-serre-pour-faire-adopter-le-plf_6653038_4355771.html" TargetMode="External"/><Relationship Id="rId40" Type="http://schemas.openxmlformats.org/officeDocument/2006/relationships/hyperlink" Target="https://www.legifrance.gouv.fr/loda/id/JORFTEXT000000699737" TargetMode="External"/><Relationship Id="rId45" Type="http://schemas.openxmlformats.org/officeDocument/2006/relationships/hyperlink" Target="https://www.ecologie.gouv.fr/politiques-publiques/traite-mondial-contre-pollution-plastique" TargetMode="External"/><Relationship Id="rId53" Type="http://schemas.openxmlformats.org/officeDocument/2006/relationships/hyperlink" Target="https://www.zerowastefrance.org/taxe-plastique-rejetee-les-associations-denoncent-un-vote-influence-par-les-lobbies-du-plastique/" TargetMode="External"/><Relationship Id="rId5" Type="http://schemas.openxmlformats.org/officeDocument/2006/relationships/webSettings" Target="webSettings.xml"/><Relationship Id="rId19" Type="http://schemas.openxmlformats.org/officeDocument/2006/relationships/hyperlink" Target="https://www.ccne-ethique.fr/sites/default/files/2022-09/Avis%20139%20Enjeux%20%C3%A9thiques%20relatifs%20aux%20situations%20de%20fin%20de%20vie%20-%20autonomie%20et%20solidarit%C3%A9.pdf" TargetMode="External"/><Relationship Id="rId4" Type="http://schemas.openxmlformats.org/officeDocument/2006/relationships/settings" Target="settings.xml"/><Relationship Id="rId9" Type="http://schemas.openxmlformats.org/officeDocument/2006/relationships/hyperlink" Target="https://www.sciencespo.fr/cevipof/sites/sciencespo.fr.cevipof/files/Barometre%20confiance%20CEVIPOF%20Vague%2016%20fev%202025-v2_0.pdf" TargetMode="External"/><Relationship Id="rId14" Type="http://schemas.openxmlformats.org/officeDocument/2006/relationships/hyperlink" Target="https://www.cnccep.fr/candidats.html" TargetMode="External"/><Relationship Id="rId22" Type="http://schemas.openxmlformats.org/officeDocument/2006/relationships/hyperlink" Target="https://www.parlons-fin-de-vie.fr/" TargetMode="External"/><Relationship Id="rId27" Type="http://schemas.openxmlformats.org/officeDocument/2006/relationships/hyperlink" Target="https://www.egalite-femmes-hommes.gouv.fr/sites/efh/files/migration/2019/11/DP_De_la_mobilisation_a%25CC%2580_laction.pdf" TargetMode="External"/><Relationship Id="rId30" Type="http://schemas.openxmlformats.org/officeDocument/2006/relationships/hyperlink" Target="https://eduscol.education.fr/document/40235/download?attachment" TargetMode="External"/><Relationship Id="rId35" Type="http://schemas.openxmlformats.org/officeDocument/2006/relationships/hyperlink" Target="https://www.vie-publique.fr/loi/300444-budget-de-letat-2026-loi-de-finances-2026" TargetMode="External"/><Relationship Id="rId43" Type="http://schemas.openxmlformats.org/officeDocument/2006/relationships/hyperlink" Target="https://www.vie-publique.fr/questions-reponses/296091-la-transposition-du-droit-europeen-en-5-questions" TargetMode="External"/><Relationship Id="rId48" Type="http://schemas.openxmlformats.org/officeDocument/2006/relationships/hyperlink" Target="https://verive.eu/fr/legislation-sur-les-emballages/guide-directive-sur-les-plastiques-a-usage-unique/" TargetMode="External"/><Relationship Id="rId56" Type="http://schemas.openxmlformats.org/officeDocument/2006/relationships/fontTable" Target="fontTable.xml"/><Relationship Id="rId8" Type="http://schemas.openxmlformats.org/officeDocument/2006/relationships/image" Target="media/image1.png"/><Relationship Id="rId51" Type="http://schemas.openxmlformats.org/officeDocument/2006/relationships/hyperlink" Target="https://www.lemonde.fr/planete/article/2024/12/01/pollution-plastique-echec-des-negociations-a-pusan-pour-l-elaboration-d-un-traite-mondial_6423141_3245.html" TargetMode="External"/><Relationship Id="rId3" Type="http://schemas.openxmlformats.org/officeDocument/2006/relationships/styles" Target="styles.xml"/><Relationship Id="rId12" Type="http://schemas.openxmlformats.org/officeDocument/2006/relationships/hyperlink" Target="https://fr.statista.com/statistiques/716531/participation-legislatives-france/" TargetMode="External"/><Relationship Id="rId17" Type="http://schemas.openxmlformats.org/officeDocument/2006/relationships/hyperlink" Target="https://www.google.com/url?sa=t&amp;source=web&amp;rct=j&amp;opi=89978449&amp;url=https://www.hcsp.fr/Explore.cgi/Telecharger%3FNomFichier%3Dad892330.pdf&amp;ved=2ahUKEwjcp4u07PyTAxVaUaQEHRsKONsQFnoECDIQAQ&amp;usg=AOvVaw2MSbVvuYMt-jl6tvw-58Xz" TargetMode="External"/><Relationship Id="rId25" Type="http://schemas.openxmlformats.org/officeDocument/2006/relationships/hyperlink" Target="https://www.lecese.fr/sites/default/files/documents/CCFV/Conventioncitoyenne_findevie_Synth%C3%A8se.pdf" TargetMode="External"/><Relationship Id="rId33" Type="http://schemas.openxmlformats.org/officeDocument/2006/relationships/hyperlink" Target="https://www.legifrance.gouv.fr/loda/id/JORFTEXT000000571356/" TargetMode="External"/><Relationship Id="rId38" Type="http://schemas.openxmlformats.org/officeDocument/2006/relationships/hyperlink" Target="https://www.publicsenat.fr/actualites/politique/budget-2026-la-copie-finale-de-retour-a-lassemblee-nationale-pour-un-dernier-49-3" TargetMode="External"/><Relationship Id="rId46" Type="http://schemas.openxmlformats.org/officeDocument/2006/relationships/hyperlink" Target="https://www.ecologie.gouv.fr/sites/default/files/documents/23084_DP%20web_0.pdf" TargetMode="External"/><Relationship Id="rId20" Type="http://schemas.openxmlformats.org/officeDocument/2006/relationships/hyperlink" Target="https://www.lemonde.fr/les-decodeurs/article/2025/05/28/aide-a-mourir-qui-a-vote-quoi-parmi-les-deputes_6608951_4355770.html" TargetMode="External"/><Relationship Id="rId41" Type="http://schemas.openxmlformats.org/officeDocument/2006/relationships/hyperlink" Target="https://www.legifrance.gouv.fr/loda/id/JORFTEXT000000546219" TargetMode="External"/><Relationship Id="rId54" Type="http://schemas.openxmlformats.org/officeDocument/2006/relationships/hyperlink" Target="https://www.iddri.org/fr/publications-et-evenements/billet-de-blog/la-negociation-du-traite-sur-la-pollution-plastique-ou-de"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www.ipsos.com/fr-fr/presidentielle-2022/1er-tour-abstentionnistes-sociologie-electorat" TargetMode="External"/><Relationship Id="rId23" Type="http://schemas.openxmlformats.org/officeDocument/2006/relationships/hyperlink" Target="https://www.ipsos.com/fr-fr/observatoire-de-la-fin-de-vie-2025" TargetMode="External"/><Relationship Id="rId28" Type="http://schemas.openxmlformats.org/officeDocument/2006/relationships/hyperlink" Target="https://www.info.gouv.fr/dossier-de-presse/grenelle-des-violences-conjugales-3-ans-daction-et-dengagement-du-gouvernement" TargetMode="External"/><Relationship Id="rId36" Type="http://schemas.openxmlformats.org/officeDocument/2006/relationships/hyperlink" Target="https://www.senat.fr/travaux-parlementaires/textes-legislatifs/la-loi-en-clair/projet-de-loi-de-finances-pour-2026.html" TargetMode="External"/><Relationship Id="rId49" Type="http://schemas.openxmlformats.org/officeDocument/2006/relationships/hyperlink" Target="https://www.banquedesterritoires.fr/plf-2026-le-senat-supprime-la-taxe-sur-les-emballages-plastiques-comme-lassemblee" TargetMode="External"/><Relationship Id="rId57" Type="http://schemas.openxmlformats.org/officeDocument/2006/relationships/theme" Target="theme/theme1.xml"/><Relationship Id="rId10" Type="http://schemas.openxmlformats.org/officeDocument/2006/relationships/hyperlink" Target="https://www.radiofrance.fr/franceculture/podcasts/le-billet-politique/les-partis-sont-ils-tout-petits-4560905" TargetMode="External"/><Relationship Id="rId31" Type="http://schemas.openxmlformats.org/officeDocument/2006/relationships/image" Target="media/image4.png"/><Relationship Id="rId44" Type="http://schemas.openxmlformats.org/officeDocument/2006/relationships/image" Target="media/image6.emf"/><Relationship Id="rId52" Type="http://schemas.openxmlformats.org/officeDocument/2006/relationships/hyperlink" Target="https://www.circomed.org/articles/h/prochaine-rencontre-du-traite-mondial-contre-la-pollution-plastique.html"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M:\str-dgesco-c-bse\01-Pole%20infographie-ressources\Ressources%20RA\EMC\Livret%20Tle\FDS-2026_Livret_EMC_Tle_annexedocumentaire.dotx"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69F94BB-1EBB-47EA-9384-916153710B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FDS-2026_Livret_EMC_Tle_annexedocumentaire.dotx</Template>
  <TotalTime>20</TotalTime>
  <Pages>13</Pages>
  <Words>3682</Words>
  <Characters>20256</Characters>
  <Application>Microsoft Office Word</Application>
  <DocSecurity>0</DocSecurity>
  <Lines>168</Lines>
  <Paragraphs>47</Paragraphs>
  <ScaleCrop>false</ScaleCrop>
  <HeadingPairs>
    <vt:vector size="2" baseType="variant">
      <vt:variant>
        <vt:lpstr>Titre</vt:lpstr>
      </vt:variant>
      <vt:variant>
        <vt:i4>1</vt:i4>
      </vt:variant>
    </vt:vector>
  </HeadingPairs>
  <TitlesOfParts>
    <vt:vector size="1" baseType="lpstr">
      <vt:lpstr/>
    </vt:vector>
  </TitlesOfParts>
  <Company>Ministere de l'Education Nationale</Company>
  <LinksUpToDate>false</LinksUpToDate>
  <CharactersWithSpaces>23891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Nicolas DAVIEAU</dc:creator>
  <cp:keywords/>
  <dc:description/>
  <cp:lastModifiedBy>JEROME SAVIDAN</cp:lastModifiedBy>
  <cp:revision>4</cp:revision>
  <dcterms:created xsi:type="dcterms:W3CDTF">2026-08-31T10:00:00Z</dcterms:created>
  <dcterms:modified xsi:type="dcterms:W3CDTF">2026-09-03T08:40:00Z</dcterms:modified>
</cp:coreProperties>
</file>