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ED0" w:rsidRPr="00FB1DDF" w:rsidRDefault="000D73FC" w:rsidP="00954ED0">
      <w:pPr>
        <w:jc w:val="both"/>
        <w:rPr>
          <w:rFonts w:ascii="Marianne" w:hAnsi="Marianne" w:cs="Times New Roman"/>
          <w:bCs/>
          <w:sz w:val="20"/>
        </w:rPr>
      </w:pPr>
      <w:r w:rsidRPr="00FB1DDF">
        <w:rPr>
          <w:rFonts w:ascii="Marianne" w:hAnsi="Marianne" w:cs="Times New Roman"/>
          <w:bCs/>
          <w:sz w:val="20"/>
          <w:u w:val="single"/>
        </w:rPr>
        <w:t>Annexe</w:t>
      </w:r>
      <w:r w:rsidR="00D60BF1" w:rsidRPr="00FB1DDF">
        <w:rPr>
          <w:rFonts w:ascii="Marianne" w:hAnsi="Marianne" w:cs="Times New Roman"/>
          <w:bCs/>
          <w:sz w:val="20"/>
        </w:rPr>
        <w:t xml:space="preserve"> </w:t>
      </w:r>
      <w:r w:rsidRPr="00FB1DDF">
        <w:rPr>
          <w:rFonts w:ascii="Marianne" w:hAnsi="Marianne" w:cs="Times New Roman"/>
          <w:bCs/>
          <w:sz w:val="20"/>
        </w:rPr>
        <w:t>: Modèle de lettre de saisine du procureur de la République l’avisant de faits susceptibles de constituer un délit au sens de l’article 40 du code de procédure pénale</w:t>
      </w:r>
    </w:p>
    <w:p w:rsidR="000D73FC" w:rsidRPr="00FB1DDF" w:rsidRDefault="000D73FC" w:rsidP="00954ED0">
      <w:pPr>
        <w:jc w:val="both"/>
        <w:rPr>
          <w:rFonts w:ascii="Marianne" w:hAnsi="Marianne" w:cs="Times New Roman"/>
          <w:bCs/>
          <w:sz w:val="20"/>
        </w:rPr>
      </w:pPr>
    </w:p>
    <w:p w:rsidR="000D73FC" w:rsidRPr="00FB1DDF" w:rsidRDefault="000D73FC" w:rsidP="00954ED0">
      <w:pPr>
        <w:jc w:val="both"/>
        <w:rPr>
          <w:rFonts w:ascii="Marianne" w:hAnsi="Marianne" w:cs="Times New Roman"/>
          <w:b/>
          <w:bCs/>
          <w:sz w:val="20"/>
        </w:rPr>
      </w:pPr>
    </w:p>
    <w:p w:rsidR="00954ED0" w:rsidRPr="00FB1DDF" w:rsidRDefault="00954ED0" w:rsidP="00954ED0">
      <w:pPr>
        <w:jc w:val="both"/>
        <w:rPr>
          <w:rFonts w:ascii="Marianne" w:hAnsi="Marianne" w:cs="Times New Roman"/>
          <w:sz w:val="20"/>
        </w:rPr>
      </w:pPr>
      <w:r w:rsidRPr="00FB1DDF">
        <w:rPr>
          <w:rFonts w:ascii="Marianne" w:hAnsi="Marianne" w:cs="Times New Roman"/>
          <w:sz w:val="20"/>
        </w:rPr>
        <w:t>Académie de Xx</w:t>
      </w:r>
    </w:p>
    <w:p w:rsidR="00954ED0" w:rsidRPr="00FB1DDF" w:rsidRDefault="00D60BF1" w:rsidP="00954ED0">
      <w:pPr>
        <w:jc w:val="both"/>
        <w:rPr>
          <w:rFonts w:ascii="Marianne" w:hAnsi="Marianne" w:cs="Times New Roman"/>
          <w:sz w:val="20"/>
        </w:rPr>
      </w:pPr>
      <w:r w:rsidRPr="00FB1DDF">
        <w:rPr>
          <w:rFonts w:ascii="Marianne" w:hAnsi="Marianne" w:cs="Times New Roman"/>
          <w:sz w:val="20"/>
        </w:rPr>
        <w:t>DSDEN de Xx</w:t>
      </w:r>
    </w:p>
    <w:p w:rsidR="000D73FC" w:rsidRPr="00FB1DDF" w:rsidRDefault="000D73FC" w:rsidP="000D73FC">
      <w:pPr>
        <w:jc w:val="both"/>
        <w:rPr>
          <w:rFonts w:ascii="Marianne" w:hAnsi="Marianne" w:cs="Times New Roman"/>
          <w:sz w:val="20"/>
        </w:rPr>
      </w:pPr>
    </w:p>
    <w:p w:rsidR="00954ED0" w:rsidRPr="00FB1DDF" w:rsidRDefault="00954ED0" w:rsidP="000D73FC">
      <w:pPr>
        <w:ind w:left="4956" w:firstLine="708"/>
        <w:jc w:val="both"/>
        <w:rPr>
          <w:rFonts w:ascii="Marianne" w:hAnsi="Marianne" w:cs="Times New Roman"/>
          <w:sz w:val="20"/>
        </w:rPr>
      </w:pPr>
      <w:r w:rsidRPr="00FB1DDF">
        <w:rPr>
          <w:rFonts w:ascii="Marianne" w:hAnsi="Marianne" w:cs="Times New Roman"/>
          <w:sz w:val="20"/>
        </w:rPr>
        <w:t>[Xx], le</w:t>
      </w:r>
    </w:p>
    <w:p w:rsidR="000D73FC" w:rsidRPr="00FB1DDF" w:rsidRDefault="000D73FC" w:rsidP="00954ED0">
      <w:pPr>
        <w:ind w:left="5664" w:firstLine="708"/>
        <w:jc w:val="both"/>
        <w:rPr>
          <w:rFonts w:ascii="Marianne" w:hAnsi="Marianne" w:cs="Times New Roman"/>
          <w:sz w:val="20"/>
        </w:rPr>
      </w:pPr>
    </w:p>
    <w:p w:rsidR="000D73FC" w:rsidRPr="00FB1DDF" w:rsidRDefault="00954ED0" w:rsidP="000D73FC">
      <w:pPr>
        <w:ind w:left="5664"/>
        <w:jc w:val="both"/>
        <w:rPr>
          <w:rFonts w:ascii="Marianne" w:hAnsi="Marianne" w:cs="Times New Roman"/>
          <w:sz w:val="20"/>
        </w:rPr>
      </w:pPr>
      <w:r w:rsidRPr="00FB1DDF">
        <w:rPr>
          <w:rFonts w:ascii="Marianne" w:hAnsi="Marianne" w:cs="Times New Roman"/>
          <w:sz w:val="20"/>
        </w:rPr>
        <w:t>[Autorité académique]</w:t>
      </w:r>
    </w:p>
    <w:p w:rsidR="000D73FC" w:rsidRPr="00FB1DDF" w:rsidRDefault="000D73FC" w:rsidP="000D73FC">
      <w:pPr>
        <w:ind w:left="5664"/>
        <w:jc w:val="both"/>
        <w:rPr>
          <w:rFonts w:ascii="Marianne" w:hAnsi="Marianne" w:cs="Times New Roman"/>
          <w:sz w:val="20"/>
        </w:rPr>
      </w:pPr>
      <w:proofErr w:type="gramStart"/>
      <w:r w:rsidRPr="00FB1DDF">
        <w:rPr>
          <w:rFonts w:ascii="Marianne" w:hAnsi="Marianne" w:cs="Times New Roman"/>
          <w:sz w:val="20"/>
        </w:rPr>
        <w:t>à</w:t>
      </w:r>
      <w:proofErr w:type="gramEnd"/>
    </w:p>
    <w:p w:rsidR="00954ED0" w:rsidRPr="00FB1DDF" w:rsidRDefault="00D60BF1" w:rsidP="000D73FC">
      <w:pPr>
        <w:ind w:left="5664"/>
        <w:jc w:val="both"/>
        <w:rPr>
          <w:rFonts w:ascii="Marianne" w:hAnsi="Marianne" w:cs="Times New Roman"/>
          <w:sz w:val="20"/>
        </w:rPr>
      </w:pPr>
      <w:r w:rsidRPr="00FB1DDF">
        <w:rPr>
          <w:rFonts w:ascii="Marianne" w:hAnsi="Marianne" w:cs="Times New Roman"/>
          <w:sz w:val="20"/>
        </w:rPr>
        <w:t>Madame/Monsieur Xx</w:t>
      </w:r>
    </w:p>
    <w:p w:rsidR="000D73FC" w:rsidRPr="00FB1DDF" w:rsidRDefault="00954ED0" w:rsidP="000D73FC">
      <w:pPr>
        <w:ind w:left="5664"/>
        <w:jc w:val="both"/>
        <w:rPr>
          <w:rFonts w:ascii="Marianne" w:hAnsi="Marianne" w:cs="Times New Roman"/>
          <w:sz w:val="20"/>
        </w:rPr>
      </w:pPr>
      <w:r w:rsidRPr="00FB1DDF">
        <w:rPr>
          <w:rFonts w:ascii="Marianne" w:hAnsi="Marianne" w:cs="Times New Roman"/>
          <w:sz w:val="20"/>
        </w:rPr>
        <w:t>Procureur(e) de la République</w:t>
      </w:r>
    </w:p>
    <w:p w:rsidR="00954ED0" w:rsidRPr="00FB1DDF" w:rsidRDefault="00954ED0" w:rsidP="000D73FC">
      <w:pPr>
        <w:ind w:left="5664"/>
        <w:jc w:val="both"/>
        <w:rPr>
          <w:rFonts w:ascii="Marianne" w:hAnsi="Marianne" w:cs="Times New Roman"/>
          <w:sz w:val="20"/>
        </w:rPr>
      </w:pPr>
      <w:r w:rsidRPr="00FB1DDF">
        <w:rPr>
          <w:rFonts w:ascii="Marianne" w:hAnsi="Marianne" w:cs="Times New Roman"/>
          <w:sz w:val="20"/>
        </w:rPr>
        <w:t>[Adresse]</w:t>
      </w:r>
    </w:p>
    <w:p w:rsidR="000D73FC" w:rsidRPr="00FB1DDF" w:rsidRDefault="000D73FC" w:rsidP="00954ED0">
      <w:pPr>
        <w:jc w:val="both"/>
        <w:rPr>
          <w:rFonts w:ascii="Marianne" w:hAnsi="Marianne" w:cs="Times New Roman"/>
          <w:sz w:val="20"/>
        </w:rPr>
      </w:pPr>
    </w:p>
    <w:p w:rsidR="00EF4343" w:rsidRDefault="00EF4343" w:rsidP="00954ED0">
      <w:pPr>
        <w:jc w:val="both"/>
        <w:rPr>
          <w:rFonts w:ascii="Marianne" w:hAnsi="Marianne" w:cs="Times New Roman"/>
          <w:sz w:val="20"/>
          <w:u w:val="single"/>
        </w:rPr>
      </w:pPr>
    </w:p>
    <w:p w:rsidR="00954ED0" w:rsidRPr="00FB1DDF" w:rsidRDefault="00954ED0" w:rsidP="00954ED0">
      <w:pPr>
        <w:jc w:val="both"/>
        <w:rPr>
          <w:rFonts w:ascii="Marianne" w:hAnsi="Marianne" w:cs="Times New Roman"/>
          <w:sz w:val="20"/>
        </w:rPr>
      </w:pPr>
      <w:r w:rsidRPr="00FB1DDF">
        <w:rPr>
          <w:rFonts w:ascii="Marianne" w:hAnsi="Marianne" w:cs="Times New Roman"/>
          <w:sz w:val="20"/>
          <w:u w:val="single"/>
        </w:rPr>
        <w:t>Objet</w:t>
      </w:r>
      <w:r w:rsidRPr="00FB1DDF">
        <w:rPr>
          <w:rFonts w:ascii="Marianne" w:hAnsi="Marianne" w:cs="Times New Roman"/>
          <w:sz w:val="20"/>
        </w:rPr>
        <w:t xml:space="preserve"> : </w:t>
      </w:r>
      <w:r w:rsidR="00EF4343">
        <w:rPr>
          <w:rFonts w:ascii="Marianne" w:hAnsi="Marianne" w:cs="Times New Roman"/>
          <w:sz w:val="20"/>
        </w:rPr>
        <w:t xml:space="preserve">Signalement de faits </w:t>
      </w:r>
      <w:r w:rsidR="00EF4343" w:rsidRPr="00FB1DDF">
        <w:rPr>
          <w:rFonts w:ascii="Marianne" w:hAnsi="Marianne" w:cs="Times New Roman"/>
          <w:bCs/>
          <w:sz w:val="20"/>
        </w:rPr>
        <w:t>susceptibles de constituer un délit</w:t>
      </w:r>
      <w:bookmarkStart w:id="0" w:name="_GoBack"/>
      <w:bookmarkEnd w:id="0"/>
    </w:p>
    <w:p w:rsidR="00954ED0" w:rsidRPr="00FB1DDF" w:rsidRDefault="00954ED0" w:rsidP="00954ED0">
      <w:pPr>
        <w:jc w:val="both"/>
        <w:rPr>
          <w:rFonts w:ascii="Marianne" w:hAnsi="Marianne" w:cs="Times New Roman"/>
          <w:sz w:val="20"/>
        </w:rPr>
      </w:pPr>
    </w:p>
    <w:p w:rsidR="00954ED0" w:rsidRPr="00FB1DDF" w:rsidRDefault="00954ED0" w:rsidP="00954ED0">
      <w:pPr>
        <w:jc w:val="both"/>
        <w:rPr>
          <w:rFonts w:ascii="Marianne" w:hAnsi="Marianne" w:cs="Times New Roman"/>
          <w:sz w:val="20"/>
        </w:rPr>
      </w:pPr>
      <w:r w:rsidRPr="00FB1DDF">
        <w:rPr>
          <w:rFonts w:ascii="Marianne" w:hAnsi="Marianne" w:cs="Times New Roman"/>
          <w:sz w:val="20"/>
          <w:u w:val="single"/>
        </w:rPr>
        <w:t>Références</w:t>
      </w:r>
      <w:r w:rsidRPr="00FB1DDF">
        <w:rPr>
          <w:rFonts w:ascii="Marianne" w:hAnsi="Marianne" w:cs="Times New Roman"/>
          <w:sz w:val="20"/>
        </w:rPr>
        <w:t xml:space="preserve"> : </w:t>
      </w:r>
    </w:p>
    <w:p w:rsidR="00EF4343" w:rsidRPr="00FB1DDF" w:rsidRDefault="00EF4343" w:rsidP="00EF4343">
      <w:pPr>
        <w:jc w:val="both"/>
        <w:rPr>
          <w:rFonts w:ascii="Marianne" w:hAnsi="Marianne" w:cs="Times New Roman"/>
          <w:sz w:val="20"/>
        </w:rPr>
      </w:pPr>
      <w:r w:rsidRPr="00FB1DDF">
        <w:rPr>
          <w:rFonts w:ascii="Marianne" w:hAnsi="Marianne" w:cs="Times New Roman"/>
          <w:sz w:val="20"/>
        </w:rPr>
        <w:t xml:space="preserve">- </w:t>
      </w:r>
      <w:r>
        <w:rPr>
          <w:rFonts w:ascii="Marianne" w:hAnsi="Marianne" w:cs="Times New Roman"/>
          <w:sz w:val="20"/>
        </w:rPr>
        <w:t>a</w:t>
      </w:r>
      <w:r w:rsidRPr="00FB1DDF">
        <w:rPr>
          <w:rFonts w:ascii="Marianne" w:hAnsi="Marianne" w:cs="Times New Roman"/>
          <w:sz w:val="20"/>
        </w:rPr>
        <w:t>rticle 40 du code de procédure pénale ;</w:t>
      </w:r>
    </w:p>
    <w:p w:rsidR="000D73FC" w:rsidRPr="00FB1DDF" w:rsidRDefault="00EF4343" w:rsidP="00EF4343">
      <w:pPr>
        <w:jc w:val="both"/>
        <w:rPr>
          <w:rFonts w:ascii="Marianne" w:hAnsi="Marianne" w:cs="Times New Roman"/>
          <w:sz w:val="20"/>
        </w:rPr>
      </w:pPr>
      <w:r>
        <w:rPr>
          <w:rFonts w:ascii="Marianne" w:hAnsi="Marianne" w:cs="Times New Roman"/>
          <w:sz w:val="20"/>
        </w:rPr>
        <w:t>[</w:t>
      </w:r>
      <w:proofErr w:type="gramStart"/>
      <w:r w:rsidRPr="00EF4343">
        <w:rPr>
          <w:rFonts w:ascii="Marianne" w:hAnsi="Marianne" w:cs="Times New Roman"/>
          <w:i/>
          <w:sz w:val="20"/>
        </w:rPr>
        <w:t>références</w:t>
      </w:r>
      <w:proofErr w:type="gramEnd"/>
      <w:r w:rsidRPr="00EF4343">
        <w:rPr>
          <w:rFonts w:ascii="Marianne" w:hAnsi="Marianne" w:cs="Times New Roman"/>
          <w:i/>
          <w:sz w:val="20"/>
        </w:rPr>
        <w:t xml:space="preserve"> applicables</w:t>
      </w:r>
      <w:r>
        <w:rPr>
          <w:rFonts w:ascii="Marianne" w:hAnsi="Marianne" w:cs="Times New Roman"/>
          <w:sz w:val="20"/>
        </w:rPr>
        <w:t>]</w:t>
      </w:r>
    </w:p>
    <w:p w:rsidR="00954ED0" w:rsidRPr="00FB1DDF" w:rsidRDefault="00954ED0" w:rsidP="00954ED0">
      <w:pPr>
        <w:jc w:val="both"/>
        <w:rPr>
          <w:rFonts w:ascii="Marianne" w:hAnsi="Marianne" w:cs="Times New Roman"/>
          <w:sz w:val="20"/>
        </w:rPr>
      </w:pPr>
    </w:p>
    <w:p w:rsidR="00954ED0" w:rsidRPr="00FB1DDF" w:rsidRDefault="00954ED0" w:rsidP="00954ED0">
      <w:pPr>
        <w:jc w:val="both"/>
        <w:rPr>
          <w:rFonts w:ascii="Marianne" w:hAnsi="Marianne" w:cs="Times New Roman"/>
          <w:sz w:val="20"/>
        </w:rPr>
      </w:pPr>
      <w:r w:rsidRPr="00FB1DDF">
        <w:rPr>
          <w:rFonts w:ascii="Marianne" w:hAnsi="Marianne" w:cs="Times New Roman"/>
          <w:sz w:val="20"/>
          <w:u w:val="single"/>
        </w:rPr>
        <w:t>Pièces jointes</w:t>
      </w:r>
      <w:r w:rsidRPr="00FB1DDF">
        <w:rPr>
          <w:rFonts w:ascii="Marianne" w:hAnsi="Marianne" w:cs="Times New Roman"/>
          <w:sz w:val="20"/>
        </w:rPr>
        <w:t xml:space="preserve"> : </w:t>
      </w:r>
    </w:p>
    <w:p w:rsidR="006836FF" w:rsidRPr="00FB1DDF" w:rsidRDefault="006836FF" w:rsidP="00954ED0">
      <w:pPr>
        <w:jc w:val="both"/>
        <w:rPr>
          <w:rFonts w:ascii="Marianne" w:hAnsi="Marianne" w:cs="Times New Roman"/>
          <w:sz w:val="20"/>
        </w:rPr>
      </w:pPr>
      <w:r w:rsidRPr="00FB1DDF">
        <w:rPr>
          <w:rFonts w:ascii="Marianne" w:hAnsi="Marianne" w:cs="Times New Roman"/>
          <w:sz w:val="20"/>
        </w:rPr>
        <w:t>- [</w:t>
      </w:r>
      <w:r w:rsidR="00EF4343">
        <w:rPr>
          <w:rFonts w:ascii="Marianne" w:hAnsi="Marianne" w:cs="Times New Roman"/>
          <w:i/>
          <w:sz w:val="20"/>
        </w:rPr>
        <w:t xml:space="preserve">joindre </w:t>
      </w:r>
      <w:r w:rsidR="00EF4343" w:rsidRPr="00EF4343">
        <w:rPr>
          <w:rFonts w:ascii="Marianne" w:hAnsi="Marianne" w:cs="Times New Roman"/>
          <w:i/>
          <w:sz w:val="20"/>
        </w:rPr>
        <w:t>t</w:t>
      </w:r>
      <w:r w:rsidRPr="00EF4343">
        <w:rPr>
          <w:rFonts w:ascii="Marianne" w:hAnsi="Marianne" w:cs="Times New Roman"/>
          <w:i/>
          <w:sz w:val="20"/>
        </w:rPr>
        <w:t>oute</w:t>
      </w:r>
      <w:r w:rsidR="00D60BF1" w:rsidRPr="00EF4343">
        <w:rPr>
          <w:rFonts w:ascii="Marianne" w:hAnsi="Marianne" w:cs="Times New Roman"/>
          <w:i/>
          <w:sz w:val="20"/>
        </w:rPr>
        <w:t>s</w:t>
      </w:r>
      <w:r w:rsidRPr="00EF4343">
        <w:rPr>
          <w:rFonts w:ascii="Marianne" w:hAnsi="Marianne" w:cs="Times New Roman"/>
          <w:i/>
          <w:sz w:val="20"/>
        </w:rPr>
        <w:t xml:space="preserve"> pièce</w:t>
      </w:r>
      <w:r w:rsidR="00D60BF1" w:rsidRPr="00EF4343">
        <w:rPr>
          <w:rFonts w:ascii="Marianne" w:hAnsi="Marianne" w:cs="Times New Roman"/>
          <w:i/>
          <w:sz w:val="20"/>
        </w:rPr>
        <w:t>s</w:t>
      </w:r>
      <w:r w:rsidRPr="00EF4343">
        <w:rPr>
          <w:rFonts w:ascii="Marianne" w:hAnsi="Marianne" w:cs="Times New Roman"/>
          <w:i/>
          <w:sz w:val="20"/>
        </w:rPr>
        <w:t xml:space="preserve"> utile</w:t>
      </w:r>
      <w:r w:rsidR="00D60BF1" w:rsidRPr="00EF4343">
        <w:rPr>
          <w:rFonts w:ascii="Marianne" w:hAnsi="Marianne" w:cs="Times New Roman"/>
          <w:i/>
          <w:sz w:val="20"/>
        </w:rPr>
        <w:t>s</w:t>
      </w:r>
      <w:r w:rsidRPr="00FB1DDF">
        <w:rPr>
          <w:rFonts w:ascii="Marianne" w:hAnsi="Marianne" w:cs="Times New Roman"/>
          <w:sz w:val="20"/>
        </w:rPr>
        <w:t>].</w:t>
      </w:r>
    </w:p>
    <w:p w:rsidR="00954ED0" w:rsidRPr="00FB1DDF" w:rsidRDefault="00954ED0" w:rsidP="00954ED0">
      <w:pPr>
        <w:jc w:val="both"/>
        <w:rPr>
          <w:rFonts w:ascii="Marianne" w:hAnsi="Marianne" w:cs="Times New Roman"/>
          <w:sz w:val="20"/>
        </w:rPr>
      </w:pPr>
    </w:p>
    <w:p w:rsidR="00FB1DDF" w:rsidRPr="00FB1DDF" w:rsidRDefault="00EF4343" w:rsidP="00FB1DDF">
      <w:pPr>
        <w:jc w:val="both"/>
        <w:rPr>
          <w:rFonts w:ascii="Marianne" w:hAnsi="Marianne" w:cs="Times New Roman"/>
          <w:sz w:val="20"/>
        </w:rPr>
      </w:pPr>
      <w:r>
        <w:rPr>
          <w:rFonts w:ascii="Marianne" w:hAnsi="Marianne" w:cs="Times New Roman"/>
          <w:sz w:val="20"/>
        </w:rPr>
        <w:t>Madame/</w:t>
      </w:r>
      <w:r w:rsidR="00FB1DDF" w:rsidRPr="00FB1DDF">
        <w:rPr>
          <w:rFonts w:ascii="Marianne" w:hAnsi="Marianne" w:cs="Times New Roman"/>
          <w:sz w:val="20"/>
        </w:rPr>
        <w:t>Monsieur le procureur de la République,</w:t>
      </w:r>
    </w:p>
    <w:p w:rsidR="00FB1DDF" w:rsidRPr="00FB1DDF" w:rsidRDefault="00FB1DDF" w:rsidP="00FB1DDF">
      <w:pPr>
        <w:jc w:val="both"/>
        <w:rPr>
          <w:rFonts w:ascii="Marianne" w:hAnsi="Marianne" w:cs="Times New Roman"/>
          <w:sz w:val="20"/>
        </w:rPr>
      </w:pPr>
    </w:p>
    <w:p w:rsidR="00FB1DDF" w:rsidRPr="00FB1DDF" w:rsidRDefault="00FB1DDF" w:rsidP="00FB1DDF">
      <w:pPr>
        <w:jc w:val="both"/>
        <w:rPr>
          <w:rFonts w:ascii="Marianne" w:hAnsi="Marianne" w:cs="Times New Roman"/>
          <w:sz w:val="20"/>
        </w:rPr>
      </w:pPr>
      <w:r w:rsidRPr="00FB1DDF">
        <w:rPr>
          <w:rFonts w:ascii="Marianne" w:hAnsi="Marianne" w:cs="Times New Roman"/>
          <w:sz w:val="20"/>
        </w:rPr>
        <w:t xml:space="preserve">J’ai l’honneur </w:t>
      </w:r>
      <w:r w:rsidR="00EF4343">
        <w:rPr>
          <w:rFonts w:ascii="Marianne" w:hAnsi="Marianne" w:cs="Times New Roman"/>
          <w:sz w:val="20"/>
        </w:rPr>
        <w:t>de porter à</w:t>
      </w:r>
      <w:r w:rsidRPr="00FB1DDF">
        <w:rPr>
          <w:rFonts w:ascii="Marianne" w:hAnsi="Marianne" w:cs="Times New Roman"/>
          <w:sz w:val="20"/>
        </w:rPr>
        <w:t xml:space="preserve"> votre </w:t>
      </w:r>
      <w:r w:rsidR="00EF4343">
        <w:rPr>
          <w:rFonts w:ascii="Marianne" w:hAnsi="Marianne" w:cs="Times New Roman"/>
          <w:sz w:val="20"/>
        </w:rPr>
        <w:t>connaissance</w:t>
      </w:r>
      <w:r w:rsidRPr="00FB1DDF">
        <w:rPr>
          <w:rFonts w:ascii="Marianne" w:hAnsi="Marianne" w:cs="Times New Roman"/>
          <w:sz w:val="20"/>
        </w:rPr>
        <w:t xml:space="preserve"> les faits suivants. </w:t>
      </w:r>
    </w:p>
    <w:p w:rsidR="00FB1DDF" w:rsidRPr="00FB1DDF" w:rsidRDefault="00FB1DDF" w:rsidP="00FB1DDF">
      <w:pPr>
        <w:jc w:val="both"/>
        <w:rPr>
          <w:rFonts w:ascii="Marianne" w:hAnsi="Marianne" w:cs="Times New Roman"/>
          <w:sz w:val="20"/>
        </w:rPr>
      </w:pPr>
    </w:p>
    <w:p w:rsidR="00FB1DDF" w:rsidRPr="00FB1DDF" w:rsidRDefault="00FB1DDF" w:rsidP="00FB1DDF">
      <w:pPr>
        <w:jc w:val="both"/>
        <w:rPr>
          <w:rFonts w:ascii="Marianne" w:hAnsi="Marianne" w:cs="Times New Roman"/>
          <w:sz w:val="20"/>
        </w:rPr>
      </w:pPr>
      <w:r w:rsidRPr="00FB1DDF">
        <w:rPr>
          <w:rFonts w:ascii="Marianne" w:hAnsi="Marianne" w:cs="Times New Roman"/>
          <w:sz w:val="20"/>
        </w:rPr>
        <w:t>[</w:t>
      </w:r>
      <w:r w:rsidR="00EF4343" w:rsidRPr="00EF4343">
        <w:rPr>
          <w:rFonts w:ascii="Marianne" w:hAnsi="Marianne" w:cs="Times New Roman"/>
          <w:i/>
          <w:sz w:val="20"/>
        </w:rPr>
        <w:t>Exposé</w:t>
      </w:r>
      <w:r w:rsidRPr="00EF4343">
        <w:rPr>
          <w:rFonts w:ascii="Marianne" w:hAnsi="Marianne" w:cs="Times New Roman"/>
          <w:i/>
          <w:sz w:val="20"/>
        </w:rPr>
        <w:t xml:space="preserve"> des faits de l’espèce</w:t>
      </w:r>
      <w:r w:rsidR="00EF4343" w:rsidRPr="00EF4343">
        <w:rPr>
          <w:rFonts w:ascii="Marianne" w:hAnsi="Marianne" w:cs="Times New Roman"/>
          <w:i/>
          <w:sz w:val="20"/>
        </w:rPr>
        <w:t xml:space="preserve"> – Il est recommandé mais non obligatoire de donner une qualification pénale aux faits en cause</w:t>
      </w:r>
      <w:r w:rsidRPr="00FB1DDF">
        <w:rPr>
          <w:rFonts w:ascii="Marianne" w:hAnsi="Marianne" w:cs="Times New Roman"/>
          <w:sz w:val="20"/>
        </w:rPr>
        <w:t xml:space="preserve">]. </w:t>
      </w:r>
    </w:p>
    <w:p w:rsidR="00FB1DDF" w:rsidRPr="00FB1DDF" w:rsidRDefault="00FB1DDF" w:rsidP="00FB1DDF">
      <w:pPr>
        <w:jc w:val="both"/>
        <w:rPr>
          <w:rFonts w:ascii="Marianne" w:hAnsi="Marianne" w:cs="Times New Roman"/>
          <w:sz w:val="20"/>
        </w:rPr>
      </w:pPr>
    </w:p>
    <w:p w:rsidR="00954ED0" w:rsidRPr="00FB1DDF" w:rsidRDefault="00954ED0" w:rsidP="00954ED0">
      <w:pPr>
        <w:jc w:val="both"/>
        <w:rPr>
          <w:rFonts w:ascii="Marianne" w:hAnsi="Marianne" w:cs="Times New Roman"/>
          <w:sz w:val="20"/>
        </w:rPr>
      </w:pPr>
    </w:p>
    <w:p w:rsidR="00954ED0" w:rsidRPr="00FB1DDF" w:rsidRDefault="00954ED0" w:rsidP="00954ED0">
      <w:pPr>
        <w:jc w:val="both"/>
        <w:rPr>
          <w:rFonts w:ascii="Marianne" w:hAnsi="Marianne" w:cs="Times New Roman"/>
          <w:sz w:val="20"/>
        </w:rPr>
      </w:pPr>
      <w:r w:rsidRPr="00FB1DDF">
        <w:rPr>
          <w:rFonts w:ascii="Marianne" w:hAnsi="Marianne" w:cs="Times New Roman"/>
          <w:sz w:val="20"/>
        </w:rPr>
        <w:t>Je reste à votre disposition pour toute information complémentaire et je vous serais très reconnaissant(e) de bien vouloir m’informer des suites que vous entendez donner à cette affaire.</w:t>
      </w:r>
    </w:p>
    <w:p w:rsidR="00954ED0" w:rsidRPr="00FB1DDF" w:rsidRDefault="00954ED0" w:rsidP="00954ED0">
      <w:pPr>
        <w:jc w:val="both"/>
        <w:rPr>
          <w:rFonts w:ascii="Marianne" w:hAnsi="Marianne" w:cs="Times New Roman"/>
          <w:sz w:val="20"/>
        </w:rPr>
      </w:pPr>
    </w:p>
    <w:p w:rsidR="00954ED0" w:rsidRPr="00FB1DDF" w:rsidRDefault="00954ED0" w:rsidP="00954ED0">
      <w:pPr>
        <w:jc w:val="both"/>
        <w:rPr>
          <w:rFonts w:ascii="Marianne" w:hAnsi="Marianne" w:cs="Times New Roman"/>
          <w:sz w:val="20"/>
        </w:rPr>
      </w:pPr>
    </w:p>
    <w:p w:rsidR="00954ED0" w:rsidRPr="00FB1DDF" w:rsidRDefault="006836FF" w:rsidP="00954ED0">
      <w:pPr>
        <w:ind w:left="4956"/>
        <w:jc w:val="both"/>
        <w:rPr>
          <w:rFonts w:ascii="Marianne" w:hAnsi="Marianne" w:cs="Times New Roman"/>
          <w:sz w:val="20"/>
        </w:rPr>
      </w:pPr>
      <w:r w:rsidRPr="00FB1DDF">
        <w:rPr>
          <w:rFonts w:ascii="Marianne" w:hAnsi="Marianne" w:cs="Times New Roman"/>
          <w:sz w:val="20"/>
        </w:rPr>
        <w:t>Xx</w:t>
      </w:r>
    </w:p>
    <w:p w:rsidR="00954ED0" w:rsidRPr="00FB1DDF" w:rsidRDefault="00954ED0" w:rsidP="00954ED0">
      <w:pPr>
        <w:ind w:left="4956"/>
        <w:jc w:val="both"/>
        <w:rPr>
          <w:rFonts w:ascii="Marianne" w:hAnsi="Marianne" w:cs="Times New Roman"/>
          <w:i/>
          <w:iCs/>
          <w:sz w:val="20"/>
        </w:rPr>
      </w:pPr>
      <w:r w:rsidRPr="00FB1DDF">
        <w:rPr>
          <w:rFonts w:ascii="Marianne" w:hAnsi="Marianne" w:cs="Times New Roman"/>
          <w:i/>
          <w:iCs/>
          <w:sz w:val="20"/>
        </w:rPr>
        <w:t>(Autorité académique, auteure de la saisine)</w:t>
      </w:r>
    </w:p>
    <w:p w:rsidR="00954ED0" w:rsidRPr="00FB1DDF" w:rsidRDefault="00954ED0" w:rsidP="00954ED0">
      <w:pPr>
        <w:jc w:val="both"/>
        <w:rPr>
          <w:rFonts w:ascii="Marianne" w:hAnsi="Marianne" w:cs="Times New Roman"/>
          <w:sz w:val="20"/>
        </w:rPr>
      </w:pPr>
    </w:p>
    <w:p w:rsidR="00954ED0" w:rsidRPr="00FB1DDF" w:rsidRDefault="00EF4343" w:rsidP="00954ED0">
      <w:pPr>
        <w:jc w:val="both"/>
        <w:rPr>
          <w:rFonts w:ascii="Marianne" w:hAnsi="Marianne" w:cs="Times New Roman"/>
          <w:sz w:val="20"/>
        </w:rPr>
      </w:pPr>
      <w:r>
        <w:rPr>
          <w:rFonts w:ascii="Marianne" w:hAnsi="Marianne" w:cs="Times New Roman"/>
          <w:sz w:val="20"/>
        </w:rPr>
        <w:t>[</w:t>
      </w:r>
      <w:r w:rsidR="006836FF" w:rsidRPr="00FB1DDF">
        <w:rPr>
          <w:rFonts w:ascii="Marianne" w:hAnsi="Marianne" w:cs="Times New Roman"/>
          <w:sz w:val="20"/>
        </w:rPr>
        <w:t>CPI : Madame/Monsieur Xx</w:t>
      </w:r>
      <w:r w:rsidR="00954ED0" w:rsidRPr="00FB1DDF">
        <w:rPr>
          <w:rFonts w:ascii="Marianne" w:hAnsi="Marianne" w:cs="Times New Roman"/>
          <w:sz w:val="20"/>
        </w:rPr>
        <w:t xml:space="preserve">, maire de </w:t>
      </w:r>
      <w:r w:rsidR="006836FF" w:rsidRPr="00FB1DDF">
        <w:rPr>
          <w:rFonts w:ascii="Marianne" w:hAnsi="Marianne" w:cs="Times New Roman"/>
          <w:sz w:val="20"/>
        </w:rPr>
        <w:t>Xx</w:t>
      </w:r>
      <w:r w:rsidR="00954ED0" w:rsidRPr="00FB1DDF">
        <w:rPr>
          <w:rFonts w:ascii="Marianne" w:hAnsi="Marianne" w:cs="Times New Roman"/>
          <w:sz w:val="20"/>
        </w:rPr>
        <w:t xml:space="preserve"> ;</w:t>
      </w:r>
    </w:p>
    <w:p w:rsidR="00D60BF1" w:rsidRPr="00FB1DDF" w:rsidRDefault="00954ED0" w:rsidP="00954ED0">
      <w:pPr>
        <w:jc w:val="both"/>
        <w:rPr>
          <w:rFonts w:ascii="Marianne" w:hAnsi="Marianne" w:cs="Times New Roman"/>
          <w:sz w:val="20"/>
        </w:rPr>
      </w:pPr>
      <w:r w:rsidRPr="00FB1DDF">
        <w:rPr>
          <w:rFonts w:ascii="Marianne" w:hAnsi="Marianne" w:cs="Times New Roman"/>
          <w:sz w:val="20"/>
        </w:rPr>
        <w:t xml:space="preserve">Madame/Monsieur </w:t>
      </w:r>
      <w:r w:rsidR="006836FF" w:rsidRPr="00FB1DDF">
        <w:rPr>
          <w:rFonts w:ascii="Marianne" w:hAnsi="Marianne" w:cs="Times New Roman"/>
          <w:sz w:val="20"/>
        </w:rPr>
        <w:t>Xx</w:t>
      </w:r>
      <w:r w:rsidRPr="00FB1DDF">
        <w:rPr>
          <w:rFonts w:ascii="Marianne" w:hAnsi="Marianne" w:cs="Times New Roman"/>
          <w:sz w:val="20"/>
        </w:rPr>
        <w:t xml:space="preserve">, préfet de </w:t>
      </w:r>
      <w:r w:rsidR="006836FF" w:rsidRPr="00FB1DDF">
        <w:rPr>
          <w:rFonts w:ascii="Marianne" w:hAnsi="Marianne" w:cs="Times New Roman"/>
          <w:sz w:val="20"/>
        </w:rPr>
        <w:t>Xx</w:t>
      </w:r>
      <w:r w:rsidRPr="00FB1DDF">
        <w:rPr>
          <w:rFonts w:ascii="Marianne" w:hAnsi="Marianne" w:cs="Times New Roman"/>
          <w:sz w:val="20"/>
        </w:rPr>
        <w:t>.</w:t>
      </w:r>
      <w:r w:rsidR="00EF4343">
        <w:rPr>
          <w:rFonts w:ascii="Marianne" w:hAnsi="Marianne" w:cs="Times New Roman"/>
          <w:sz w:val="20"/>
        </w:rPr>
        <w:t>]</w:t>
      </w:r>
    </w:p>
    <w:sectPr w:rsidR="00D60BF1" w:rsidRPr="00FB1DDF" w:rsidSect="00D60BF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91E23"/>
    <w:multiLevelType w:val="hybridMultilevel"/>
    <w:tmpl w:val="2A74167A"/>
    <w:lvl w:ilvl="0" w:tplc="19005F80">
      <w:start w:val="227"/>
      <w:numFmt w:val="bullet"/>
      <w:lvlText w:val="-"/>
      <w:lvlJc w:val="left"/>
      <w:pPr>
        <w:ind w:left="720" w:hanging="360"/>
      </w:pPr>
      <w:rPr>
        <w:rFonts w:ascii="Marianne" w:eastAsiaTheme="minorHAnsi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ED0"/>
    <w:rsid w:val="000D73FC"/>
    <w:rsid w:val="004E0F37"/>
    <w:rsid w:val="006836FF"/>
    <w:rsid w:val="00887219"/>
    <w:rsid w:val="00954ED0"/>
    <w:rsid w:val="00D60BF1"/>
    <w:rsid w:val="00EF4343"/>
    <w:rsid w:val="00FB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0363"/>
  <w15:chartTrackingRefBased/>
  <w15:docId w15:val="{7C0AFF71-52ED-49B3-9519-7F9B48CC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D7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836FF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B1D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B1DD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B1DD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B1DD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B1DD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1DD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1D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Lecomte (DAJ - MENJS)</dc:creator>
  <cp:keywords/>
  <dc:description/>
  <cp:lastModifiedBy>VICTOR LESPINARD</cp:lastModifiedBy>
  <cp:revision>2</cp:revision>
  <dcterms:created xsi:type="dcterms:W3CDTF">2022-10-10T16:28:00Z</dcterms:created>
  <dcterms:modified xsi:type="dcterms:W3CDTF">2022-10-10T16:28:00Z</dcterms:modified>
</cp:coreProperties>
</file>