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1"/>
        <w:tblW w:w="15556" w:type="dxa"/>
        <w:tblInd w:w="-176" w:type="dxa"/>
        <w:tblLook w:val="04A0" w:firstRow="1" w:lastRow="0" w:firstColumn="1" w:lastColumn="0" w:noHBand="0" w:noVBand="1"/>
      </w:tblPr>
      <w:tblGrid>
        <w:gridCol w:w="3227"/>
        <w:gridCol w:w="283"/>
        <w:gridCol w:w="8647"/>
        <w:gridCol w:w="273"/>
        <w:gridCol w:w="3126"/>
      </w:tblGrid>
      <w:tr w:rsidR="00AE74ED" w:rsidRPr="00134B17" w:rsidTr="00275AB5">
        <w:trPr>
          <w:trHeight w:hRule="exact" w:val="624"/>
        </w:trPr>
        <w:tc>
          <w:tcPr>
            <w:tcW w:w="12157" w:type="dxa"/>
            <w:gridSpan w:val="3"/>
            <w:tcBorders>
              <w:top w:val="nil"/>
              <w:left w:val="nil"/>
              <w:bottom w:val="nil"/>
              <w:right w:val="nil"/>
            </w:tcBorders>
            <w:shd w:val="clear" w:color="auto" w:fill="auto"/>
          </w:tcPr>
          <w:p w:rsidR="00AE74ED" w:rsidRDefault="00DB5445" w:rsidP="00DB5445">
            <w:pPr>
              <w:pStyle w:val="Titre2"/>
              <w:numPr>
                <w:ilvl w:val="0"/>
                <w:numId w:val="0"/>
              </w:numPr>
              <w:ind w:left="737" w:hanging="737"/>
              <w:outlineLvl w:val="1"/>
              <w:rPr>
                <w:lang w:val="fr-FR"/>
              </w:rPr>
            </w:pPr>
            <w:bookmarkStart w:id="0" w:name="_Toc515962027"/>
            <w:r w:rsidRPr="00134B17">
              <w:rPr>
                <w:lang w:val="fr-FR"/>
              </w:rPr>
              <w:t>Communication externe à l’établissement</w:t>
            </w:r>
            <w:bookmarkEnd w:id="0"/>
            <w:r w:rsidR="00FE3F83">
              <w:rPr>
                <w:lang w:val="fr-FR"/>
              </w:rPr>
              <w:t xml:space="preserve"> - EFE</w:t>
            </w:r>
          </w:p>
          <w:p w:rsidR="00DB5445" w:rsidRPr="00DB5445" w:rsidRDefault="00DB5445" w:rsidP="00DB5445">
            <w:pPr>
              <w:pStyle w:val="Sansinterligne"/>
            </w:pPr>
          </w:p>
        </w:tc>
        <w:tc>
          <w:tcPr>
            <w:tcW w:w="273" w:type="dxa"/>
            <w:tcBorders>
              <w:top w:val="nil"/>
              <w:left w:val="nil"/>
              <w:bottom w:val="nil"/>
              <w:right w:val="nil"/>
            </w:tcBorders>
            <w:shd w:val="clear" w:color="auto" w:fill="auto"/>
          </w:tcPr>
          <w:p w:rsidR="00AE74ED" w:rsidRPr="00134B17" w:rsidRDefault="00AE74ED" w:rsidP="00AE74ED">
            <w:pPr>
              <w:rPr>
                <w:rFonts w:asciiTheme="majorHAnsi" w:hAnsiTheme="majorHAnsi" w:cs="Tahoma"/>
                <w:sz w:val="17"/>
                <w:szCs w:val="17"/>
              </w:rPr>
            </w:pPr>
          </w:p>
        </w:tc>
        <w:tc>
          <w:tcPr>
            <w:tcW w:w="3126" w:type="dxa"/>
            <w:tcBorders>
              <w:top w:val="nil"/>
              <w:left w:val="nil"/>
              <w:right w:val="nil"/>
            </w:tcBorders>
            <w:shd w:val="clear" w:color="auto" w:fill="auto"/>
          </w:tcPr>
          <w:p w:rsidR="00AE74ED" w:rsidRPr="00134B17" w:rsidRDefault="00AE74ED" w:rsidP="00AE74ED">
            <w:pPr>
              <w:jc w:val="right"/>
              <w:rPr>
                <w:rFonts w:asciiTheme="majorHAnsi" w:hAnsiTheme="majorHAnsi" w:cs="Tahoma"/>
                <w:b/>
                <w:color w:val="FFFFFF"/>
              </w:rPr>
            </w:pPr>
            <w:r w:rsidRPr="00134B17">
              <w:rPr>
                <w:rFonts w:asciiTheme="majorHAnsi" w:hAnsiTheme="majorHAnsi" w:cs="Tahoma"/>
                <w:b/>
                <w:noProof/>
                <w:color w:val="FFFFFF"/>
                <w:lang w:eastAsia="fr-FR"/>
              </w:rPr>
              <w:drawing>
                <wp:inline distT="0" distB="0" distL="0" distR="0" wp14:anchorId="54168056" wp14:editId="7E4639A2">
                  <wp:extent cx="1432800" cy="547200"/>
                  <wp:effectExtent l="0" t="0" r="0" b="5715"/>
                  <wp:docPr id="2249"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9" r:link="rId10"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DB5445" w:rsidRPr="00134B17" w:rsidTr="005D0CF2">
        <w:trPr>
          <w:trHeight w:val="295"/>
        </w:trPr>
        <w:tc>
          <w:tcPr>
            <w:tcW w:w="3227" w:type="dxa"/>
            <w:tcBorders>
              <w:top w:val="nil"/>
              <w:left w:val="nil"/>
              <w:bottom w:val="single" w:sz="24" w:space="0" w:color="951B81"/>
              <w:right w:val="nil"/>
            </w:tcBorders>
            <w:shd w:val="clear" w:color="auto" w:fill="auto"/>
          </w:tcPr>
          <w:p w:rsidR="00DB5445" w:rsidRPr="00134B17" w:rsidRDefault="00DB5445" w:rsidP="00AE74ED">
            <w:pPr>
              <w:rPr>
                <w:rFonts w:asciiTheme="majorHAnsi" w:hAnsiTheme="majorHAnsi" w:cs="Tahoma"/>
                <w:b/>
                <w:color w:val="FFFFFF"/>
                <w:sz w:val="8"/>
                <w:szCs w:val="8"/>
              </w:rPr>
            </w:pPr>
          </w:p>
        </w:tc>
        <w:tc>
          <w:tcPr>
            <w:tcW w:w="283" w:type="dxa"/>
            <w:tcBorders>
              <w:top w:val="nil"/>
              <w:left w:val="nil"/>
              <w:bottom w:val="nil"/>
              <w:right w:val="nil"/>
            </w:tcBorders>
            <w:shd w:val="clear" w:color="auto" w:fill="auto"/>
          </w:tcPr>
          <w:p w:rsidR="00DB5445" w:rsidRPr="00134B17" w:rsidRDefault="00DB5445" w:rsidP="00AE74ED">
            <w:pPr>
              <w:rPr>
                <w:rFonts w:asciiTheme="majorHAnsi" w:hAnsiTheme="majorHAnsi" w:cs="Tahoma"/>
                <w:sz w:val="8"/>
                <w:szCs w:val="8"/>
              </w:rPr>
            </w:pPr>
          </w:p>
        </w:tc>
        <w:tc>
          <w:tcPr>
            <w:tcW w:w="8647" w:type="dxa"/>
            <w:tcBorders>
              <w:top w:val="nil"/>
              <w:left w:val="nil"/>
              <w:bottom w:val="single" w:sz="24" w:space="0" w:color="2AAC66"/>
              <w:right w:val="nil"/>
            </w:tcBorders>
            <w:shd w:val="clear" w:color="auto" w:fill="auto"/>
          </w:tcPr>
          <w:p w:rsidR="00DB5445" w:rsidRPr="00134B17" w:rsidRDefault="00DB5445" w:rsidP="00AE74ED">
            <w:pPr>
              <w:rPr>
                <w:rFonts w:asciiTheme="majorHAnsi" w:hAnsiTheme="majorHAnsi" w:cs="Tahoma"/>
                <w:b/>
                <w:color w:val="FFFFFF"/>
                <w:sz w:val="8"/>
                <w:szCs w:val="8"/>
              </w:rPr>
            </w:pPr>
          </w:p>
        </w:tc>
        <w:tc>
          <w:tcPr>
            <w:tcW w:w="273" w:type="dxa"/>
            <w:tcBorders>
              <w:top w:val="nil"/>
              <w:left w:val="nil"/>
              <w:bottom w:val="nil"/>
              <w:right w:val="nil"/>
            </w:tcBorders>
            <w:shd w:val="clear" w:color="auto" w:fill="auto"/>
          </w:tcPr>
          <w:p w:rsidR="00DB5445" w:rsidRPr="00134B17" w:rsidRDefault="00DB5445" w:rsidP="00AE74ED">
            <w:pPr>
              <w:rPr>
                <w:rFonts w:asciiTheme="majorHAnsi" w:hAnsiTheme="majorHAnsi" w:cs="Tahoma"/>
                <w:sz w:val="8"/>
                <w:szCs w:val="8"/>
              </w:rPr>
            </w:pPr>
          </w:p>
        </w:tc>
        <w:tc>
          <w:tcPr>
            <w:tcW w:w="3126" w:type="dxa"/>
            <w:tcBorders>
              <w:top w:val="nil"/>
              <w:left w:val="nil"/>
              <w:bottom w:val="single" w:sz="24" w:space="0" w:color="EE7444"/>
              <w:right w:val="nil"/>
            </w:tcBorders>
            <w:shd w:val="clear" w:color="auto" w:fill="auto"/>
          </w:tcPr>
          <w:p w:rsidR="00DB5445" w:rsidRPr="00134B17" w:rsidRDefault="00DB5445" w:rsidP="00AE74ED">
            <w:pPr>
              <w:rPr>
                <w:rFonts w:asciiTheme="majorHAnsi" w:hAnsiTheme="majorHAnsi" w:cs="Tahoma"/>
                <w:b/>
                <w:color w:val="FFFFFF"/>
                <w:sz w:val="8"/>
                <w:szCs w:val="8"/>
              </w:rPr>
            </w:pPr>
          </w:p>
        </w:tc>
      </w:tr>
      <w:tr w:rsidR="00DB5445" w:rsidRPr="00134B17" w:rsidTr="00275AB5">
        <w:trPr>
          <w:trHeight w:hRule="exact" w:val="573"/>
        </w:trPr>
        <w:tc>
          <w:tcPr>
            <w:tcW w:w="3227" w:type="dxa"/>
            <w:tcBorders>
              <w:top w:val="single" w:sz="24" w:space="0" w:color="951B81"/>
              <w:left w:val="single" w:sz="24" w:space="0" w:color="951B81"/>
              <w:bottom w:val="single" w:sz="24" w:space="0" w:color="951B81"/>
              <w:right w:val="single" w:sz="24" w:space="0" w:color="951B81"/>
            </w:tcBorders>
            <w:shd w:val="pct20" w:color="951B81" w:fill="auto"/>
          </w:tcPr>
          <w:p w:rsidR="00DB5445" w:rsidRPr="00134B17" w:rsidRDefault="00DB5445" w:rsidP="00AE74ED">
            <w:pPr>
              <w:ind w:right="-108"/>
              <w:rPr>
                <w:rFonts w:asciiTheme="majorHAnsi" w:hAnsiTheme="majorHAnsi" w:cs="Tahoma"/>
                <w:color w:val="951B81"/>
                <w:sz w:val="16"/>
                <w:szCs w:val="16"/>
              </w:rPr>
            </w:pPr>
            <w:r w:rsidRPr="00134B17">
              <w:rPr>
                <w:rFonts w:asciiTheme="majorHAnsi" w:hAnsiTheme="majorHAnsi" w:cs="Tahoma"/>
                <w:b/>
                <w:color w:val="951B81"/>
                <w:sz w:val="44"/>
                <w:szCs w:val="44"/>
              </w:rPr>
              <w:t>Plan</w:t>
            </w:r>
            <w:r w:rsidRPr="00134B17">
              <w:rPr>
                <w:rFonts w:asciiTheme="majorHAnsi" w:hAnsiTheme="majorHAnsi" w:cs="Tahoma"/>
                <w:b/>
                <w:color w:val="951B81"/>
              </w:rPr>
              <w:t xml:space="preserve"> </w:t>
            </w:r>
            <w:r w:rsidRPr="00134B17">
              <w:rPr>
                <w:rFonts w:asciiTheme="majorHAnsi" w:hAnsiTheme="majorHAnsi" w:cs="Tahoma"/>
                <w:color w:val="951B81"/>
              </w:rPr>
              <w:t>Planifier</w:t>
            </w:r>
          </w:p>
        </w:tc>
        <w:tc>
          <w:tcPr>
            <w:tcW w:w="283" w:type="dxa"/>
            <w:tcBorders>
              <w:top w:val="nil"/>
              <w:left w:val="single" w:sz="24" w:space="0" w:color="951B81"/>
              <w:bottom w:val="nil"/>
              <w:right w:val="single" w:sz="24" w:space="0" w:color="2AAC66"/>
            </w:tcBorders>
          </w:tcPr>
          <w:p w:rsidR="00DB5445" w:rsidRPr="00134B17" w:rsidRDefault="00DB5445" w:rsidP="00AE74ED">
            <w:pPr>
              <w:rPr>
                <w:rFonts w:asciiTheme="majorHAnsi" w:hAnsiTheme="majorHAnsi" w:cs="Tahoma"/>
                <w:sz w:val="17"/>
                <w:szCs w:val="17"/>
              </w:rPr>
            </w:pPr>
          </w:p>
        </w:tc>
        <w:tc>
          <w:tcPr>
            <w:tcW w:w="8647" w:type="dxa"/>
            <w:tcBorders>
              <w:top w:val="single" w:sz="24" w:space="0" w:color="2AAC66"/>
              <w:left w:val="single" w:sz="24" w:space="0" w:color="2AAC66"/>
              <w:bottom w:val="single" w:sz="24" w:space="0" w:color="2AAC66"/>
              <w:right w:val="single" w:sz="24" w:space="0" w:color="2AAC66"/>
            </w:tcBorders>
            <w:shd w:val="pct20" w:color="2AAC66" w:fill="auto"/>
          </w:tcPr>
          <w:p w:rsidR="00DB5445" w:rsidRPr="00134B17" w:rsidRDefault="00DB5445" w:rsidP="00AE74ED">
            <w:pPr>
              <w:rPr>
                <w:rFonts w:asciiTheme="majorHAnsi" w:hAnsiTheme="majorHAnsi" w:cs="Tahoma"/>
                <w:color w:val="2AAC66"/>
                <w:sz w:val="16"/>
                <w:szCs w:val="16"/>
              </w:rPr>
            </w:pPr>
            <w:r w:rsidRPr="00134B17">
              <w:rPr>
                <w:rFonts w:asciiTheme="majorHAnsi" w:hAnsiTheme="majorHAnsi" w:cs="Tahoma"/>
                <w:b/>
                <w:color w:val="2AAC66"/>
                <w:sz w:val="44"/>
                <w:szCs w:val="44"/>
              </w:rPr>
              <w:t>Do</w:t>
            </w:r>
            <w:r w:rsidRPr="00134B17">
              <w:rPr>
                <w:rFonts w:asciiTheme="majorHAnsi" w:hAnsiTheme="majorHAnsi" w:cs="Tahoma"/>
                <w:b/>
                <w:color w:val="2AAC66"/>
              </w:rPr>
              <w:t xml:space="preserve"> </w:t>
            </w:r>
            <w:r w:rsidRPr="00134B17">
              <w:rPr>
                <w:rFonts w:asciiTheme="majorHAnsi" w:hAnsiTheme="majorHAnsi" w:cs="Tahoma"/>
                <w:b/>
                <w:color w:val="2AAC66"/>
                <w:sz w:val="16"/>
                <w:szCs w:val="16"/>
              </w:rPr>
              <w:t xml:space="preserve"> </w:t>
            </w:r>
            <w:r w:rsidRPr="00D91313">
              <w:rPr>
                <w:rFonts w:asciiTheme="majorHAnsi" w:hAnsiTheme="majorHAnsi" w:cs="Tahoma"/>
                <w:color w:val="2AAC66"/>
              </w:rPr>
              <w:t>Mettre en œuvre</w:t>
            </w:r>
          </w:p>
        </w:tc>
        <w:tc>
          <w:tcPr>
            <w:tcW w:w="273" w:type="dxa"/>
            <w:tcBorders>
              <w:top w:val="nil"/>
              <w:left w:val="single" w:sz="24" w:space="0" w:color="2AAC66"/>
              <w:bottom w:val="nil"/>
              <w:right w:val="single" w:sz="24" w:space="0" w:color="EE7444"/>
            </w:tcBorders>
          </w:tcPr>
          <w:p w:rsidR="00DB5445" w:rsidRPr="00134B17" w:rsidRDefault="00DB5445" w:rsidP="00AE74ED">
            <w:pPr>
              <w:rPr>
                <w:rFonts w:asciiTheme="majorHAnsi" w:hAnsiTheme="majorHAnsi" w:cs="Tahoma"/>
                <w:sz w:val="17"/>
                <w:szCs w:val="17"/>
              </w:rPr>
            </w:pPr>
          </w:p>
        </w:tc>
        <w:tc>
          <w:tcPr>
            <w:tcW w:w="3126" w:type="dxa"/>
            <w:tcBorders>
              <w:top w:val="single" w:sz="24" w:space="0" w:color="EE7444"/>
              <w:left w:val="single" w:sz="24" w:space="0" w:color="EE7444"/>
              <w:bottom w:val="single" w:sz="24" w:space="0" w:color="EE7444"/>
              <w:right w:val="single" w:sz="24" w:space="0" w:color="EE7444"/>
            </w:tcBorders>
            <w:shd w:val="pct20" w:color="EE7444" w:fill="auto"/>
          </w:tcPr>
          <w:p w:rsidR="00DB5445" w:rsidRPr="00134B17" w:rsidRDefault="00DB5445" w:rsidP="00AE74ED">
            <w:pPr>
              <w:rPr>
                <w:rFonts w:asciiTheme="majorHAnsi" w:hAnsiTheme="majorHAnsi" w:cs="Tahoma"/>
                <w:b/>
                <w:color w:val="FFFFFF"/>
                <w:sz w:val="44"/>
                <w:szCs w:val="44"/>
              </w:rPr>
            </w:pPr>
            <w:r w:rsidRPr="00DB5445">
              <w:rPr>
                <w:rFonts w:asciiTheme="majorHAnsi" w:hAnsiTheme="majorHAnsi" w:cs="Tahoma"/>
                <w:color w:val="EE7444"/>
                <w:sz w:val="44"/>
                <w:szCs w:val="44"/>
              </w:rPr>
              <w:t>Check</w:t>
            </w:r>
            <w:r w:rsidRPr="00134B17">
              <w:rPr>
                <w:rFonts w:asciiTheme="majorHAnsi" w:hAnsiTheme="majorHAnsi" w:cs="Tahoma"/>
                <w:b/>
                <w:color w:val="EE7444"/>
                <w:sz w:val="44"/>
                <w:szCs w:val="44"/>
              </w:rPr>
              <w:t xml:space="preserve"> </w:t>
            </w:r>
            <w:r w:rsidRPr="00D91313">
              <w:rPr>
                <w:rFonts w:asciiTheme="majorHAnsi" w:hAnsiTheme="majorHAnsi" w:cs="Tahoma"/>
                <w:color w:val="EE7444"/>
              </w:rPr>
              <w:t>Evaluer</w:t>
            </w:r>
          </w:p>
        </w:tc>
      </w:tr>
      <w:tr w:rsidR="00DB5445" w:rsidRPr="00134B17" w:rsidTr="008217B6">
        <w:trPr>
          <w:trHeight w:hRule="exact" w:val="9216"/>
        </w:trPr>
        <w:tc>
          <w:tcPr>
            <w:tcW w:w="3227" w:type="dxa"/>
            <w:tcBorders>
              <w:top w:val="single" w:sz="24" w:space="0" w:color="951B81"/>
              <w:left w:val="single" w:sz="24" w:space="0" w:color="951B81"/>
              <w:bottom w:val="single" w:sz="24" w:space="0" w:color="951B81"/>
              <w:right w:val="single" w:sz="24" w:space="0" w:color="951B81"/>
            </w:tcBorders>
          </w:tcPr>
          <w:p w:rsidR="00DB5445" w:rsidRPr="00134B17" w:rsidRDefault="00DB5445" w:rsidP="00AE74ED">
            <w:pPr>
              <w:ind w:left="186" w:hanging="186"/>
              <w:rPr>
                <w:rFonts w:asciiTheme="majorHAnsi" w:hAnsiTheme="majorHAnsi" w:cs="Tahoma"/>
                <w:b/>
                <w:color w:val="951B81"/>
                <w:sz w:val="20"/>
                <w:szCs w:val="20"/>
              </w:rPr>
            </w:pPr>
            <w:r w:rsidRPr="00134B17">
              <w:rPr>
                <w:rFonts w:asciiTheme="majorHAnsi" w:hAnsiTheme="majorHAnsi" w:cs="Tahoma"/>
                <w:b/>
                <w:color w:val="951B81"/>
                <w:sz w:val="20"/>
                <w:szCs w:val="20"/>
              </w:rPr>
              <w:t>Contexte, stratégie, sens, objectifs</w:t>
            </w:r>
          </w:p>
          <w:p w:rsidR="00DB5445" w:rsidRPr="00134B17" w:rsidRDefault="00DB5445" w:rsidP="00AE74ED">
            <w:pPr>
              <w:widowControl w:val="0"/>
              <w:ind w:left="90" w:right="172"/>
              <w:jc w:val="both"/>
              <w:rPr>
                <w:rFonts w:asciiTheme="majorHAnsi" w:hAnsiTheme="majorHAnsi"/>
                <w:sz w:val="17"/>
                <w:szCs w:val="17"/>
              </w:rPr>
            </w:pPr>
          </w:p>
          <w:p w:rsidR="00DB5445" w:rsidRPr="00134B17" w:rsidRDefault="00DB5445" w:rsidP="00AE74ED">
            <w:pPr>
              <w:widowControl w:val="0"/>
              <w:ind w:left="90" w:right="172"/>
              <w:jc w:val="both"/>
              <w:rPr>
                <w:rFonts w:asciiTheme="majorHAnsi" w:hAnsiTheme="majorHAnsi"/>
                <w:sz w:val="17"/>
                <w:szCs w:val="17"/>
              </w:rPr>
            </w:pPr>
            <w:r w:rsidRPr="00134B17">
              <w:rPr>
                <w:rFonts w:asciiTheme="majorHAnsi" w:hAnsiTheme="majorHAnsi"/>
                <w:sz w:val="17"/>
                <w:szCs w:val="17"/>
              </w:rPr>
              <w:t>La communication s'inscrit dans le cadre du pilotage de l’établissement. Elle revêt des formes différentes en fonction de l'objet de communication et des destinataires. La communication d'établissement nécessite un effort de traitement et de maîtrise des inform</w:t>
            </w:r>
            <w:r w:rsidRPr="00134B17">
              <w:rPr>
                <w:rFonts w:asciiTheme="majorHAnsi" w:hAnsiTheme="majorHAnsi"/>
                <w:sz w:val="17"/>
                <w:szCs w:val="17"/>
              </w:rPr>
              <w:t>a</w:t>
            </w:r>
            <w:r w:rsidRPr="00134B17">
              <w:rPr>
                <w:rFonts w:asciiTheme="majorHAnsi" w:hAnsiTheme="majorHAnsi"/>
                <w:sz w:val="17"/>
                <w:szCs w:val="17"/>
              </w:rPr>
              <w:t>tions. Bien maîtrisée, elle contribue à asseoir l’image d’un établissement et à faire évoluer les pratiques.</w:t>
            </w:r>
          </w:p>
          <w:p w:rsidR="00DB5445" w:rsidRPr="00134B17" w:rsidRDefault="00DB5445" w:rsidP="00304A66">
            <w:pPr>
              <w:widowControl w:val="0"/>
              <w:numPr>
                <w:ilvl w:val="0"/>
                <w:numId w:val="10"/>
              </w:numPr>
              <w:ind w:left="284" w:right="172" w:hanging="194"/>
              <w:rPr>
                <w:rFonts w:asciiTheme="majorHAnsi" w:hAnsiTheme="majorHAnsi"/>
                <w:sz w:val="17"/>
                <w:szCs w:val="17"/>
              </w:rPr>
            </w:pPr>
            <w:r w:rsidRPr="00134B17">
              <w:rPr>
                <w:rFonts w:asciiTheme="majorHAnsi" w:hAnsiTheme="majorHAnsi"/>
                <w:sz w:val="17"/>
                <w:szCs w:val="17"/>
              </w:rPr>
              <w:t xml:space="preserve">Comment la communication externe apparait-elle </w:t>
            </w:r>
            <w:r>
              <w:rPr>
                <w:rFonts w:asciiTheme="majorHAnsi" w:hAnsiTheme="majorHAnsi"/>
                <w:sz w:val="17"/>
                <w:szCs w:val="17"/>
              </w:rPr>
              <w:t>dans le</w:t>
            </w:r>
            <w:r w:rsidRPr="00134B17">
              <w:rPr>
                <w:rFonts w:asciiTheme="majorHAnsi" w:hAnsiTheme="majorHAnsi"/>
                <w:sz w:val="17"/>
                <w:szCs w:val="17"/>
              </w:rPr>
              <w:t xml:space="preserve"> projet de l’établissement ? </w:t>
            </w:r>
            <w:r>
              <w:rPr>
                <w:rFonts w:asciiTheme="majorHAnsi" w:hAnsiTheme="majorHAnsi"/>
                <w:sz w:val="17"/>
                <w:szCs w:val="17"/>
              </w:rPr>
              <w:t>D</w:t>
            </w:r>
            <w:r w:rsidRPr="00134B17">
              <w:rPr>
                <w:rFonts w:asciiTheme="majorHAnsi" w:hAnsiTheme="majorHAnsi"/>
                <w:sz w:val="17"/>
                <w:szCs w:val="17"/>
              </w:rPr>
              <w:t>ans quel but</w:t>
            </w:r>
            <w:r>
              <w:rPr>
                <w:rFonts w:asciiTheme="majorHAnsi" w:hAnsiTheme="majorHAnsi"/>
                <w:sz w:val="17"/>
                <w:szCs w:val="17"/>
              </w:rPr>
              <w:t xml:space="preserve">, avec quels </w:t>
            </w:r>
            <w:r w:rsidRPr="00134B17">
              <w:rPr>
                <w:rFonts w:asciiTheme="majorHAnsi" w:hAnsiTheme="majorHAnsi"/>
                <w:sz w:val="17"/>
                <w:szCs w:val="17"/>
              </w:rPr>
              <w:t>objectifs</w:t>
            </w:r>
            <w:r>
              <w:rPr>
                <w:rFonts w:asciiTheme="majorHAnsi" w:hAnsiTheme="majorHAnsi"/>
                <w:sz w:val="17"/>
                <w:szCs w:val="17"/>
              </w:rPr>
              <w:t xml:space="preserve"> et quelle strat</w:t>
            </w:r>
            <w:r>
              <w:rPr>
                <w:rFonts w:asciiTheme="majorHAnsi" w:hAnsiTheme="majorHAnsi"/>
                <w:sz w:val="17"/>
                <w:szCs w:val="17"/>
              </w:rPr>
              <w:t>é</w:t>
            </w:r>
            <w:r>
              <w:rPr>
                <w:rFonts w:asciiTheme="majorHAnsi" w:hAnsiTheme="majorHAnsi"/>
                <w:sz w:val="17"/>
                <w:szCs w:val="17"/>
              </w:rPr>
              <w:t xml:space="preserve">gie </w:t>
            </w:r>
            <w:r w:rsidRPr="00134B17">
              <w:rPr>
                <w:rFonts w:asciiTheme="majorHAnsi" w:hAnsiTheme="majorHAnsi"/>
                <w:sz w:val="17"/>
                <w:szCs w:val="17"/>
              </w:rPr>
              <w:t>?</w:t>
            </w:r>
          </w:p>
          <w:p w:rsidR="00DB5445" w:rsidRDefault="00DB5445" w:rsidP="00304A66">
            <w:pPr>
              <w:widowControl w:val="0"/>
              <w:numPr>
                <w:ilvl w:val="0"/>
                <w:numId w:val="10"/>
              </w:numPr>
              <w:ind w:left="284" w:right="172" w:hanging="194"/>
              <w:rPr>
                <w:rFonts w:asciiTheme="majorHAnsi" w:hAnsiTheme="majorHAnsi"/>
                <w:sz w:val="17"/>
                <w:szCs w:val="17"/>
              </w:rPr>
            </w:pPr>
            <w:r w:rsidRPr="00134B17">
              <w:rPr>
                <w:rFonts w:asciiTheme="majorHAnsi" w:hAnsiTheme="majorHAnsi"/>
                <w:sz w:val="17"/>
                <w:szCs w:val="17"/>
              </w:rPr>
              <w:t xml:space="preserve">Quelle image l’établissement </w:t>
            </w:r>
            <w:proofErr w:type="spellStart"/>
            <w:r w:rsidRPr="00134B17">
              <w:rPr>
                <w:rFonts w:asciiTheme="majorHAnsi" w:hAnsiTheme="majorHAnsi"/>
                <w:sz w:val="17"/>
                <w:szCs w:val="17"/>
              </w:rPr>
              <w:t>veut-il</w:t>
            </w:r>
            <w:proofErr w:type="spellEnd"/>
            <w:r w:rsidRPr="00134B17">
              <w:rPr>
                <w:rFonts w:asciiTheme="majorHAnsi" w:hAnsiTheme="majorHAnsi"/>
                <w:sz w:val="17"/>
                <w:szCs w:val="17"/>
              </w:rPr>
              <w:t xml:space="preserve"> promouvoir ? </w:t>
            </w:r>
          </w:p>
          <w:p w:rsidR="00DB5445" w:rsidRPr="00134B17" w:rsidRDefault="00DB5445" w:rsidP="00304A66">
            <w:pPr>
              <w:widowControl w:val="0"/>
              <w:numPr>
                <w:ilvl w:val="0"/>
                <w:numId w:val="10"/>
              </w:numPr>
              <w:ind w:left="284" w:right="172" w:hanging="194"/>
              <w:rPr>
                <w:rFonts w:asciiTheme="majorHAnsi" w:hAnsiTheme="majorHAnsi"/>
                <w:sz w:val="17"/>
                <w:szCs w:val="17"/>
              </w:rPr>
            </w:pPr>
            <w:r>
              <w:rPr>
                <w:rFonts w:asciiTheme="majorHAnsi" w:hAnsiTheme="majorHAnsi"/>
                <w:sz w:val="17"/>
                <w:szCs w:val="17"/>
              </w:rPr>
              <w:t xml:space="preserve">Quelle communication est faite sur l’offre de programme français  et sur sa pédagogie ? </w:t>
            </w:r>
          </w:p>
          <w:p w:rsidR="00DB5445" w:rsidRPr="00134B17" w:rsidRDefault="00DB5445" w:rsidP="00304A66">
            <w:pPr>
              <w:widowControl w:val="0"/>
              <w:numPr>
                <w:ilvl w:val="0"/>
                <w:numId w:val="10"/>
              </w:numPr>
              <w:ind w:left="284" w:right="172" w:hanging="194"/>
              <w:rPr>
                <w:rFonts w:asciiTheme="majorHAnsi" w:hAnsiTheme="majorHAnsi"/>
                <w:sz w:val="17"/>
                <w:szCs w:val="17"/>
              </w:rPr>
            </w:pPr>
            <w:r w:rsidRPr="00134B17">
              <w:rPr>
                <w:rFonts w:asciiTheme="majorHAnsi" w:hAnsiTheme="majorHAnsi"/>
                <w:sz w:val="17"/>
                <w:szCs w:val="17"/>
              </w:rPr>
              <w:t>En fonction des cibles (élèves, p</w:t>
            </w:r>
            <w:r w:rsidRPr="00134B17">
              <w:rPr>
                <w:rFonts w:asciiTheme="majorHAnsi" w:hAnsiTheme="majorHAnsi"/>
                <w:sz w:val="17"/>
                <w:szCs w:val="17"/>
              </w:rPr>
              <w:t>a</w:t>
            </w:r>
            <w:r w:rsidRPr="00134B17">
              <w:rPr>
                <w:rFonts w:asciiTheme="majorHAnsi" w:hAnsiTheme="majorHAnsi"/>
                <w:sz w:val="17"/>
                <w:szCs w:val="17"/>
              </w:rPr>
              <w:t>rents, entreprises, institutions…), quelles sont les formes de comm</w:t>
            </w:r>
            <w:r w:rsidRPr="00134B17">
              <w:rPr>
                <w:rFonts w:asciiTheme="majorHAnsi" w:hAnsiTheme="majorHAnsi"/>
                <w:sz w:val="17"/>
                <w:szCs w:val="17"/>
              </w:rPr>
              <w:t>u</w:t>
            </w:r>
            <w:r w:rsidRPr="00134B17">
              <w:rPr>
                <w:rFonts w:asciiTheme="majorHAnsi" w:hAnsiTheme="majorHAnsi"/>
                <w:sz w:val="17"/>
                <w:szCs w:val="17"/>
              </w:rPr>
              <w:t>nication privilégiées par l’établissement (écrits, rencontres, site internet, presse) ?</w:t>
            </w:r>
            <w:r>
              <w:rPr>
                <w:rFonts w:asciiTheme="majorHAnsi" w:hAnsiTheme="majorHAnsi"/>
                <w:sz w:val="17"/>
                <w:szCs w:val="17"/>
              </w:rPr>
              <w:t xml:space="preserve"> </w:t>
            </w:r>
          </w:p>
          <w:p w:rsidR="00DB5445" w:rsidRDefault="00DB5445" w:rsidP="00304A66">
            <w:pPr>
              <w:widowControl w:val="0"/>
              <w:numPr>
                <w:ilvl w:val="0"/>
                <w:numId w:val="10"/>
              </w:numPr>
              <w:ind w:left="284" w:right="172" w:hanging="194"/>
              <w:rPr>
                <w:rFonts w:asciiTheme="majorHAnsi" w:hAnsiTheme="majorHAnsi"/>
                <w:sz w:val="17"/>
                <w:szCs w:val="17"/>
              </w:rPr>
            </w:pPr>
            <w:r>
              <w:rPr>
                <w:rFonts w:asciiTheme="majorHAnsi" w:hAnsiTheme="majorHAnsi"/>
                <w:sz w:val="17"/>
                <w:szCs w:val="17"/>
              </w:rPr>
              <w:t>Quel est le</w:t>
            </w:r>
            <w:r w:rsidRPr="00134B17">
              <w:rPr>
                <w:rFonts w:asciiTheme="majorHAnsi" w:hAnsiTheme="majorHAnsi"/>
                <w:sz w:val="17"/>
                <w:szCs w:val="17"/>
              </w:rPr>
              <w:t xml:space="preserve"> plan de communication externe ? </w:t>
            </w:r>
          </w:p>
          <w:p w:rsidR="00DB5445" w:rsidRPr="00134B17" w:rsidRDefault="00DB5445" w:rsidP="00304A66">
            <w:pPr>
              <w:widowControl w:val="0"/>
              <w:numPr>
                <w:ilvl w:val="0"/>
                <w:numId w:val="10"/>
              </w:numPr>
              <w:ind w:left="284" w:right="172" w:hanging="194"/>
              <w:rPr>
                <w:rFonts w:asciiTheme="majorHAnsi" w:hAnsiTheme="majorHAnsi"/>
                <w:sz w:val="17"/>
                <w:szCs w:val="17"/>
              </w:rPr>
            </w:pPr>
            <w:r w:rsidRPr="00134B17">
              <w:rPr>
                <w:rFonts w:asciiTheme="majorHAnsi" w:hAnsiTheme="majorHAnsi"/>
                <w:sz w:val="17"/>
                <w:szCs w:val="17"/>
              </w:rPr>
              <w:t>Quel est le budget prévu</w:t>
            </w:r>
            <w:r>
              <w:rPr>
                <w:rFonts w:asciiTheme="majorHAnsi" w:hAnsiTheme="majorHAnsi"/>
                <w:sz w:val="17"/>
                <w:szCs w:val="17"/>
              </w:rPr>
              <w:t xml:space="preserve"> pour la communication</w:t>
            </w:r>
            <w:r w:rsidRPr="00134B17">
              <w:rPr>
                <w:rFonts w:asciiTheme="majorHAnsi" w:hAnsiTheme="majorHAnsi"/>
                <w:sz w:val="17"/>
                <w:szCs w:val="17"/>
              </w:rPr>
              <w:t> ?</w:t>
            </w:r>
          </w:p>
          <w:p w:rsidR="00DB5445" w:rsidRPr="00134B17" w:rsidRDefault="00DB5445" w:rsidP="00AE74ED">
            <w:pPr>
              <w:widowControl w:val="0"/>
              <w:ind w:left="284" w:right="172"/>
              <w:jc w:val="both"/>
              <w:rPr>
                <w:rFonts w:asciiTheme="majorHAnsi" w:hAnsiTheme="majorHAnsi" w:cs="Tahoma"/>
                <w:sz w:val="16"/>
                <w:szCs w:val="16"/>
              </w:rPr>
            </w:pPr>
          </w:p>
        </w:tc>
        <w:tc>
          <w:tcPr>
            <w:tcW w:w="283" w:type="dxa"/>
            <w:tcBorders>
              <w:top w:val="nil"/>
              <w:left w:val="single" w:sz="24" w:space="0" w:color="951B81"/>
              <w:bottom w:val="nil"/>
              <w:right w:val="single" w:sz="24" w:space="0" w:color="2AAC66"/>
            </w:tcBorders>
          </w:tcPr>
          <w:p w:rsidR="00DB5445" w:rsidRPr="00134B17" w:rsidRDefault="00DB5445" w:rsidP="00AE74ED">
            <w:pPr>
              <w:rPr>
                <w:rFonts w:asciiTheme="majorHAnsi" w:hAnsiTheme="majorHAnsi" w:cs="Tahoma"/>
                <w:sz w:val="17"/>
                <w:szCs w:val="17"/>
              </w:rPr>
            </w:pPr>
          </w:p>
        </w:tc>
        <w:tc>
          <w:tcPr>
            <w:tcW w:w="8647" w:type="dxa"/>
            <w:tcBorders>
              <w:top w:val="single" w:sz="24" w:space="0" w:color="2AAC66"/>
              <w:left w:val="single" w:sz="24" w:space="0" w:color="2AAC66"/>
              <w:bottom w:val="single" w:sz="24" w:space="0" w:color="2AAC66"/>
              <w:right w:val="single" w:sz="24" w:space="0" w:color="2AAC66"/>
            </w:tcBorders>
          </w:tcPr>
          <w:p w:rsidR="00DB5445" w:rsidRPr="00134B17" w:rsidRDefault="00DB5445" w:rsidP="00AE74ED">
            <w:pPr>
              <w:widowControl w:val="0"/>
              <w:tabs>
                <w:tab w:val="left" w:pos="323"/>
              </w:tabs>
              <w:ind w:right="172"/>
              <w:jc w:val="both"/>
              <w:rPr>
                <w:rFonts w:asciiTheme="majorHAnsi" w:hAnsiTheme="majorHAnsi" w:cs="Tahoma"/>
                <w:b/>
                <w:color w:val="2AAC66"/>
                <w:sz w:val="20"/>
                <w:szCs w:val="20"/>
              </w:rPr>
            </w:pPr>
            <w:r w:rsidRPr="00134B17">
              <w:rPr>
                <w:rFonts w:asciiTheme="majorHAnsi" w:hAnsiTheme="majorHAnsi" w:cs="Tahoma"/>
                <w:b/>
                <w:color w:val="2AAC66"/>
                <w:sz w:val="20"/>
                <w:szCs w:val="20"/>
              </w:rPr>
              <w:t>Acteurs – Actions – Moyens – Temps</w:t>
            </w:r>
          </w:p>
          <w:p w:rsidR="00DB5445" w:rsidRPr="00134B17" w:rsidRDefault="00DB5445" w:rsidP="00215E05">
            <w:pPr>
              <w:rPr>
                <w:rFonts w:asciiTheme="majorHAnsi" w:hAnsiTheme="majorHAnsi" w:cs="Tahoma"/>
                <w:b/>
                <w:sz w:val="17"/>
                <w:szCs w:val="17"/>
              </w:rPr>
            </w:pPr>
          </w:p>
          <w:p w:rsidR="00DB5445" w:rsidRPr="00134B17" w:rsidRDefault="00DB5445" w:rsidP="00215E05">
            <w:pPr>
              <w:rPr>
                <w:rFonts w:asciiTheme="majorHAnsi" w:hAnsiTheme="majorHAnsi" w:cs="Tahoma"/>
                <w:b/>
                <w:sz w:val="17"/>
                <w:szCs w:val="17"/>
              </w:rPr>
            </w:pPr>
            <w:r w:rsidRPr="00134B17">
              <w:rPr>
                <w:rFonts w:asciiTheme="majorHAnsi" w:hAnsiTheme="majorHAnsi" w:cs="Tahoma"/>
                <w:b/>
                <w:sz w:val="17"/>
                <w:szCs w:val="17"/>
              </w:rPr>
              <w:t xml:space="preserve">Responsabiliser </w:t>
            </w:r>
          </w:p>
          <w:p w:rsidR="00DB5445" w:rsidRPr="00134B17" w:rsidRDefault="00DB5445" w:rsidP="0025304B">
            <w:pPr>
              <w:widowControl w:val="0"/>
              <w:numPr>
                <w:ilvl w:val="0"/>
                <w:numId w:val="10"/>
              </w:numPr>
              <w:tabs>
                <w:tab w:val="left" w:pos="323"/>
              </w:tabs>
              <w:ind w:left="284" w:right="172" w:hanging="194"/>
              <w:jc w:val="both"/>
              <w:rPr>
                <w:rFonts w:asciiTheme="majorHAnsi" w:hAnsiTheme="majorHAnsi"/>
                <w:sz w:val="17"/>
                <w:szCs w:val="17"/>
              </w:rPr>
            </w:pPr>
            <w:r w:rsidRPr="00134B17">
              <w:rPr>
                <w:rFonts w:asciiTheme="majorHAnsi" w:hAnsiTheme="majorHAnsi"/>
                <w:sz w:val="17"/>
                <w:szCs w:val="17"/>
              </w:rPr>
              <w:t xml:space="preserve">Quels sont les relais mis en place par l’établissement pour la communication externe </w:t>
            </w:r>
            <w:proofErr w:type="gramStart"/>
            <w:r w:rsidRPr="00134B17">
              <w:rPr>
                <w:rFonts w:asciiTheme="majorHAnsi" w:hAnsiTheme="majorHAnsi"/>
                <w:sz w:val="17"/>
                <w:szCs w:val="17"/>
              </w:rPr>
              <w:t>?</w:t>
            </w:r>
            <w:r>
              <w:rPr>
                <w:rFonts w:asciiTheme="majorHAnsi" w:hAnsiTheme="majorHAnsi"/>
                <w:sz w:val="17"/>
                <w:szCs w:val="17"/>
              </w:rPr>
              <w:t>Existe</w:t>
            </w:r>
            <w:proofErr w:type="gramEnd"/>
            <w:r>
              <w:rPr>
                <w:rFonts w:asciiTheme="majorHAnsi" w:hAnsiTheme="majorHAnsi"/>
                <w:sz w:val="17"/>
                <w:szCs w:val="17"/>
              </w:rPr>
              <w:t>-t-il une personne d</w:t>
            </w:r>
            <w:r>
              <w:rPr>
                <w:rFonts w:asciiTheme="majorHAnsi" w:hAnsiTheme="majorHAnsi"/>
                <w:sz w:val="17"/>
                <w:szCs w:val="17"/>
              </w:rPr>
              <w:t>é</w:t>
            </w:r>
            <w:r>
              <w:rPr>
                <w:rFonts w:asciiTheme="majorHAnsi" w:hAnsiTheme="majorHAnsi"/>
                <w:sz w:val="17"/>
                <w:szCs w:val="17"/>
              </w:rPr>
              <w:t xml:space="preserve">diée à la communication ? </w:t>
            </w:r>
          </w:p>
          <w:p w:rsidR="00DB5445" w:rsidRPr="00134B17" w:rsidRDefault="00DB5445" w:rsidP="0025304B">
            <w:pPr>
              <w:widowControl w:val="0"/>
              <w:numPr>
                <w:ilvl w:val="0"/>
                <w:numId w:val="10"/>
              </w:numPr>
              <w:tabs>
                <w:tab w:val="left" w:pos="323"/>
              </w:tabs>
              <w:ind w:left="284" w:right="172" w:hanging="194"/>
              <w:jc w:val="both"/>
              <w:rPr>
                <w:rFonts w:asciiTheme="majorHAnsi" w:hAnsiTheme="majorHAnsi"/>
                <w:sz w:val="17"/>
                <w:szCs w:val="17"/>
              </w:rPr>
            </w:pPr>
            <w:r w:rsidRPr="00134B17">
              <w:rPr>
                <w:rFonts w:asciiTheme="majorHAnsi" w:hAnsiTheme="majorHAnsi"/>
                <w:sz w:val="17"/>
                <w:szCs w:val="17"/>
              </w:rPr>
              <w:t>Les vecteurs utilisés sont-ils appropriés ?</w:t>
            </w:r>
          </w:p>
          <w:p w:rsidR="00DB5445" w:rsidRPr="00134B17" w:rsidRDefault="00DB5445" w:rsidP="0025304B">
            <w:pPr>
              <w:widowControl w:val="0"/>
              <w:numPr>
                <w:ilvl w:val="0"/>
                <w:numId w:val="10"/>
              </w:numPr>
              <w:tabs>
                <w:tab w:val="left" w:pos="323"/>
              </w:tabs>
              <w:ind w:left="284" w:right="172" w:hanging="194"/>
              <w:jc w:val="both"/>
              <w:rPr>
                <w:rFonts w:asciiTheme="majorHAnsi" w:hAnsiTheme="majorHAnsi"/>
                <w:sz w:val="17"/>
                <w:szCs w:val="17"/>
              </w:rPr>
            </w:pPr>
            <w:r w:rsidRPr="00134B17">
              <w:rPr>
                <w:rFonts w:asciiTheme="majorHAnsi" w:hAnsiTheme="majorHAnsi"/>
                <w:sz w:val="17"/>
                <w:szCs w:val="17"/>
              </w:rPr>
              <w:t xml:space="preserve">Comment le personnel </w:t>
            </w:r>
            <w:r w:rsidRPr="00820BB1">
              <w:rPr>
                <w:rFonts w:asciiTheme="majorHAnsi" w:hAnsiTheme="majorHAnsi"/>
                <w:color w:val="000000" w:themeColor="text1"/>
                <w:sz w:val="17"/>
                <w:szCs w:val="17"/>
              </w:rPr>
              <w:t xml:space="preserve">est-il sensibilisé </w:t>
            </w:r>
            <w:r w:rsidRPr="00134B17">
              <w:rPr>
                <w:rFonts w:asciiTheme="majorHAnsi" w:hAnsiTheme="majorHAnsi"/>
                <w:sz w:val="17"/>
                <w:szCs w:val="17"/>
              </w:rPr>
              <w:t>à la communication avec les familles ? avec les entreprises ?</w:t>
            </w:r>
          </w:p>
          <w:p w:rsidR="00DB5445" w:rsidRPr="00134B17" w:rsidRDefault="00DB5445" w:rsidP="0025304B">
            <w:pPr>
              <w:widowControl w:val="0"/>
              <w:numPr>
                <w:ilvl w:val="0"/>
                <w:numId w:val="10"/>
              </w:numPr>
              <w:tabs>
                <w:tab w:val="left" w:pos="323"/>
              </w:tabs>
              <w:ind w:left="284" w:right="172" w:hanging="194"/>
              <w:jc w:val="both"/>
              <w:rPr>
                <w:rFonts w:asciiTheme="majorHAnsi" w:hAnsiTheme="majorHAnsi"/>
                <w:sz w:val="17"/>
                <w:szCs w:val="17"/>
              </w:rPr>
            </w:pPr>
            <w:r w:rsidRPr="00134B17">
              <w:rPr>
                <w:rFonts w:asciiTheme="majorHAnsi" w:hAnsiTheme="majorHAnsi"/>
                <w:sz w:val="17"/>
                <w:szCs w:val="17"/>
              </w:rPr>
              <w:t>Quelles sont les formations proposées pour l’utilisation de l’outil numérique dans la communication ?</w:t>
            </w:r>
          </w:p>
          <w:p w:rsidR="00DB5445" w:rsidRPr="00134B17" w:rsidRDefault="00DB5445" w:rsidP="0025304B">
            <w:pPr>
              <w:widowControl w:val="0"/>
              <w:numPr>
                <w:ilvl w:val="0"/>
                <w:numId w:val="10"/>
              </w:numPr>
              <w:tabs>
                <w:tab w:val="left" w:pos="323"/>
              </w:tabs>
              <w:ind w:left="284" w:right="172" w:hanging="194"/>
              <w:jc w:val="both"/>
              <w:rPr>
                <w:rFonts w:asciiTheme="majorHAnsi" w:hAnsiTheme="majorHAnsi"/>
                <w:sz w:val="17"/>
                <w:szCs w:val="17"/>
              </w:rPr>
            </w:pPr>
            <w:r w:rsidRPr="00134B17">
              <w:rPr>
                <w:rFonts w:asciiTheme="majorHAnsi" w:hAnsiTheme="majorHAnsi"/>
                <w:sz w:val="17"/>
                <w:szCs w:val="17"/>
              </w:rPr>
              <w:t>Quelle est l’implication des personnels, des élèves et des familles dans les actions de communication de l’établissement ?</w:t>
            </w:r>
          </w:p>
          <w:p w:rsidR="00DB5445" w:rsidRPr="00134B17" w:rsidRDefault="00DB5445" w:rsidP="00AE74ED">
            <w:pPr>
              <w:spacing w:before="60"/>
              <w:ind w:left="176" w:hanging="176"/>
              <w:rPr>
                <w:rFonts w:asciiTheme="majorHAnsi" w:hAnsiTheme="majorHAnsi" w:cs="Tahoma"/>
                <w:b/>
                <w:sz w:val="17"/>
                <w:szCs w:val="17"/>
              </w:rPr>
            </w:pPr>
            <w:r w:rsidRPr="00134B17">
              <w:rPr>
                <w:rFonts w:asciiTheme="majorHAnsi" w:hAnsiTheme="majorHAnsi" w:cs="Tahoma"/>
                <w:b/>
                <w:sz w:val="17"/>
                <w:szCs w:val="17"/>
              </w:rPr>
              <w:t>Promouvoir l’image de l’établissement</w:t>
            </w:r>
          </w:p>
          <w:p w:rsidR="00DB5445" w:rsidRPr="00134B17" w:rsidRDefault="00DB5445" w:rsidP="008217B6">
            <w:pPr>
              <w:widowControl w:val="0"/>
              <w:numPr>
                <w:ilvl w:val="0"/>
                <w:numId w:val="10"/>
              </w:numPr>
              <w:tabs>
                <w:tab w:val="left" w:pos="323"/>
              </w:tabs>
              <w:ind w:left="284" w:right="170" w:hanging="193"/>
              <w:contextualSpacing/>
              <w:jc w:val="both"/>
              <w:rPr>
                <w:rFonts w:asciiTheme="majorHAnsi" w:hAnsiTheme="majorHAnsi"/>
                <w:sz w:val="17"/>
                <w:szCs w:val="17"/>
              </w:rPr>
            </w:pPr>
            <w:r w:rsidRPr="00134B17">
              <w:rPr>
                <w:rFonts w:asciiTheme="majorHAnsi" w:hAnsiTheme="majorHAnsi"/>
                <w:sz w:val="17"/>
                <w:szCs w:val="17"/>
              </w:rPr>
              <w:t xml:space="preserve">Comment l’information est-elle </w:t>
            </w:r>
            <w:r>
              <w:rPr>
                <w:rFonts w:asciiTheme="majorHAnsi" w:hAnsiTheme="majorHAnsi"/>
                <w:sz w:val="17"/>
                <w:szCs w:val="17"/>
              </w:rPr>
              <w:t>actualisée et</w:t>
            </w:r>
            <w:r w:rsidRPr="00134B17">
              <w:rPr>
                <w:rFonts w:asciiTheme="majorHAnsi" w:hAnsiTheme="majorHAnsi"/>
                <w:sz w:val="17"/>
                <w:szCs w:val="17"/>
              </w:rPr>
              <w:t xml:space="preserve"> renouvelée</w:t>
            </w:r>
            <w:r>
              <w:rPr>
                <w:rFonts w:asciiTheme="majorHAnsi" w:hAnsiTheme="majorHAnsi"/>
                <w:sz w:val="17"/>
                <w:szCs w:val="17"/>
              </w:rPr>
              <w:t xml:space="preserve"> </w:t>
            </w:r>
            <w:r w:rsidRPr="00134B17">
              <w:rPr>
                <w:rFonts w:asciiTheme="majorHAnsi" w:hAnsiTheme="majorHAnsi"/>
                <w:sz w:val="17"/>
                <w:szCs w:val="17"/>
              </w:rPr>
              <w:t>?</w:t>
            </w:r>
          </w:p>
          <w:p w:rsidR="00DB5445" w:rsidRPr="00134B17" w:rsidRDefault="00DB5445" w:rsidP="008217B6">
            <w:pPr>
              <w:widowControl w:val="0"/>
              <w:numPr>
                <w:ilvl w:val="0"/>
                <w:numId w:val="10"/>
              </w:numPr>
              <w:tabs>
                <w:tab w:val="left" w:pos="323"/>
              </w:tabs>
              <w:ind w:left="284" w:right="170" w:hanging="193"/>
              <w:contextualSpacing/>
              <w:jc w:val="both"/>
              <w:rPr>
                <w:rFonts w:asciiTheme="majorHAnsi" w:hAnsiTheme="majorHAnsi"/>
                <w:sz w:val="17"/>
                <w:szCs w:val="17"/>
              </w:rPr>
            </w:pPr>
            <w:r w:rsidRPr="00134B17">
              <w:rPr>
                <w:rFonts w:asciiTheme="majorHAnsi" w:hAnsiTheme="majorHAnsi"/>
                <w:sz w:val="17"/>
                <w:szCs w:val="17"/>
              </w:rPr>
              <w:t>Comment communique-t-on avec les parents ?</w:t>
            </w:r>
          </w:p>
          <w:p w:rsidR="00DB5445" w:rsidRPr="00134B17" w:rsidRDefault="00DB5445" w:rsidP="008217B6">
            <w:pPr>
              <w:widowControl w:val="0"/>
              <w:numPr>
                <w:ilvl w:val="0"/>
                <w:numId w:val="10"/>
              </w:numPr>
              <w:tabs>
                <w:tab w:val="left" w:pos="323"/>
              </w:tabs>
              <w:ind w:left="284" w:right="170" w:hanging="193"/>
              <w:contextualSpacing/>
              <w:jc w:val="both"/>
              <w:rPr>
                <w:rFonts w:asciiTheme="majorHAnsi" w:hAnsiTheme="majorHAnsi"/>
                <w:sz w:val="17"/>
                <w:szCs w:val="17"/>
              </w:rPr>
            </w:pPr>
            <w:r w:rsidRPr="00134B17">
              <w:rPr>
                <w:rFonts w:asciiTheme="majorHAnsi" w:hAnsiTheme="majorHAnsi"/>
                <w:sz w:val="17"/>
                <w:szCs w:val="17"/>
              </w:rPr>
              <w:t>Quels sont les supports de communication ? Comment sont-ils tenus à jour ?</w:t>
            </w:r>
          </w:p>
          <w:p w:rsidR="00DB5445" w:rsidRPr="00134B17" w:rsidRDefault="00DB5445" w:rsidP="008217B6">
            <w:pPr>
              <w:widowControl w:val="0"/>
              <w:numPr>
                <w:ilvl w:val="0"/>
                <w:numId w:val="10"/>
              </w:numPr>
              <w:tabs>
                <w:tab w:val="left" w:pos="323"/>
              </w:tabs>
              <w:ind w:left="284" w:right="170" w:hanging="193"/>
              <w:contextualSpacing/>
              <w:jc w:val="both"/>
              <w:rPr>
                <w:rFonts w:asciiTheme="majorHAnsi" w:hAnsiTheme="majorHAnsi"/>
                <w:sz w:val="17"/>
                <w:szCs w:val="17"/>
              </w:rPr>
            </w:pPr>
            <w:r w:rsidRPr="00134B17">
              <w:rPr>
                <w:rFonts w:asciiTheme="majorHAnsi" w:hAnsiTheme="majorHAnsi"/>
                <w:sz w:val="17"/>
                <w:szCs w:val="17"/>
              </w:rPr>
              <w:t>En qu</w:t>
            </w:r>
            <w:r>
              <w:rPr>
                <w:rFonts w:asciiTheme="majorHAnsi" w:hAnsiTheme="majorHAnsi"/>
                <w:sz w:val="17"/>
                <w:szCs w:val="17"/>
              </w:rPr>
              <w:t>oi l</w:t>
            </w:r>
            <w:r w:rsidRPr="00134B17">
              <w:rPr>
                <w:rFonts w:asciiTheme="majorHAnsi" w:hAnsiTheme="majorHAnsi"/>
                <w:sz w:val="17"/>
                <w:szCs w:val="17"/>
              </w:rPr>
              <w:t xml:space="preserve">e site </w:t>
            </w:r>
            <w:r w:rsidRPr="00820BB1">
              <w:rPr>
                <w:rFonts w:asciiTheme="majorHAnsi" w:hAnsiTheme="majorHAnsi"/>
                <w:color w:val="000000" w:themeColor="text1"/>
                <w:sz w:val="17"/>
                <w:szCs w:val="17"/>
              </w:rPr>
              <w:t>internet (et les réseaux sociaux) reflète-t</w:t>
            </w:r>
            <w:r w:rsidRPr="00134B17">
              <w:rPr>
                <w:rFonts w:asciiTheme="majorHAnsi" w:hAnsiTheme="majorHAnsi"/>
                <w:sz w:val="17"/>
                <w:szCs w:val="17"/>
              </w:rPr>
              <w:t>-il le dynamisme de l’établissement</w:t>
            </w:r>
            <w:r>
              <w:rPr>
                <w:rFonts w:asciiTheme="majorHAnsi" w:hAnsiTheme="majorHAnsi"/>
                <w:sz w:val="17"/>
                <w:szCs w:val="17"/>
              </w:rPr>
              <w:t>,</w:t>
            </w:r>
            <w:r w:rsidRPr="00134B17">
              <w:rPr>
                <w:rFonts w:asciiTheme="majorHAnsi" w:hAnsiTheme="majorHAnsi"/>
                <w:sz w:val="17"/>
                <w:szCs w:val="17"/>
              </w:rPr>
              <w:t xml:space="preserve"> la qualité des form</w:t>
            </w:r>
            <w:r w:rsidRPr="00134B17">
              <w:rPr>
                <w:rFonts w:asciiTheme="majorHAnsi" w:hAnsiTheme="majorHAnsi"/>
                <w:sz w:val="17"/>
                <w:szCs w:val="17"/>
              </w:rPr>
              <w:t>a</w:t>
            </w:r>
            <w:r w:rsidRPr="00134B17">
              <w:rPr>
                <w:rFonts w:asciiTheme="majorHAnsi" w:hAnsiTheme="majorHAnsi"/>
                <w:sz w:val="17"/>
                <w:szCs w:val="17"/>
              </w:rPr>
              <w:t>tions proposées</w:t>
            </w:r>
            <w:r>
              <w:rPr>
                <w:rFonts w:asciiTheme="majorHAnsi" w:hAnsiTheme="majorHAnsi"/>
                <w:sz w:val="17"/>
                <w:szCs w:val="17"/>
              </w:rPr>
              <w:t>,</w:t>
            </w:r>
            <w:r w:rsidRPr="00134B17">
              <w:rPr>
                <w:rFonts w:asciiTheme="majorHAnsi" w:hAnsiTheme="majorHAnsi"/>
                <w:sz w:val="17"/>
                <w:szCs w:val="17"/>
              </w:rPr>
              <w:t xml:space="preserve"> la diversité des parcours et des projets</w:t>
            </w:r>
            <w:r>
              <w:rPr>
                <w:rFonts w:asciiTheme="majorHAnsi" w:hAnsiTheme="majorHAnsi"/>
                <w:sz w:val="17"/>
                <w:szCs w:val="17"/>
              </w:rPr>
              <w:t>,</w:t>
            </w:r>
            <w:r w:rsidRPr="00134B17">
              <w:rPr>
                <w:rFonts w:asciiTheme="majorHAnsi" w:hAnsiTheme="majorHAnsi"/>
                <w:sz w:val="17"/>
                <w:szCs w:val="17"/>
              </w:rPr>
              <w:t xml:space="preserve"> l’ouverture internationale ?</w:t>
            </w:r>
          </w:p>
          <w:p w:rsidR="00DB5445" w:rsidRPr="00134B17" w:rsidRDefault="00DB5445" w:rsidP="008217B6">
            <w:pPr>
              <w:widowControl w:val="0"/>
              <w:numPr>
                <w:ilvl w:val="0"/>
                <w:numId w:val="10"/>
              </w:numPr>
              <w:tabs>
                <w:tab w:val="left" w:pos="323"/>
              </w:tabs>
              <w:ind w:left="284" w:right="170" w:hanging="193"/>
              <w:contextualSpacing/>
              <w:jc w:val="both"/>
              <w:rPr>
                <w:rFonts w:asciiTheme="majorHAnsi" w:hAnsiTheme="majorHAnsi"/>
                <w:sz w:val="17"/>
                <w:szCs w:val="17"/>
              </w:rPr>
            </w:pPr>
            <w:r w:rsidRPr="00134B17">
              <w:rPr>
                <w:rFonts w:asciiTheme="majorHAnsi" w:hAnsiTheme="majorHAnsi"/>
                <w:sz w:val="17"/>
                <w:szCs w:val="17"/>
              </w:rPr>
              <w:t xml:space="preserve">Comment le personnel est-il sensibilisé à l’impact de la communication sur l’image de l’établissement et sur l’image </w:t>
            </w:r>
            <w:r>
              <w:rPr>
                <w:rFonts w:asciiTheme="majorHAnsi" w:hAnsiTheme="majorHAnsi"/>
                <w:sz w:val="17"/>
                <w:szCs w:val="17"/>
              </w:rPr>
              <w:t xml:space="preserve">du système éducatif français </w:t>
            </w:r>
            <w:r w:rsidRPr="00134B17">
              <w:rPr>
                <w:rFonts w:asciiTheme="majorHAnsi" w:hAnsiTheme="majorHAnsi"/>
                <w:sz w:val="17"/>
                <w:szCs w:val="17"/>
              </w:rPr>
              <w:t>vis-à-vis de son public ?</w:t>
            </w:r>
          </w:p>
          <w:p w:rsidR="00DB5445" w:rsidRDefault="00DB5445" w:rsidP="008217B6">
            <w:pPr>
              <w:widowControl w:val="0"/>
              <w:numPr>
                <w:ilvl w:val="0"/>
                <w:numId w:val="10"/>
              </w:numPr>
              <w:tabs>
                <w:tab w:val="left" w:pos="323"/>
              </w:tabs>
              <w:ind w:left="284" w:right="170" w:hanging="193"/>
              <w:contextualSpacing/>
              <w:jc w:val="both"/>
              <w:rPr>
                <w:rFonts w:asciiTheme="majorHAnsi" w:hAnsiTheme="majorHAnsi"/>
                <w:sz w:val="17"/>
                <w:szCs w:val="17"/>
              </w:rPr>
            </w:pPr>
            <w:r w:rsidRPr="00134B17">
              <w:rPr>
                <w:rFonts w:asciiTheme="majorHAnsi" w:hAnsiTheme="majorHAnsi"/>
                <w:sz w:val="17"/>
                <w:szCs w:val="17"/>
              </w:rPr>
              <w:t xml:space="preserve">Quelle est </w:t>
            </w:r>
            <w:r>
              <w:rPr>
                <w:rFonts w:asciiTheme="majorHAnsi" w:hAnsiTheme="majorHAnsi"/>
                <w:sz w:val="17"/>
                <w:szCs w:val="17"/>
              </w:rPr>
              <w:t>la visibilité donnée</w:t>
            </w:r>
            <w:r w:rsidRPr="00134B17">
              <w:rPr>
                <w:rFonts w:asciiTheme="majorHAnsi" w:hAnsiTheme="majorHAnsi"/>
                <w:sz w:val="17"/>
                <w:szCs w:val="17"/>
              </w:rPr>
              <w:t xml:space="preserve"> aux élèves et </w:t>
            </w:r>
            <w:r>
              <w:rPr>
                <w:rFonts w:asciiTheme="majorHAnsi" w:hAnsiTheme="majorHAnsi"/>
                <w:sz w:val="17"/>
                <w:szCs w:val="17"/>
              </w:rPr>
              <w:t xml:space="preserve">à leurs activités? </w:t>
            </w:r>
          </w:p>
          <w:p w:rsidR="00DB5445" w:rsidRPr="00134B17" w:rsidRDefault="00DB5445" w:rsidP="008217B6">
            <w:pPr>
              <w:widowControl w:val="0"/>
              <w:numPr>
                <w:ilvl w:val="0"/>
                <w:numId w:val="10"/>
              </w:numPr>
              <w:tabs>
                <w:tab w:val="left" w:pos="323"/>
              </w:tabs>
              <w:ind w:left="284" w:right="170" w:hanging="193"/>
              <w:contextualSpacing/>
              <w:jc w:val="both"/>
              <w:rPr>
                <w:rFonts w:asciiTheme="majorHAnsi" w:hAnsiTheme="majorHAnsi"/>
                <w:sz w:val="17"/>
                <w:szCs w:val="17"/>
              </w:rPr>
            </w:pPr>
            <w:r>
              <w:rPr>
                <w:rFonts w:asciiTheme="majorHAnsi" w:hAnsiTheme="majorHAnsi"/>
                <w:sz w:val="17"/>
                <w:szCs w:val="17"/>
              </w:rPr>
              <w:t xml:space="preserve">Quelle est la place donnée </w:t>
            </w:r>
            <w:r w:rsidRPr="00134B17">
              <w:rPr>
                <w:rFonts w:asciiTheme="majorHAnsi" w:hAnsiTheme="majorHAnsi"/>
                <w:sz w:val="17"/>
                <w:szCs w:val="17"/>
              </w:rPr>
              <w:t>aux anciens élèves dans la promotion de l’établissement ?</w:t>
            </w:r>
          </w:p>
          <w:p w:rsidR="00DB5445" w:rsidRPr="00526782" w:rsidRDefault="00DB5445" w:rsidP="008217B6">
            <w:pPr>
              <w:widowControl w:val="0"/>
              <w:numPr>
                <w:ilvl w:val="0"/>
                <w:numId w:val="10"/>
              </w:numPr>
              <w:tabs>
                <w:tab w:val="left" w:pos="323"/>
              </w:tabs>
              <w:ind w:left="284" w:right="170" w:hanging="193"/>
              <w:contextualSpacing/>
              <w:jc w:val="both"/>
              <w:rPr>
                <w:rFonts w:asciiTheme="majorHAnsi" w:hAnsiTheme="majorHAnsi"/>
                <w:sz w:val="17"/>
                <w:szCs w:val="17"/>
              </w:rPr>
            </w:pPr>
            <w:r w:rsidRPr="00134B17">
              <w:rPr>
                <w:rFonts w:asciiTheme="majorHAnsi" w:hAnsiTheme="majorHAnsi"/>
                <w:sz w:val="17"/>
                <w:szCs w:val="17"/>
              </w:rPr>
              <w:t>Comment l’image de l’établissement est-elle évaluée ?</w:t>
            </w:r>
            <w:r>
              <w:rPr>
                <w:rFonts w:asciiTheme="majorHAnsi" w:hAnsiTheme="majorHAnsi"/>
                <w:sz w:val="17"/>
                <w:szCs w:val="17"/>
              </w:rPr>
              <w:t xml:space="preserve"> </w:t>
            </w:r>
            <w:r w:rsidRPr="00526782">
              <w:rPr>
                <w:rFonts w:asciiTheme="majorHAnsi" w:hAnsiTheme="majorHAnsi"/>
                <w:sz w:val="17"/>
                <w:szCs w:val="17"/>
              </w:rPr>
              <w:t>Quels sont les critères d’évaluation de la communication (clarté, lisibilité, simplicité, valorisation, délai…) ?</w:t>
            </w:r>
          </w:p>
          <w:p w:rsidR="00DB5445" w:rsidRDefault="00DB5445" w:rsidP="008217B6">
            <w:pPr>
              <w:widowControl w:val="0"/>
              <w:numPr>
                <w:ilvl w:val="0"/>
                <w:numId w:val="10"/>
              </w:numPr>
              <w:tabs>
                <w:tab w:val="left" w:pos="323"/>
              </w:tabs>
              <w:ind w:left="284" w:right="170" w:hanging="193"/>
              <w:contextualSpacing/>
              <w:jc w:val="both"/>
              <w:rPr>
                <w:rFonts w:asciiTheme="majorHAnsi" w:hAnsiTheme="majorHAnsi"/>
                <w:sz w:val="17"/>
                <w:szCs w:val="17"/>
              </w:rPr>
            </w:pPr>
            <w:r>
              <w:rPr>
                <w:rFonts w:asciiTheme="majorHAnsi" w:hAnsiTheme="majorHAnsi"/>
                <w:sz w:val="17"/>
                <w:szCs w:val="17"/>
              </w:rPr>
              <w:t xml:space="preserve">Quelles relations l’établissement entretient-il </w:t>
            </w:r>
            <w:r w:rsidRPr="00134B17">
              <w:rPr>
                <w:rFonts w:asciiTheme="majorHAnsi" w:hAnsiTheme="majorHAnsi"/>
                <w:sz w:val="17"/>
                <w:szCs w:val="17"/>
              </w:rPr>
              <w:t>avec les médias ?</w:t>
            </w:r>
          </w:p>
          <w:p w:rsidR="00DB5445" w:rsidRPr="00526782" w:rsidRDefault="00DB5445" w:rsidP="005E7B86">
            <w:pPr>
              <w:widowControl w:val="0"/>
              <w:tabs>
                <w:tab w:val="left" w:pos="323"/>
              </w:tabs>
              <w:ind w:left="90" w:right="172"/>
              <w:jc w:val="both"/>
              <w:rPr>
                <w:rFonts w:asciiTheme="majorHAnsi" w:hAnsiTheme="majorHAnsi"/>
                <w:sz w:val="17"/>
                <w:szCs w:val="17"/>
              </w:rPr>
            </w:pPr>
            <w:r w:rsidRPr="00C460CC">
              <w:rPr>
                <w:rFonts w:asciiTheme="majorHAnsi" w:hAnsiTheme="majorHAnsi"/>
                <w:b/>
                <w:sz w:val="17"/>
                <w:szCs w:val="17"/>
              </w:rPr>
              <w:t>Présent</w:t>
            </w:r>
            <w:r>
              <w:rPr>
                <w:rFonts w:asciiTheme="majorHAnsi" w:hAnsiTheme="majorHAnsi"/>
                <w:b/>
                <w:sz w:val="17"/>
                <w:szCs w:val="17"/>
              </w:rPr>
              <w:t>ation du</w:t>
            </w:r>
            <w:r w:rsidRPr="00526782">
              <w:rPr>
                <w:rFonts w:asciiTheme="majorHAnsi" w:hAnsiTheme="majorHAnsi"/>
                <w:b/>
                <w:sz w:val="17"/>
                <w:szCs w:val="17"/>
              </w:rPr>
              <w:t xml:space="preserve"> système éducatif français </w:t>
            </w:r>
            <w:r w:rsidRPr="005E7B86">
              <w:rPr>
                <w:rFonts w:asciiTheme="majorHAnsi" w:hAnsiTheme="majorHAnsi"/>
                <w:b/>
                <w:sz w:val="17"/>
                <w:szCs w:val="17"/>
              </w:rPr>
              <w:t>et l’homologation</w:t>
            </w:r>
          </w:p>
          <w:p w:rsidR="00DB5445" w:rsidRPr="005D0CF2" w:rsidRDefault="00DB5445" w:rsidP="008217B6">
            <w:pPr>
              <w:pStyle w:val="Paragraphedeliste"/>
              <w:numPr>
                <w:ilvl w:val="0"/>
                <w:numId w:val="24"/>
              </w:numPr>
              <w:tabs>
                <w:tab w:val="left" w:pos="323"/>
              </w:tabs>
              <w:spacing w:after="0" w:line="240" w:lineRule="auto"/>
              <w:ind w:left="448" w:right="170" w:hanging="357"/>
              <w:jc w:val="both"/>
              <w:rPr>
                <w:rFonts w:asciiTheme="majorHAnsi" w:hAnsiTheme="majorHAnsi"/>
                <w:sz w:val="17"/>
                <w:szCs w:val="17"/>
                <w:lang w:val="fr-FR"/>
              </w:rPr>
            </w:pPr>
            <w:r w:rsidRPr="005D0CF2">
              <w:rPr>
                <w:rFonts w:asciiTheme="majorHAnsi" w:hAnsiTheme="majorHAnsi"/>
                <w:sz w:val="17"/>
                <w:szCs w:val="17"/>
                <w:lang w:val="fr-FR"/>
              </w:rPr>
              <w:t xml:space="preserve">Comment le système éducatif français est-il présenté  dans la communication de l’établissement? </w:t>
            </w:r>
          </w:p>
          <w:p w:rsidR="00DB5445" w:rsidRPr="005D0CF2" w:rsidRDefault="00DB5445" w:rsidP="008217B6">
            <w:pPr>
              <w:pStyle w:val="Paragraphedeliste"/>
              <w:numPr>
                <w:ilvl w:val="0"/>
                <w:numId w:val="24"/>
              </w:numPr>
              <w:tabs>
                <w:tab w:val="left" w:pos="323"/>
              </w:tabs>
              <w:spacing w:after="0" w:line="240" w:lineRule="auto"/>
              <w:ind w:left="448" w:right="170" w:hanging="357"/>
              <w:jc w:val="both"/>
              <w:rPr>
                <w:rFonts w:asciiTheme="majorHAnsi" w:hAnsiTheme="majorHAnsi"/>
                <w:sz w:val="17"/>
                <w:szCs w:val="17"/>
                <w:lang w:val="fr-FR"/>
              </w:rPr>
            </w:pPr>
            <w:r w:rsidRPr="005D0CF2">
              <w:rPr>
                <w:rFonts w:asciiTheme="majorHAnsi" w:hAnsiTheme="majorHAnsi"/>
                <w:sz w:val="17"/>
                <w:szCs w:val="17"/>
                <w:lang w:val="fr-FR"/>
              </w:rPr>
              <w:t xml:space="preserve">Quels arguments ? Quelles valeurs ? Quelle plus-value ? </w:t>
            </w:r>
          </w:p>
          <w:p w:rsidR="00DB5445" w:rsidRPr="005D0CF2" w:rsidRDefault="00DB5445" w:rsidP="008217B6">
            <w:pPr>
              <w:pStyle w:val="Paragraphedeliste"/>
              <w:numPr>
                <w:ilvl w:val="0"/>
                <w:numId w:val="24"/>
              </w:numPr>
              <w:tabs>
                <w:tab w:val="left" w:pos="323"/>
              </w:tabs>
              <w:spacing w:after="0" w:line="240" w:lineRule="auto"/>
              <w:ind w:left="448" w:right="170" w:hanging="357"/>
              <w:jc w:val="both"/>
              <w:rPr>
                <w:rFonts w:asciiTheme="majorHAnsi" w:hAnsiTheme="majorHAnsi"/>
                <w:sz w:val="17"/>
                <w:szCs w:val="17"/>
                <w:lang w:val="fr-FR"/>
              </w:rPr>
            </w:pPr>
            <w:r w:rsidRPr="005D0CF2">
              <w:rPr>
                <w:rFonts w:asciiTheme="majorHAnsi" w:hAnsiTheme="majorHAnsi"/>
                <w:sz w:val="17"/>
                <w:szCs w:val="17"/>
                <w:lang w:val="fr-FR"/>
              </w:rPr>
              <w:t xml:space="preserve">Comment l’homologation est-elle décrite ? </w:t>
            </w:r>
          </w:p>
          <w:p w:rsidR="00DB5445" w:rsidRPr="008217B6" w:rsidRDefault="00DB5445" w:rsidP="008217B6">
            <w:pPr>
              <w:pStyle w:val="Paragraphedeliste"/>
              <w:numPr>
                <w:ilvl w:val="0"/>
                <w:numId w:val="24"/>
              </w:numPr>
              <w:tabs>
                <w:tab w:val="left" w:pos="323"/>
              </w:tabs>
              <w:spacing w:after="0" w:line="240" w:lineRule="auto"/>
              <w:ind w:left="448" w:right="170" w:hanging="357"/>
              <w:jc w:val="both"/>
              <w:rPr>
                <w:rFonts w:asciiTheme="majorHAnsi" w:hAnsiTheme="majorHAnsi"/>
                <w:sz w:val="17"/>
                <w:szCs w:val="17"/>
              </w:rPr>
            </w:pPr>
            <w:r w:rsidRPr="005D0CF2">
              <w:rPr>
                <w:rFonts w:asciiTheme="majorHAnsi" w:hAnsiTheme="majorHAnsi"/>
                <w:sz w:val="17"/>
                <w:szCs w:val="17"/>
                <w:lang w:val="fr-FR"/>
              </w:rPr>
              <w:t xml:space="preserve">Outre le français, en quelle(s) langue(s) la communication est-elle disponible ? </w:t>
            </w:r>
            <w:r w:rsidRPr="008217B6">
              <w:rPr>
                <w:rFonts w:asciiTheme="majorHAnsi" w:hAnsiTheme="majorHAnsi"/>
                <w:sz w:val="17"/>
                <w:szCs w:val="17"/>
              </w:rPr>
              <w:t xml:space="preserve">Qui assure les </w:t>
            </w:r>
            <w:proofErr w:type="spellStart"/>
            <w:proofErr w:type="gramStart"/>
            <w:r w:rsidRPr="008217B6">
              <w:rPr>
                <w:rFonts w:asciiTheme="majorHAnsi" w:hAnsiTheme="majorHAnsi"/>
                <w:sz w:val="17"/>
                <w:szCs w:val="17"/>
              </w:rPr>
              <w:t>traductions</w:t>
            </w:r>
            <w:proofErr w:type="spellEnd"/>
            <w:r w:rsidRPr="008217B6">
              <w:rPr>
                <w:rFonts w:asciiTheme="majorHAnsi" w:hAnsiTheme="majorHAnsi"/>
                <w:sz w:val="17"/>
                <w:szCs w:val="17"/>
              </w:rPr>
              <w:t> ?</w:t>
            </w:r>
            <w:proofErr w:type="gramEnd"/>
            <w:r w:rsidRPr="008217B6">
              <w:rPr>
                <w:rFonts w:asciiTheme="majorHAnsi" w:hAnsiTheme="majorHAnsi"/>
                <w:sz w:val="17"/>
                <w:szCs w:val="17"/>
              </w:rPr>
              <w:t xml:space="preserve"> </w:t>
            </w:r>
          </w:p>
          <w:p w:rsidR="00DB5445" w:rsidRPr="00134B17" w:rsidRDefault="00DB5445" w:rsidP="00AE74ED">
            <w:pPr>
              <w:spacing w:before="60"/>
              <w:ind w:left="176" w:hanging="176"/>
              <w:rPr>
                <w:rFonts w:asciiTheme="majorHAnsi" w:hAnsiTheme="majorHAnsi" w:cs="Tahoma"/>
                <w:b/>
                <w:sz w:val="17"/>
                <w:szCs w:val="17"/>
              </w:rPr>
            </w:pPr>
            <w:r w:rsidRPr="00134B17">
              <w:rPr>
                <w:rFonts w:asciiTheme="majorHAnsi" w:hAnsiTheme="majorHAnsi" w:cs="Tahoma"/>
                <w:b/>
                <w:sz w:val="17"/>
                <w:szCs w:val="17"/>
              </w:rPr>
              <w:t>Communiquer avec les familles</w:t>
            </w:r>
          </w:p>
          <w:p w:rsidR="00DB5445" w:rsidRPr="00134B17" w:rsidRDefault="00DB5445" w:rsidP="0025304B">
            <w:pPr>
              <w:widowControl w:val="0"/>
              <w:numPr>
                <w:ilvl w:val="0"/>
                <w:numId w:val="10"/>
              </w:numPr>
              <w:tabs>
                <w:tab w:val="left" w:pos="323"/>
              </w:tabs>
              <w:ind w:left="284" w:right="172" w:hanging="194"/>
              <w:jc w:val="both"/>
              <w:rPr>
                <w:rFonts w:asciiTheme="majorHAnsi" w:hAnsiTheme="majorHAnsi"/>
                <w:sz w:val="17"/>
                <w:szCs w:val="17"/>
              </w:rPr>
            </w:pPr>
            <w:r w:rsidRPr="00134B17">
              <w:rPr>
                <w:rFonts w:asciiTheme="majorHAnsi" w:hAnsiTheme="majorHAnsi"/>
                <w:sz w:val="17"/>
                <w:szCs w:val="17"/>
              </w:rPr>
              <w:t xml:space="preserve">Quel est le planning des rencontres prévues avec les familles ? </w:t>
            </w:r>
          </w:p>
          <w:p w:rsidR="00DB5445" w:rsidRPr="00134B17" w:rsidRDefault="00DB5445" w:rsidP="0025304B">
            <w:pPr>
              <w:widowControl w:val="0"/>
              <w:numPr>
                <w:ilvl w:val="0"/>
                <w:numId w:val="10"/>
              </w:numPr>
              <w:tabs>
                <w:tab w:val="left" w:pos="323"/>
              </w:tabs>
              <w:ind w:left="284" w:right="172" w:hanging="194"/>
              <w:jc w:val="both"/>
              <w:rPr>
                <w:rFonts w:asciiTheme="majorHAnsi" w:hAnsiTheme="majorHAnsi"/>
                <w:sz w:val="17"/>
                <w:szCs w:val="17"/>
              </w:rPr>
            </w:pPr>
            <w:r w:rsidRPr="00134B17">
              <w:rPr>
                <w:rFonts w:asciiTheme="majorHAnsi" w:hAnsiTheme="majorHAnsi"/>
                <w:sz w:val="17"/>
                <w:szCs w:val="17"/>
              </w:rPr>
              <w:t>Les rencontres avec les familles permettent-elle l’accueil et le suivi du jeune tout au long de son parcours (inscri</w:t>
            </w:r>
            <w:r w:rsidRPr="00134B17">
              <w:rPr>
                <w:rFonts w:asciiTheme="majorHAnsi" w:hAnsiTheme="majorHAnsi"/>
                <w:sz w:val="17"/>
                <w:szCs w:val="17"/>
              </w:rPr>
              <w:t>p</w:t>
            </w:r>
            <w:r w:rsidRPr="00134B17">
              <w:rPr>
                <w:rFonts w:asciiTheme="majorHAnsi" w:hAnsiTheme="majorHAnsi"/>
                <w:sz w:val="17"/>
                <w:szCs w:val="17"/>
              </w:rPr>
              <w:t>tion, suivi avec les professeurs, orientation, poursuite d’études…) ?</w:t>
            </w:r>
          </w:p>
          <w:p w:rsidR="00DB5445" w:rsidRPr="00820BB1" w:rsidRDefault="00DB5445" w:rsidP="0025304B">
            <w:pPr>
              <w:widowControl w:val="0"/>
              <w:numPr>
                <w:ilvl w:val="0"/>
                <w:numId w:val="10"/>
              </w:numPr>
              <w:tabs>
                <w:tab w:val="left" w:pos="323"/>
              </w:tabs>
              <w:ind w:left="284" w:right="172" w:hanging="194"/>
              <w:jc w:val="both"/>
              <w:rPr>
                <w:rFonts w:asciiTheme="majorHAnsi" w:hAnsiTheme="majorHAnsi"/>
                <w:color w:val="000000" w:themeColor="text1"/>
                <w:sz w:val="17"/>
                <w:szCs w:val="17"/>
              </w:rPr>
            </w:pPr>
            <w:r w:rsidRPr="00134B17">
              <w:rPr>
                <w:rFonts w:asciiTheme="majorHAnsi" w:hAnsiTheme="majorHAnsi"/>
                <w:sz w:val="17"/>
                <w:szCs w:val="17"/>
              </w:rPr>
              <w:t xml:space="preserve">Comment les familles sont-elles </w:t>
            </w:r>
            <w:r>
              <w:rPr>
                <w:rFonts w:asciiTheme="majorHAnsi" w:hAnsiTheme="majorHAnsi"/>
                <w:sz w:val="17"/>
                <w:szCs w:val="17"/>
              </w:rPr>
              <w:t>invitées</w:t>
            </w:r>
            <w:r w:rsidRPr="00134B17">
              <w:rPr>
                <w:rFonts w:asciiTheme="majorHAnsi" w:hAnsiTheme="majorHAnsi"/>
                <w:sz w:val="17"/>
                <w:szCs w:val="17"/>
              </w:rPr>
              <w:t xml:space="preserve"> </w:t>
            </w:r>
            <w:r>
              <w:rPr>
                <w:rFonts w:asciiTheme="majorHAnsi" w:hAnsiTheme="majorHAnsi"/>
                <w:sz w:val="17"/>
                <w:szCs w:val="17"/>
              </w:rPr>
              <w:t xml:space="preserve">à </w:t>
            </w:r>
            <w:r w:rsidRPr="00820BB1">
              <w:rPr>
                <w:rFonts w:asciiTheme="majorHAnsi" w:hAnsiTheme="majorHAnsi"/>
                <w:color w:val="000000" w:themeColor="text1"/>
                <w:sz w:val="17"/>
                <w:szCs w:val="17"/>
              </w:rPr>
              <w:t>participer aux instances et aux groupes de travail ?</w:t>
            </w:r>
          </w:p>
          <w:p w:rsidR="00DB5445" w:rsidRPr="00134B17" w:rsidRDefault="00DB5445" w:rsidP="0025304B">
            <w:pPr>
              <w:widowControl w:val="0"/>
              <w:numPr>
                <w:ilvl w:val="0"/>
                <w:numId w:val="10"/>
              </w:numPr>
              <w:tabs>
                <w:tab w:val="left" w:pos="323"/>
              </w:tabs>
              <w:ind w:left="284" w:right="172" w:hanging="194"/>
              <w:jc w:val="both"/>
              <w:rPr>
                <w:rFonts w:asciiTheme="majorHAnsi" w:hAnsiTheme="majorHAnsi"/>
                <w:sz w:val="17"/>
                <w:szCs w:val="17"/>
              </w:rPr>
            </w:pPr>
            <w:r w:rsidRPr="00820BB1">
              <w:rPr>
                <w:rFonts w:asciiTheme="majorHAnsi" w:hAnsiTheme="majorHAnsi"/>
                <w:color w:val="000000" w:themeColor="text1"/>
                <w:sz w:val="17"/>
                <w:szCs w:val="17"/>
              </w:rPr>
              <w:t xml:space="preserve">Qu’est-il mis en place pour les familles les plus éloignées du système éducatif </w:t>
            </w:r>
            <w:r>
              <w:rPr>
                <w:rFonts w:asciiTheme="majorHAnsi" w:hAnsiTheme="majorHAnsi"/>
                <w:sz w:val="17"/>
                <w:szCs w:val="17"/>
              </w:rPr>
              <w:t>français</w:t>
            </w:r>
            <w:r w:rsidRPr="00134B17">
              <w:rPr>
                <w:rFonts w:asciiTheme="majorHAnsi" w:hAnsiTheme="majorHAnsi"/>
                <w:sz w:val="17"/>
                <w:szCs w:val="17"/>
              </w:rPr>
              <w:t xml:space="preserve"> ?</w:t>
            </w:r>
          </w:p>
          <w:p w:rsidR="00DB5445" w:rsidRDefault="00DB5445" w:rsidP="00215E05">
            <w:pPr>
              <w:spacing w:before="60"/>
              <w:ind w:left="176" w:hanging="176"/>
              <w:rPr>
                <w:rFonts w:asciiTheme="majorHAnsi" w:hAnsiTheme="majorHAnsi" w:cs="Tahoma"/>
                <w:b/>
                <w:sz w:val="17"/>
                <w:szCs w:val="17"/>
              </w:rPr>
            </w:pPr>
            <w:r w:rsidRPr="00134B17">
              <w:rPr>
                <w:rFonts w:asciiTheme="majorHAnsi" w:hAnsiTheme="majorHAnsi" w:cs="Tahoma"/>
                <w:b/>
                <w:sz w:val="17"/>
                <w:szCs w:val="17"/>
              </w:rPr>
              <w:t>Communiquer avec les entreprises et les institutions</w:t>
            </w:r>
          </w:p>
          <w:p w:rsidR="00DB5445" w:rsidRPr="00215E05" w:rsidRDefault="00DB5445" w:rsidP="00215E05">
            <w:pPr>
              <w:widowControl w:val="0"/>
              <w:numPr>
                <w:ilvl w:val="0"/>
                <w:numId w:val="10"/>
              </w:numPr>
              <w:tabs>
                <w:tab w:val="left" w:pos="323"/>
              </w:tabs>
              <w:ind w:left="284" w:right="172" w:hanging="194"/>
              <w:jc w:val="both"/>
              <w:rPr>
                <w:rFonts w:asciiTheme="majorHAnsi" w:hAnsiTheme="majorHAnsi"/>
                <w:sz w:val="17"/>
                <w:szCs w:val="17"/>
              </w:rPr>
            </w:pPr>
            <w:r w:rsidRPr="00134B17">
              <w:rPr>
                <w:rFonts w:asciiTheme="majorHAnsi" w:hAnsiTheme="majorHAnsi"/>
                <w:sz w:val="17"/>
                <w:szCs w:val="17"/>
              </w:rPr>
              <w:t>Quelle</w:t>
            </w:r>
            <w:r>
              <w:rPr>
                <w:rFonts w:asciiTheme="majorHAnsi" w:hAnsiTheme="majorHAnsi"/>
                <w:sz w:val="17"/>
                <w:szCs w:val="17"/>
              </w:rPr>
              <w:t xml:space="preserve"> communication </w:t>
            </w:r>
            <w:r w:rsidRPr="00134B17">
              <w:rPr>
                <w:rFonts w:asciiTheme="majorHAnsi" w:hAnsiTheme="majorHAnsi"/>
                <w:sz w:val="17"/>
                <w:szCs w:val="17"/>
              </w:rPr>
              <w:t xml:space="preserve">l’établissement </w:t>
            </w:r>
            <w:r>
              <w:rPr>
                <w:rFonts w:asciiTheme="majorHAnsi" w:hAnsiTheme="majorHAnsi"/>
                <w:sz w:val="17"/>
                <w:szCs w:val="17"/>
              </w:rPr>
              <w:t>déploie-t-il</w:t>
            </w:r>
            <w:r w:rsidRPr="00134B17">
              <w:rPr>
                <w:rFonts w:asciiTheme="majorHAnsi" w:hAnsiTheme="majorHAnsi"/>
                <w:sz w:val="17"/>
                <w:szCs w:val="17"/>
              </w:rPr>
              <w:t xml:space="preserve"> </w:t>
            </w:r>
            <w:r>
              <w:rPr>
                <w:rFonts w:asciiTheme="majorHAnsi" w:hAnsiTheme="majorHAnsi"/>
                <w:sz w:val="17"/>
                <w:szCs w:val="17"/>
              </w:rPr>
              <w:t>avec le poste diplomatique, l’Institut français ou les autres inst</w:t>
            </w:r>
            <w:r>
              <w:rPr>
                <w:rFonts w:asciiTheme="majorHAnsi" w:hAnsiTheme="majorHAnsi"/>
                <w:sz w:val="17"/>
                <w:szCs w:val="17"/>
              </w:rPr>
              <w:t>i</w:t>
            </w:r>
            <w:r>
              <w:rPr>
                <w:rFonts w:asciiTheme="majorHAnsi" w:hAnsiTheme="majorHAnsi"/>
                <w:sz w:val="17"/>
                <w:szCs w:val="17"/>
              </w:rPr>
              <w:t xml:space="preserve">tutions françaises implantées localement ? </w:t>
            </w:r>
          </w:p>
          <w:p w:rsidR="00DB5445" w:rsidRPr="00134B17" w:rsidRDefault="00DB5445" w:rsidP="0025304B">
            <w:pPr>
              <w:widowControl w:val="0"/>
              <w:numPr>
                <w:ilvl w:val="0"/>
                <w:numId w:val="10"/>
              </w:numPr>
              <w:tabs>
                <w:tab w:val="left" w:pos="323"/>
              </w:tabs>
              <w:ind w:right="172"/>
              <w:jc w:val="both"/>
              <w:rPr>
                <w:rFonts w:asciiTheme="majorHAnsi" w:hAnsiTheme="majorHAnsi"/>
                <w:sz w:val="17"/>
                <w:szCs w:val="17"/>
              </w:rPr>
            </w:pPr>
            <w:r w:rsidRPr="00134B17">
              <w:rPr>
                <w:rFonts w:asciiTheme="majorHAnsi" w:hAnsiTheme="majorHAnsi"/>
                <w:sz w:val="17"/>
                <w:szCs w:val="17"/>
              </w:rPr>
              <w:t>Quelle est la stratégie de communication déployée avec les entreprises?</w:t>
            </w:r>
            <w:r w:rsidRPr="00134B17">
              <w:rPr>
                <w:rFonts w:asciiTheme="majorHAnsi" w:hAnsiTheme="majorHAnsi" w:cs="Tahoma"/>
                <w:sz w:val="16"/>
                <w:szCs w:val="16"/>
              </w:rPr>
              <w:t xml:space="preserve"> </w:t>
            </w:r>
          </w:p>
          <w:p w:rsidR="00DB5445" w:rsidRPr="00134B17" w:rsidRDefault="00DB5445" w:rsidP="0025304B">
            <w:pPr>
              <w:widowControl w:val="0"/>
              <w:numPr>
                <w:ilvl w:val="0"/>
                <w:numId w:val="10"/>
              </w:numPr>
              <w:tabs>
                <w:tab w:val="left" w:pos="323"/>
              </w:tabs>
              <w:ind w:right="172"/>
              <w:jc w:val="both"/>
              <w:rPr>
                <w:rFonts w:asciiTheme="majorHAnsi" w:hAnsiTheme="majorHAnsi"/>
                <w:sz w:val="17"/>
                <w:szCs w:val="17"/>
              </w:rPr>
            </w:pPr>
            <w:r w:rsidRPr="00134B17">
              <w:rPr>
                <w:rFonts w:asciiTheme="majorHAnsi" w:hAnsiTheme="majorHAnsi"/>
                <w:sz w:val="17"/>
                <w:szCs w:val="17"/>
              </w:rPr>
              <w:t>Quelle est la communication avec les élus locaux, sous quelle forme ?</w:t>
            </w:r>
          </w:p>
          <w:p w:rsidR="00DB5445" w:rsidRPr="00FE3F83" w:rsidRDefault="00DB5445" w:rsidP="00AE74ED">
            <w:pPr>
              <w:widowControl w:val="0"/>
              <w:numPr>
                <w:ilvl w:val="0"/>
                <w:numId w:val="10"/>
              </w:numPr>
              <w:tabs>
                <w:tab w:val="left" w:pos="323"/>
              </w:tabs>
              <w:ind w:left="284" w:right="172" w:hanging="194"/>
              <w:jc w:val="both"/>
              <w:rPr>
                <w:rFonts w:asciiTheme="majorHAnsi" w:hAnsiTheme="majorHAnsi"/>
                <w:sz w:val="17"/>
                <w:szCs w:val="17"/>
              </w:rPr>
            </w:pPr>
            <w:r w:rsidRPr="00134B17">
              <w:rPr>
                <w:rFonts w:asciiTheme="majorHAnsi" w:hAnsiTheme="majorHAnsi"/>
                <w:sz w:val="17"/>
                <w:szCs w:val="17"/>
              </w:rPr>
              <w:t xml:space="preserve">Quelles relations l’établissement établit-il </w:t>
            </w:r>
            <w:r>
              <w:rPr>
                <w:rFonts w:asciiTheme="majorHAnsi" w:hAnsiTheme="majorHAnsi"/>
                <w:sz w:val="17"/>
                <w:szCs w:val="17"/>
              </w:rPr>
              <w:t>avec l’Institut français ou les autres institutions françaises implantées l</w:t>
            </w:r>
            <w:r>
              <w:rPr>
                <w:rFonts w:asciiTheme="majorHAnsi" w:hAnsiTheme="majorHAnsi"/>
                <w:sz w:val="17"/>
                <w:szCs w:val="17"/>
              </w:rPr>
              <w:t>o</w:t>
            </w:r>
            <w:r>
              <w:rPr>
                <w:rFonts w:asciiTheme="majorHAnsi" w:hAnsiTheme="majorHAnsi"/>
                <w:sz w:val="17"/>
                <w:szCs w:val="17"/>
              </w:rPr>
              <w:t xml:space="preserve">calement ? </w:t>
            </w:r>
          </w:p>
        </w:tc>
        <w:tc>
          <w:tcPr>
            <w:tcW w:w="273" w:type="dxa"/>
            <w:tcBorders>
              <w:top w:val="nil"/>
              <w:left w:val="single" w:sz="24" w:space="0" w:color="2AAC66"/>
              <w:bottom w:val="nil"/>
              <w:right w:val="single" w:sz="24" w:space="0" w:color="EE7444"/>
            </w:tcBorders>
          </w:tcPr>
          <w:p w:rsidR="00DB5445" w:rsidRPr="00134B17" w:rsidRDefault="00DB5445" w:rsidP="00AE74ED">
            <w:pPr>
              <w:rPr>
                <w:rFonts w:asciiTheme="majorHAnsi" w:hAnsiTheme="majorHAnsi" w:cs="Tahoma"/>
                <w:sz w:val="17"/>
                <w:szCs w:val="17"/>
              </w:rPr>
            </w:pPr>
          </w:p>
        </w:tc>
        <w:tc>
          <w:tcPr>
            <w:tcW w:w="3126" w:type="dxa"/>
            <w:tcBorders>
              <w:top w:val="single" w:sz="24" w:space="0" w:color="EE7444"/>
              <w:left w:val="single" w:sz="24" w:space="0" w:color="EE7444"/>
              <w:bottom w:val="single" w:sz="24" w:space="0" w:color="EE7444"/>
              <w:right w:val="single" w:sz="24" w:space="0" w:color="EE7444"/>
            </w:tcBorders>
          </w:tcPr>
          <w:p w:rsidR="00DB5445" w:rsidRPr="00134B17" w:rsidRDefault="00DB5445" w:rsidP="00AE74ED">
            <w:pPr>
              <w:ind w:left="186" w:hanging="186"/>
              <w:rPr>
                <w:rFonts w:asciiTheme="majorHAnsi" w:hAnsiTheme="majorHAnsi" w:cs="Tahoma"/>
                <w:color w:val="EE7444"/>
                <w:sz w:val="20"/>
                <w:szCs w:val="20"/>
              </w:rPr>
            </w:pPr>
            <w:r w:rsidRPr="00134B17">
              <w:rPr>
                <w:rFonts w:asciiTheme="majorHAnsi" w:hAnsiTheme="majorHAnsi" w:cs="Tahoma"/>
                <w:b/>
                <w:color w:val="EE7444"/>
                <w:sz w:val="20"/>
                <w:szCs w:val="20"/>
              </w:rPr>
              <w:t>Exemples d’indicateurs de suivi</w:t>
            </w:r>
            <w:r w:rsidRPr="00134B17">
              <w:rPr>
                <w:rFonts w:asciiTheme="majorHAnsi" w:hAnsiTheme="majorHAnsi" w:cs="Tahoma"/>
                <w:color w:val="EE7444"/>
                <w:sz w:val="20"/>
                <w:szCs w:val="20"/>
              </w:rPr>
              <w:t xml:space="preserve"> </w:t>
            </w:r>
          </w:p>
          <w:p w:rsidR="00DB5445" w:rsidRPr="00134B17" w:rsidRDefault="00DB5445" w:rsidP="00AE74ED">
            <w:pPr>
              <w:ind w:left="186" w:hanging="186"/>
              <w:rPr>
                <w:rFonts w:asciiTheme="majorHAnsi" w:hAnsiTheme="majorHAnsi" w:cs="Tahoma"/>
                <w:color w:val="EE7444"/>
                <w:sz w:val="20"/>
                <w:szCs w:val="20"/>
              </w:rPr>
            </w:pPr>
          </w:p>
          <w:p w:rsidR="00DB5445" w:rsidRDefault="00DB5445" w:rsidP="006E6E6D">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Indicateur de visibilité : nombre de visiteurs du site</w:t>
            </w:r>
            <w:r>
              <w:rPr>
                <w:rFonts w:asciiTheme="majorHAnsi" w:hAnsiTheme="majorHAnsi"/>
                <w:sz w:val="17"/>
                <w:szCs w:val="17"/>
              </w:rPr>
              <w:t xml:space="preserve"> internet (et/ ou des réseaux sociaux)</w:t>
            </w:r>
            <w:r w:rsidRPr="00134B17">
              <w:rPr>
                <w:rFonts w:asciiTheme="majorHAnsi" w:hAnsiTheme="majorHAnsi"/>
                <w:sz w:val="17"/>
                <w:szCs w:val="17"/>
              </w:rPr>
              <w:t>;</w:t>
            </w:r>
          </w:p>
          <w:p w:rsidR="00DB5445" w:rsidRPr="00820BB1" w:rsidRDefault="00DB5445" w:rsidP="006E6E6D">
            <w:pPr>
              <w:widowControl w:val="0"/>
              <w:numPr>
                <w:ilvl w:val="0"/>
                <w:numId w:val="10"/>
              </w:numPr>
              <w:tabs>
                <w:tab w:val="left" w:pos="323"/>
              </w:tabs>
              <w:ind w:left="284" w:right="172" w:hanging="194"/>
              <w:rPr>
                <w:rFonts w:asciiTheme="majorHAnsi" w:hAnsiTheme="majorHAnsi"/>
                <w:color w:val="000000" w:themeColor="text1"/>
                <w:sz w:val="17"/>
                <w:szCs w:val="17"/>
              </w:rPr>
            </w:pPr>
            <w:bookmarkStart w:id="1" w:name="_GoBack"/>
            <w:r w:rsidRPr="00820BB1">
              <w:rPr>
                <w:rFonts w:asciiTheme="majorHAnsi" w:hAnsiTheme="majorHAnsi"/>
                <w:color w:val="000000" w:themeColor="text1"/>
                <w:sz w:val="17"/>
                <w:szCs w:val="17"/>
              </w:rPr>
              <w:t>Indicateurs définis par public-cible</w:t>
            </w:r>
          </w:p>
          <w:p w:rsidR="00DB5445" w:rsidRPr="00820BB1" w:rsidRDefault="00DB5445" w:rsidP="006E6E6D">
            <w:pPr>
              <w:widowControl w:val="0"/>
              <w:numPr>
                <w:ilvl w:val="0"/>
                <w:numId w:val="10"/>
              </w:numPr>
              <w:tabs>
                <w:tab w:val="left" w:pos="323"/>
              </w:tabs>
              <w:ind w:left="284" w:right="172" w:hanging="194"/>
              <w:rPr>
                <w:rFonts w:asciiTheme="majorHAnsi" w:hAnsiTheme="majorHAnsi"/>
                <w:color w:val="000000" w:themeColor="text1"/>
                <w:sz w:val="17"/>
                <w:szCs w:val="17"/>
              </w:rPr>
            </w:pPr>
            <w:r w:rsidRPr="00820BB1">
              <w:rPr>
                <w:rFonts w:asciiTheme="majorHAnsi" w:hAnsiTheme="majorHAnsi"/>
                <w:color w:val="000000" w:themeColor="text1"/>
                <w:sz w:val="17"/>
                <w:szCs w:val="17"/>
              </w:rPr>
              <w:t>Formation de l’équipe de direction</w:t>
            </w:r>
          </w:p>
          <w:bookmarkEnd w:id="1"/>
          <w:p w:rsidR="00DB5445" w:rsidRDefault="00DB5445" w:rsidP="007C35C1">
            <w:pPr>
              <w:widowControl w:val="0"/>
              <w:numPr>
                <w:ilvl w:val="0"/>
                <w:numId w:val="10"/>
              </w:numPr>
              <w:tabs>
                <w:tab w:val="left" w:pos="323"/>
              </w:tabs>
              <w:ind w:left="284" w:right="172" w:hanging="194"/>
              <w:rPr>
                <w:rFonts w:asciiTheme="majorHAnsi" w:hAnsiTheme="majorHAnsi"/>
                <w:sz w:val="17"/>
                <w:szCs w:val="17"/>
              </w:rPr>
            </w:pPr>
            <w:r>
              <w:rPr>
                <w:rFonts w:asciiTheme="majorHAnsi" w:hAnsiTheme="majorHAnsi"/>
                <w:sz w:val="17"/>
                <w:szCs w:val="17"/>
              </w:rPr>
              <w:t xml:space="preserve">Existence d’une lettre d’information </w:t>
            </w:r>
          </w:p>
          <w:p w:rsidR="00DB5445" w:rsidRPr="00C460CC" w:rsidRDefault="00DB5445" w:rsidP="00C460CC">
            <w:pPr>
              <w:widowControl w:val="0"/>
              <w:numPr>
                <w:ilvl w:val="0"/>
                <w:numId w:val="10"/>
              </w:numPr>
              <w:tabs>
                <w:tab w:val="left" w:pos="323"/>
              </w:tabs>
              <w:ind w:left="284" w:right="172" w:hanging="194"/>
              <w:rPr>
                <w:rFonts w:asciiTheme="majorHAnsi" w:hAnsiTheme="majorHAnsi"/>
                <w:sz w:val="17"/>
                <w:szCs w:val="17"/>
              </w:rPr>
            </w:pPr>
            <w:r>
              <w:rPr>
                <w:rFonts w:asciiTheme="majorHAnsi" w:hAnsiTheme="majorHAnsi"/>
                <w:sz w:val="17"/>
                <w:szCs w:val="17"/>
              </w:rPr>
              <w:t xml:space="preserve">Fréquence d’actualisation du site </w:t>
            </w:r>
            <w:r w:rsidRPr="00820BB1">
              <w:rPr>
                <w:rFonts w:asciiTheme="majorHAnsi" w:hAnsiTheme="majorHAnsi"/>
                <w:color w:val="000000" w:themeColor="text1"/>
                <w:sz w:val="17"/>
                <w:szCs w:val="17"/>
              </w:rPr>
              <w:t>internet et des réseaux sociaux</w:t>
            </w:r>
          </w:p>
          <w:p w:rsidR="00DB5445" w:rsidRPr="00134B17" w:rsidRDefault="00DB5445" w:rsidP="006E6E6D">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 xml:space="preserve">Indicateurs relatifs </w:t>
            </w:r>
            <w:r>
              <w:rPr>
                <w:rFonts w:asciiTheme="majorHAnsi" w:hAnsiTheme="majorHAnsi"/>
                <w:sz w:val="17"/>
                <w:szCs w:val="17"/>
              </w:rPr>
              <w:t>à la mobilis</w:t>
            </w:r>
            <w:r>
              <w:rPr>
                <w:rFonts w:asciiTheme="majorHAnsi" w:hAnsiTheme="majorHAnsi"/>
                <w:sz w:val="17"/>
                <w:szCs w:val="17"/>
              </w:rPr>
              <w:t>a</w:t>
            </w:r>
            <w:r>
              <w:rPr>
                <w:rFonts w:asciiTheme="majorHAnsi" w:hAnsiTheme="majorHAnsi"/>
                <w:sz w:val="17"/>
                <w:szCs w:val="17"/>
              </w:rPr>
              <w:t xml:space="preserve">tion des </w:t>
            </w:r>
            <w:r w:rsidRPr="00134B17">
              <w:rPr>
                <w:rFonts w:asciiTheme="majorHAnsi" w:hAnsiTheme="majorHAnsi"/>
                <w:sz w:val="17"/>
                <w:szCs w:val="17"/>
              </w:rPr>
              <w:t>familles : taux de partic</w:t>
            </w:r>
            <w:r w:rsidRPr="00134B17">
              <w:rPr>
                <w:rFonts w:asciiTheme="majorHAnsi" w:hAnsiTheme="majorHAnsi"/>
                <w:sz w:val="17"/>
                <w:szCs w:val="17"/>
              </w:rPr>
              <w:t>i</w:t>
            </w:r>
            <w:r w:rsidRPr="00134B17">
              <w:rPr>
                <w:rFonts w:asciiTheme="majorHAnsi" w:hAnsiTheme="majorHAnsi"/>
                <w:sz w:val="17"/>
                <w:szCs w:val="17"/>
              </w:rPr>
              <w:t>pation aux élections du conseil d’administration, aux réunions p</w:t>
            </w:r>
            <w:r w:rsidRPr="00134B17">
              <w:rPr>
                <w:rFonts w:asciiTheme="majorHAnsi" w:hAnsiTheme="majorHAnsi"/>
                <w:sz w:val="17"/>
                <w:szCs w:val="17"/>
              </w:rPr>
              <w:t>a</w:t>
            </w:r>
            <w:r w:rsidRPr="00134B17">
              <w:rPr>
                <w:rFonts w:asciiTheme="majorHAnsi" w:hAnsiTheme="majorHAnsi"/>
                <w:sz w:val="17"/>
                <w:szCs w:val="17"/>
              </w:rPr>
              <w:t xml:space="preserve">rents-professeurs, aux groupes de travail… </w:t>
            </w:r>
          </w:p>
          <w:p w:rsidR="00DB5445" w:rsidRPr="00134B17" w:rsidRDefault="00DB5445" w:rsidP="006E6E6D">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Indicateurs d’enquêtes de satisfa</w:t>
            </w:r>
            <w:r w:rsidRPr="00134B17">
              <w:rPr>
                <w:rFonts w:asciiTheme="majorHAnsi" w:hAnsiTheme="majorHAnsi"/>
                <w:sz w:val="17"/>
                <w:szCs w:val="17"/>
              </w:rPr>
              <w:t>c</w:t>
            </w:r>
            <w:r w:rsidRPr="00134B17">
              <w:rPr>
                <w:rFonts w:asciiTheme="majorHAnsi" w:hAnsiTheme="majorHAnsi"/>
                <w:sz w:val="17"/>
                <w:szCs w:val="17"/>
              </w:rPr>
              <w:t>tion ;</w:t>
            </w:r>
          </w:p>
          <w:p w:rsidR="00DB5445" w:rsidRPr="00134B17" w:rsidRDefault="00DB5445" w:rsidP="006E6E6D">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nombre d'articles de presse, d'interventions radio, tv... ;</w:t>
            </w:r>
          </w:p>
          <w:p w:rsidR="00DB5445" w:rsidRDefault="00DB5445" w:rsidP="006E6E6D">
            <w:pPr>
              <w:widowControl w:val="0"/>
              <w:numPr>
                <w:ilvl w:val="0"/>
                <w:numId w:val="10"/>
              </w:numPr>
              <w:tabs>
                <w:tab w:val="left" w:pos="323"/>
              </w:tabs>
              <w:ind w:left="284" w:right="172" w:hanging="194"/>
              <w:rPr>
                <w:rFonts w:asciiTheme="majorHAnsi" w:hAnsiTheme="majorHAnsi"/>
                <w:sz w:val="17"/>
                <w:szCs w:val="17"/>
              </w:rPr>
            </w:pPr>
            <w:r>
              <w:rPr>
                <w:rFonts w:asciiTheme="majorHAnsi" w:hAnsiTheme="majorHAnsi"/>
                <w:sz w:val="17"/>
                <w:szCs w:val="17"/>
              </w:rPr>
              <w:t>relais des informations concernant l’établissement par les réseaux s</w:t>
            </w:r>
            <w:r>
              <w:rPr>
                <w:rFonts w:asciiTheme="majorHAnsi" w:hAnsiTheme="majorHAnsi"/>
                <w:sz w:val="17"/>
                <w:szCs w:val="17"/>
              </w:rPr>
              <w:t>o</w:t>
            </w:r>
            <w:r>
              <w:rPr>
                <w:rFonts w:asciiTheme="majorHAnsi" w:hAnsiTheme="majorHAnsi"/>
                <w:sz w:val="17"/>
                <w:szCs w:val="17"/>
              </w:rPr>
              <w:t>ciaux</w:t>
            </w:r>
          </w:p>
          <w:p w:rsidR="00DB5445" w:rsidRDefault="00DB5445" w:rsidP="00526782">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budget consacré à la communic</w:t>
            </w:r>
            <w:r w:rsidRPr="00134B17">
              <w:rPr>
                <w:rFonts w:asciiTheme="majorHAnsi" w:hAnsiTheme="majorHAnsi"/>
                <w:sz w:val="17"/>
                <w:szCs w:val="17"/>
              </w:rPr>
              <w:t>a</w:t>
            </w:r>
            <w:r w:rsidRPr="00134B17">
              <w:rPr>
                <w:rFonts w:asciiTheme="majorHAnsi" w:hAnsiTheme="majorHAnsi"/>
                <w:sz w:val="17"/>
                <w:szCs w:val="17"/>
              </w:rPr>
              <w:t>tion (montant et pourcentage du budget global) </w:t>
            </w:r>
          </w:p>
          <w:p w:rsidR="00DB5445" w:rsidRPr="00526782" w:rsidRDefault="00DB5445" w:rsidP="00526782">
            <w:pPr>
              <w:widowControl w:val="0"/>
              <w:numPr>
                <w:ilvl w:val="0"/>
                <w:numId w:val="10"/>
              </w:numPr>
              <w:tabs>
                <w:tab w:val="left" w:pos="323"/>
              </w:tabs>
              <w:ind w:left="284" w:right="172" w:hanging="194"/>
              <w:rPr>
                <w:rFonts w:asciiTheme="majorHAnsi" w:hAnsiTheme="majorHAnsi" w:cs="Tahoma"/>
                <w:sz w:val="17"/>
                <w:szCs w:val="17"/>
              </w:rPr>
            </w:pPr>
            <w:r>
              <w:rPr>
                <w:rFonts w:asciiTheme="majorHAnsi" w:hAnsiTheme="majorHAnsi" w:cs="Tahoma"/>
                <w:sz w:val="17"/>
                <w:szCs w:val="17"/>
              </w:rPr>
              <w:t xml:space="preserve">nouvelles inscriptions / nouveau public </w:t>
            </w:r>
          </w:p>
        </w:tc>
      </w:tr>
    </w:tbl>
    <w:p w:rsidR="007D63E5" w:rsidRPr="00134B17" w:rsidRDefault="007D63E5" w:rsidP="00CA56D2">
      <w:pPr>
        <w:spacing w:after="200" w:line="276" w:lineRule="auto"/>
        <w:rPr>
          <w:rFonts w:ascii="Calibri" w:eastAsia="Calibri" w:hAnsi="Calibri"/>
          <w:sz w:val="22"/>
          <w:szCs w:val="22"/>
          <w:lang w:eastAsia="en-US"/>
        </w:rPr>
      </w:pPr>
    </w:p>
    <w:sectPr w:rsidR="007D63E5" w:rsidRPr="00134B17" w:rsidSect="00FE3F83">
      <w:headerReference w:type="default" r:id="rId11"/>
      <w:pgSz w:w="16838" w:h="11906" w:orient="landscape" w:code="9"/>
      <w:pgMar w:top="312" w:right="720" w:bottom="340" w:left="720"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6DC" w:rsidRDefault="005776DC" w:rsidP="009B6E81">
      <w:r>
        <w:separator/>
      </w:r>
    </w:p>
    <w:p w:rsidR="005776DC" w:rsidRDefault="005776DC"/>
  </w:endnote>
  <w:endnote w:type="continuationSeparator" w:id="0">
    <w:p w:rsidR="005776DC" w:rsidRDefault="005776DC" w:rsidP="009B6E81">
      <w:r>
        <w:continuationSeparator/>
      </w:r>
    </w:p>
    <w:p w:rsidR="005776DC" w:rsidRDefault="00577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6DC" w:rsidRDefault="005776DC" w:rsidP="009B6E81">
      <w:r>
        <w:separator/>
      </w:r>
    </w:p>
    <w:p w:rsidR="005776DC" w:rsidRDefault="005776DC"/>
  </w:footnote>
  <w:footnote w:type="continuationSeparator" w:id="0">
    <w:p w:rsidR="005776DC" w:rsidRDefault="005776DC" w:rsidP="009B6E81">
      <w:r>
        <w:continuationSeparator/>
      </w:r>
    </w:p>
    <w:p w:rsidR="005776DC" w:rsidRDefault="005776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D51" w:rsidRDefault="00157D51" w:rsidP="00DB5445">
    <w:pPr>
      <w:pStyle w:val="En-tte"/>
      <w:tabs>
        <w:tab w:val="clear" w:pos="4536"/>
        <w:tab w:val="clear" w:pos="9072"/>
        <w:tab w:val="left" w:pos="15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B3BE3"/>
    <w:multiLevelType w:val="hybridMultilevel"/>
    <w:tmpl w:val="A0D6A59C"/>
    <w:lvl w:ilvl="0" w:tplc="ADEEEE6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C6773B"/>
    <w:multiLevelType w:val="hybridMultilevel"/>
    <w:tmpl w:val="ED5C652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850A67"/>
    <w:multiLevelType w:val="hybridMultilevel"/>
    <w:tmpl w:val="A2D2DA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6">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7">
    <w:nsid w:val="2A9F43EF"/>
    <w:multiLevelType w:val="hybridMultilevel"/>
    <w:tmpl w:val="F496BDE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D00549"/>
    <w:multiLevelType w:val="hybridMultilevel"/>
    <w:tmpl w:val="2026C55E"/>
    <w:lvl w:ilvl="0" w:tplc="040C0001">
      <w:start w:val="1"/>
      <w:numFmt w:val="bullet"/>
      <w:lvlText w:val=""/>
      <w:lvlJc w:val="left"/>
      <w:pPr>
        <w:ind w:left="450" w:hanging="360"/>
      </w:pPr>
      <w:rPr>
        <w:rFonts w:ascii="Symbol" w:hAnsi="Symbol"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9">
    <w:nsid w:val="379926E7"/>
    <w:multiLevelType w:val="hybridMultilevel"/>
    <w:tmpl w:val="D3DC5DA6"/>
    <w:lvl w:ilvl="0" w:tplc="4276169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45EE7DA4"/>
    <w:multiLevelType w:val="hybridMultilevel"/>
    <w:tmpl w:val="A38EFDAE"/>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2">
    <w:nsid w:val="4CCA2A38"/>
    <w:multiLevelType w:val="hybridMultilevel"/>
    <w:tmpl w:val="B40CE23E"/>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3">
    <w:nsid w:val="4D4168E8"/>
    <w:multiLevelType w:val="hybridMultilevel"/>
    <w:tmpl w:val="C794F954"/>
    <w:lvl w:ilvl="0" w:tplc="4A446EB6">
      <w:numFmt w:val="bullet"/>
      <w:lvlText w:val="-"/>
      <w:lvlJc w:val="left"/>
      <w:pPr>
        <w:ind w:left="720" w:hanging="360"/>
      </w:pPr>
      <w:rPr>
        <w:rFonts w:ascii="Calibri" w:eastAsia="Calibri" w:hAnsi="Calibri" w:cs="Times New Roman"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15C7CD2"/>
    <w:multiLevelType w:val="hybridMultilevel"/>
    <w:tmpl w:val="D2EC4042"/>
    <w:lvl w:ilvl="0" w:tplc="040C0001">
      <w:start w:val="1"/>
      <w:numFmt w:val="bullet"/>
      <w:lvlText w:val=""/>
      <w:lvlJc w:val="left"/>
      <w:pPr>
        <w:ind w:left="720" w:hanging="360"/>
      </w:pPr>
      <w:rPr>
        <w:rFonts w:ascii="Symbol" w:hAnsi="Symbol"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BF91775"/>
    <w:multiLevelType w:val="hybridMultilevel"/>
    <w:tmpl w:val="111A7D3C"/>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88D3AB1"/>
    <w:multiLevelType w:val="hybridMultilevel"/>
    <w:tmpl w:val="97D09636"/>
    <w:lvl w:ilvl="0" w:tplc="7A7C89C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A6C77BB"/>
    <w:multiLevelType w:val="hybridMultilevel"/>
    <w:tmpl w:val="22E0397E"/>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8">
    <w:nsid w:val="715A53AD"/>
    <w:multiLevelType w:val="hybridMultilevel"/>
    <w:tmpl w:val="CF826A00"/>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num w:numId="1">
    <w:abstractNumId w:val="14"/>
  </w:num>
  <w:num w:numId="2">
    <w:abstractNumId w:val="3"/>
  </w:num>
  <w:num w:numId="3">
    <w:abstractNumId w:val="4"/>
  </w:num>
  <w:num w:numId="4">
    <w:abstractNumId w:val="5"/>
  </w:num>
  <w:num w:numId="5">
    <w:abstractNumId w:val="9"/>
  </w:num>
  <w:num w:numId="6">
    <w:abstractNumId w:val="2"/>
  </w:num>
  <w:num w:numId="7">
    <w:abstractNumId w:val="15"/>
  </w:num>
  <w:num w:numId="8">
    <w:abstractNumId w:val="7"/>
  </w:num>
  <w:num w:numId="9">
    <w:abstractNumId w:val="13"/>
  </w:num>
  <w:num w:numId="10">
    <w:abstractNumId w:val="8"/>
  </w:num>
  <w:num w:numId="11">
    <w:abstractNumId w:val="11"/>
  </w:num>
  <w:num w:numId="12">
    <w:abstractNumId w:val="12"/>
  </w:num>
  <w:num w:numId="13">
    <w:abstractNumId w:val="18"/>
  </w:num>
  <w:num w:numId="14">
    <w:abstractNumId w:val="6"/>
  </w:num>
  <w:num w:numId="15">
    <w:abstractNumId w:val="1"/>
  </w:num>
  <w:num w:numId="16">
    <w:abstractNumId w:val="16"/>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0"/>
  </w:num>
  <w:num w:numId="2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embedSystemFonts/>
  <w:proofState w:spelling="clean" w:grammar="clean"/>
  <w:defaultTabStop w:val="708"/>
  <w:autoHyphenation/>
  <w:hyphenationZone w:val="284"/>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CE"/>
    <w:rsid w:val="00000F32"/>
    <w:rsid w:val="00004F06"/>
    <w:rsid w:val="00022D7B"/>
    <w:rsid w:val="00031772"/>
    <w:rsid w:val="00033756"/>
    <w:rsid w:val="00037920"/>
    <w:rsid w:val="00037D5A"/>
    <w:rsid w:val="000401F3"/>
    <w:rsid w:val="00041A1B"/>
    <w:rsid w:val="00043B04"/>
    <w:rsid w:val="000508D6"/>
    <w:rsid w:val="000538FB"/>
    <w:rsid w:val="00056526"/>
    <w:rsid w:val="000617D1"/>
    <w:rsid w:val="00061E79"/>
    <w:rsid w:val="00063BEB"/>
    <w:rsid w:val="0006425C"/>
    <w:rsid w:val="00065657"/>
    <w:rsid w:val="000679FA"/>
    <w:rsid w:val="00076754"/>
    <w:rsid w:val="000922B7"/>
    <w:rsid w:val="000975BA"/>
    <w:rsid w:val="000A427E"/>
    <w:rsid w:val="000B51D9"/>
    <w:rsid w:val="000B573A"/>
    <w:rsid w:val="000B7C57"/>
    <w:rsid w:val="000C01D1"/>
    <w:rsid w:val="000C2759"/>
    <w:rsid w:val="000C36F0"/>
    <w:rsid w:val="000C43CD"/>
    <w:rsid w:val="000C58C3"/>
    <w:rsid w:val="000D3982"/>
    <w:rsid w:val="000E27EB"/>
    <w:rsid w:val="000E420C"/>
    <w:rsid w:val="000F46E4"/>
    <w:rsid w:val="000F7BC1"/>
    <w:rsid w:val="00102472"/>
    <w:rsid w:val="00104E87"/>
    <w:rsid w:val="0011191F"/>
    <w:rsid w:val="00117B0E"/>
    <w:rsid w:val="001257D7"/>
    <w:rsid w:val="0013037C"/>
    <w:rsid w:val="00131D9A"/>
    <w:rsid w:val="00134B17"/>
    <w:rsid w:val="00135B04"/>
    <w:rsid w:val="00136DB8"/>
    <w:rsid w:val="001419B4"/>
    <w:rsid w:val="00141AD2"/>
    <w:rsid w:val="001574C5"/>
    <w:rsid w:val="00157D51"/>
    <w:rsid w:val="001609E5"/>
    <w:rsid w:val="0016280B"/>
    <w:rsid w:val="001642B4"/>
    <w:rsid w:val="0016608C"/>
    <w:rsid w:val="001709DB"/>
    <w:rsid w:val="001730A8"/>
    <w:rsid w:val="00185928"/>
    <w:rsid w:val="00191D4D"/>
    <w:rsid w:val="001A0827"/>
    <w:rsid w:val="001A3DE4"/>
    <w:rsid w:val="001A7054"/>
    <w:rsid w:val="001B1D19"/>
    <w:rsid w:val="001C1222"/>
    <w:rsid w:val="001C18B9"/>
    <w:rsid w:val="001C6168"/>
    <w:rsid w:val="001D1000"/>
    <w:rsid w:val="001D69CE"/>
    <w:rsid w:val="001D729F"/>
    <w:rsid w:val="001D7B71"/>
    <w:rsid w:val="001E0144"/>
    <w:rsid w:val="001E1DBF"/>
    <w:rsid w:val="001E2DDD"/>
    <w:rsid w:val="001E6B26"/>
    <w:rsid w:val="001E7A35"/>
    <w:rsid w:val="001F048E"/>
    <w:rsid w:val="001F48B7"/>
    <w:rsid w:val="00202A91"/>
    <w:rsid w:val="002040F9"/>
    <w:rsid w:val="00215113"/>
    <w:rsid w:val="00215E05"/>
    <w:rsid w:val="00220FA2"/>
    <w:rsid w:val="002219E1"/>
    <w:rsid w:val="0022769C"/>
    <w:rsid w:val="00233CC2"/>
    <w:rsid w:val="00243915"/>
    <w:rsid w:val="00247F87"/>
    <w:rsid w:val="00251C71"/>
    <w:rsid w:val="0025304B"/>
    <w:rsid w:val="002559D6"/>
    <w:rsid w:val="00257BFC"/>
    <w:rsid w:val="00263532"/>
    <w:rsid w:val="00266F07"/>
    <w:rsid w:val="00274023"/>
    <w:rsid w:val="00274275"/>
    <w:rsid w:val="00275AB5"/>
    <w:rsid w:val="00290FB9"/>
    <w:rsid w:val="00292550"/>
    <w:rsid w:val="002944EB"/>
    <w:rsid w:val="002971C1"/>
    <w:rsid w:val="00297281"/>
    <w:rsid w:val="002A26DA"/>
    <w:rsid w:val="002B067C"/>
    <w:rsid w:val="002C037B"/>
    <w:rsid w:val="002D2B6E"/>
    <w:rsid w:val="002D565C"/>
    <w:rsid w:val="002E5226"/>
    <w:rsid w:val="002E5C8A"/>
    <w:rsid w:val="002F4A7E"/>
    <w:rsid w:val="002F7681"/>
    <w:rsid w:val="00300F31"/>
    <w:rsid w:val="00304A66"/>
    <w:rsid w:val="0030554F"/>
    <w:rsid w:val="003250F0"/>
    <w:rsid w:val="00327712"/>
    <w:rsid w:val="0034274C"/>
    <w:rsid w:val="0034689D"/>
    <w:rsid w:val="0035358B"/>
    <w:rsid w:val="003545A7"/>
    <w:rsid w:val="0036156A"/>
    <w:rsid w:val="00371F58"/>
    <w:rsid w:val="003737DC"/>
    <w:rsid w:val="00382D17"/>
    <w:rsid w:val="003831CE"/>
    <w:rsid w:val="0039072A"/>
    <w:rsid w:val="00390D2E"/>
    <w:rsid w:val="00391554"/>
    <w:rsid w:val="003923A1"/>
    <w:rsid w:val="00395453"/>
    <w:rsid w:val="003A2CB9"/>
    <w:rsid w:val="003A5CFE"/>
    <w:rsid w:val="003A736D"/>
    <w:rsid w:val="003B443E"/>
    <w:rsid w:val="003B4ADB"/>
    <w:rsid w:val="003B4E3A"/>
    <w:rsid w:val="003C05BC"/>
    <w:rsid w:val="003C53AB"/>
    <w:rsid w:val="003D3FF8"/>
    <w:rsid w:val="003D69F9"/>
    <w:rsid w:val="003E2DCB"/>
    <w:rsid w:val="003F082D"/>
    <w:rsid w:val="003F51A8"/>
    <w:rsid w:val="003F600C"/>
    <w:rsid w:val="00410430"/>
    <w:rsid w:val="00411C8D"/>
    <w:rsid w:val="004148F3"/>
    <w:rsid w:val="0042057C"/>
    <w:rsid w:val="0042114E"/>
    <w:rsid w:val="0042309D"/>
    <w:rsid w:val="0042756F"/>
    <w:rsid w:val="004307AC"/>
    <w:rsid w:val="00433BCD"/>
    <w:rsid w:val="00440D14"/>
    <w:rsid w:val="0044440F"/>
    <w:rsid w:val="004447A0"/>
    <w:rsid w:val="0045128E"/>
    <w:rsid w:val="00453C43"/>
    <w:rsid w:val="00464053"/>
    <w:rsid w:val="00471525"/>
    <w:rsid w:val="00472A83"/>
    <w:rsid w:val="00481C1F"/>
    <w:rsid w:val="0049243E"/>
    <w:rsid w:val="0049587F"/>
    <w:rsid w:val="0049745B"/>
    <w:rsid w:val="00497B89"/>
    <w:rsid w:val="004A2904"/>
    <w:rsid w:val="004D65B2"/>
    <w:rsid w:val="004E1B48"/>
    <w:rsid w:val="004F1453"/>
    <w:rsid w:val="004F29AB"/>
    <w:rsid w:val="004F41D9"/>
    <w:rsid w:val="004F5FEC"/>
    <w:rsid w:val="00510660"/>
    <w:rsid w:val="00515084"/>
    <w:rsid w:val="005154A8"/>
    <w:rsid w:val="0052173D"/>
    <w:rsid w:val="00526782"/>
    <w:rsid w:val="0052746F"/>
    <w:rsid w:val="005352F9"/>
    <w:rsid w:val="0053596D"/>
    <w:rsid w:val="0054342D"/>
    <w:rsid w:val="00547AA6"/>
    <w:rsid w:val="00551E66"/>
    <w:rsid w:val="00551EFB"/>
    <w:rsid w:val="005525CE"/>
    <w:rsid w:val="00553309"/>
    <w:rsid w:val="00556105"/>
    <w:rsid w:val="00560523"/>
    <w:rsid w:val="0056463B"/>
    <w:rsid w:val="00566706"/>
    <w:rsid w:val="00576EFC"/>
    <w:rsid w:val="005776DC"/>
    <w:rsid w:val="005816FC"/>
    <w:rsid w:val="00582BC0"/>
    <w:rsid w:val="00586CFE"/>
    <w:rsid w:val="005937D0"/>
    <w:rsid w:val="00597D8B"/>
    <w:rsid w:val="005A22CB"/>
    <w:rsid w:val="005A7AC8"/>
    <w:rsid w:val="005B4B33"/>
    <w:rsid w:val="005C08AB"/>
    <w:rsid w:val="005C3F53"/>
    <w:rsid w:val="005C57EB"/>
    <w:rsid w:val="005D0C52"/>
    <w:rsid w:val="005D0CF2"/>
    <w:rsid w:val="005D5223"/>
    <w:rsid w:val="005E0D45"/>
    <w:rsid w:val="005E3381"/>
    <w:rsid w:val="005E5A04"/>
    <w:rsid w:val="005E7B86"/>
    <w:rsid w:val="005F18AF"/>
    <w:rsid w:val="00600DE1"/>
    <w:rsid w:val="006022EB"/>
    <w:rsid w:val="006041C9"/>
    <w:rsid w:val="00605807"/>
    <w:rsid w:val="006243E9"/>
    <w:rsid w:val="00624E57"/>
    <w:rsid w:val="0063594A"/>
    <w:rsid w:val="00641121"/>
    <w:rsid w:val="0064680B"/>
    <w:rsid w:val="00647E0B"/>
    <w:rsid w:val="006551E3"/>
    <w:rsid w:val="0065745C"/>
    <w:rsid w:val="0066180C"/>
    <w:rsid w:val="00665B64"/>
    <w:rsid w:val="00666F0C"/>
    <w:rsid w:val="00674290"/>
    <w:rsid w:val="006762D4"/>
    <w:rsid w:val="006801DB"/>
    <w:rsid w:val="0068161D"/>
    <w:rsid w:val="006836ED"/>
    <w:rsid w:val="006848B7"/>
    <w:rsid w:val="00692025"/>
    <w:rsid w:val="00693FD7"/>
    <w:rsid w:val="00694699"/>
    <w:rsid w:val="00697897"/>
    <w:rsid w:val="006A0A7A"/>
    <w:rsid w:val="006A5CA9"/>
    <w:rsid w:val="006A5CFB"/>
    <w:rsid w:val="006A65E3"/>
    <w:rsid w:val="006B2158"/>
    <w:rsid w:val="006B363F"/>
    <w:rsid w:val="006B4545"/>
    <w:rsid w:val="006B4988"/>
    <w:rsid w:val="006B6CEF"/>
    <w:rsid w:val="006B7E48"/>
    <w:rsid w:val="006C2385"/>
    <w:rsid w:val="006D1889"/>
    <w:rsid w:val="006E52F7"/>
    <w:rsid w:val="006E6E6D"/>
    <w:rsid w:val="006E7991"/>
    <w:rsid w:val="006F2B21"/>
    <w:rsid w:val="006F4C30"/>
    <w:rsid w:val="006F7040"/>
    <w:rsid w:val="00706353"/>
    <w:rsid w:val="00707E5A"/>
    <w:rsid w:val="0071112A"/>
    <w:rsid w:val="0071220A"/>
    <w:rsid w:val="00712F24"/>
    <w:rsid w:val="00731BF5"/>
    <w:rsid w:val="00731C27"/>
    <w:rsid w:val="00731EE2"/>
    <w:rsid w:val="0073298A"/>
    <w:rsid w:val="00732AB2"/>
    <w:rsid w:val="00732EE8"/>
    <w:rsid w:val="007353C8"/>
    <w:rsid w:val="007419A6"/>
    <w:rsid w:val="0074354F"/>
    <w:rsid w:val="0075449C"/>
    <w:rsid w:val="0075548C"/>
    <w:rsid w:val="007640E9"/>
    <w:rsid w:val="00767F69"/>
    <w:rsid w:val="00782473"/>
    <w:rsid w:val="0078301D"/>
    <w:rsid w:val="00784E71"/>
    <w:rsid w:val="0079199F"/>
    <w:rsid w:val="00792E41"/>
    <w:rsid w:val="0079432A"/>
    <w:rsid w:val="007976CF"/>
    <w:rsid w:val="007A535C"/>
    <w:rsid w:val="007A69FC"/>
    <w:rsid w:val="007A702F"/>
    <w:rsid w:val="007A772F"/>
    <w:rsid w:val="007B000B"/>
    <w:rsid w:val="007B1AD2"/>
    <w:rsid w:val="007B1FF9"/>
    <w:rsid w:val="007B3B7A"/>
    <w:rsid w:val="007C35C1"/>
    <w:rsid w:val="007C63D2"/>
    <w:rsid w:val="007D0FF5"/>
    <w:rsid w:val="007D50A4"/>
    <w:rsid w:val="007D63E5"/>
    <w:rsid w:val="007D69C5"/>
    <w:rsid w:val="007D71C3"/>
    <w:rsid w:val="007E24B3"/>
    <w:rsid w:val="007E26A8"/>
    <w:rsid w:val="007E6399"/>
    <w:rsid w:val="007F3DB0"/>
    <w:rsid w:val="007F4BD6"/>
    <w:rsid w:val="007F63E9"/>
    <w:rsid w:val="00802CDA"/>
    <w:rsid w:val="00806CCC"/>
    <w:rsid w:val="0081272C"/>
    <w:rsid w:val="00812BEC"/>
    <w:rsid w:val="008173BA"/>
    <w:rsid w:val="00820BB1"/>
    <w:rsid w:val="00820C3F"/>
    <w:rsid w:val="008217B6"/>
    <w:rsid w:val="00823A9F"/>
    <w:rsid w:val="00825391"/>
    <w:rsid w:val="00827ADB"/>
    <w:rsid w:val="008333B8"/>
    <w:rsid w:val="00833B50"/>
    <w:rsid w:val="00841852"/>
    <w:rsid w:val="008431BC"/>
    <w:rsid w:val="0084444E"/>
    <w:rsid w:val="00844E3F"/>
    <w:rsid w:val="0084508D"/>
    <w:rsid w:val="00846E1C"/>
    <w:rsid w:val="008523B7"/>
    <w:rsid w:val="008557FD"/>
    <w:rsid w:val="00861F3E"/>
    <w:rsid w:val="00863E6D"/>
    <w:rsid w:val="00873D03"/>
    <w:rsid w:val="00874A5D"/>
    <w:rsid w:val="00877E1A"/>
    <w:rsid w:val="00884EF8"/>
    <w:rsid w:val="008960C2"/>
    <w:rsid w:val="008A433C"/>
    <w:rsid w:val="008A5320"/>
    <w:rsid w:val="008B32CC"/>
    <w:rsid w:val="008B7CAF"/>
    <w:rsid w:val="008C06F7"/>
    <w:rsid w:val="008C13D9"/>
    <w:rsid w:val="008E5201"/>
    <w:rsid w:val="008F0CC5"/>
    <w:rsid w:val="008F2454"/>
    <w:rsid w:val="008F4D06"/>
    <w:rsid w:val="008F7444"/>
    <w:rsid w:val="00902659"/>
    <w:rsid w:val="00910CC2"/>
    <w:rsid w:val="009151FA"/>
    <w:rsid w:val="00921BBC"/>
    <w:rsid w:val="00924A7A"/>
    <w:rsid w:val="00930994"/>
    <w:rsid w:val="0093244F"/>
    <w:rsid w:val="009337B3"/>
    <w:rsid w:val="00935C73"/>
    <w:rsid w:val="0094718E"/>
    <w:rsid w:val="00950D18"/>
    <w:rsid w:val="0096170B"/>
    <w:rsid w:val="00961DA4"/>
    <w:rsid w:val="00964863"/>
    <w:rsid w:val="00964D36"/>
    <w:rsid w:val="009679A0"/>
    <w:rsid w:val="00971B11"/>
    <w:rsid w:val="00972795"/>
    <w:rsid w:val="009759DD"/>
    <w:rsid w:val="00981B82"/>
    <w:rsid w:val="009824A6"/>
    <w:rsid w:val="00990A60"/>
    <w:rsid w:val="00992185"/>
    <w:rsid w:val="00995D61"/>
    <w:rsid w:val="009A152D"/>
    <w:rsid w:val="009A18A2"/>
    <w:rsid w:val="009A360D"/>
    <w:rsid w:val="009A4FD5"/>
    <w:rsid w:val="009A5FCA"/>
    <w:rsid w:val="009B63D0"/>
    <w:rsid w:val="009B6E81"/>
    <w:rsid w:val="009B7EBD"/>
    <w:rsid w:val="009C00AE"/>
    <w:rsid w:val="009C0142"/>
    <w:rsid w:val="009C0CA9"/>
    <w:rsid w:val="009D1AC7"/>
    <w:rsid w:val="009D5A25"/>
    <w:rsid w:val="009E11D2"/>
    <w:rsid w:val="009E14A5"/>
    <w:rsid w:val="009E1B70"/>
    <w:rsid w:val="009E1FC2"/>
    <w:rsid w:val="009E3A01"/>
    <w:rsid w:val="00A010FD"/>
    <w:rsid w:val="00A12041"/>
    <w:rsid w:val="00A14CE1"/>
    <w:rsid w:val="00A20EE9"/>
    <w:rsid w:val="00A21357"/>
    <w:rsid w:val="00A27F8E"/>
    <w:rsid w:val="00A315F9"/>
    <w:rsid w:val="00A3180D"/>
    <w:rsid w:val="00A340F9"/>
    <w:rsid w:val="00A424FA"/>
    <w:rsid w:val="00A43523"/>
    <w:rsid w:val="00A4654D"/>
    <w:rsid w:val="00A50108"/>
    <w:rsid w:val="00A56196"/>
    <w:rsid w:val="00A572D1"/>
    <w:rsid w:val="00A57F64"/>
    <w:rsid w:val="00A62C0B"/>
    <w:rsid w:val="00A64E0D"/>
    <w:rsid w:val="00A71E6D"/>
    <w:rsid w:val="00A74886"/>
    <w:rsid w:val="00A82418"/>
    <w:rsid w:val="00A93B09"/>
    <w:rsid w:val="00A95480"/>
    <w:rsid w:val="00AA238B"/>
    <w:rsid w:val="00AA24A7"/>
    <w:rsid w:val="00AB18DD"/>
    <w:rsid w:val="00AB1B4C"/>
    <w:rsid w:val="00AB3105"/>
    <w:rsid w:val="00AB4309"/>
    <w:rsid w:val="00AB6548"/>
    <w:rsid w:val="00AB6AD0"/>
    <w:rsid w:val="00AC2B38"/>
    <w:rsid w:val="00AC3202"/>
    <w:rsid w:val="00AC3CB4"/>
    <w:rsid w:val="00AC69FB"/>
    <w:rsid w:val="00AC71A6"/>
    <w:rsid w:val="00AC7663"/>
    <w:rsid w:val="00AD12DD"/>
    <w:rsid w:val="00AD4F48"/>
    <w:rsid w:val="00AE0527"/>
    <w:rsid w:val="00AE74ED"/>
    <w:rsid w:val="00AE7706"/>
    <w:rsid w:val="00AF290C"/>
    <w:rsid w:val="00AF32E3"/>
    <w:rsid w:val="00AF358E"/>
    <w:rsid w:val="00AF495C"/>
    <w:rsid w:val="00AF575F"/>
    <w:rsid w:val="00B005E0"/>
    <w:rsid w:val="00B06630"/>
    <w:rsid w:val="00B206EC"/>
    <w:rsid w:val="00B217E0"/>
    <w:rsid w:val="00B226DF"/>
    <w:rsid w:val="00B359EF"/>
    <w:rsid w:val="00B35F30"/>
    <w:rsid w:val="00B36BDC"/>
    <w:rsid w:val="00B41057"/>
    <w:rsid w:val="00B4133E"/>
    <w:rsid w:val="00B42873"/>
    <w:rsid w:val="00B43F12"/>
    <w:rsid w:val="00B44AFF"/>
    <w:rsid w:val="00B45C81"/>
    <w:rsid w:val="00B476A8"/>
    <w:rsid w:val="00B47C29"/>
    <w:rsid w:val="00B55E79"/>
    <w:rsid w:val="00B56E12"/>
    <w:rsid w:val="00B6084D"/>
    <w:rsid w:val="00B616FF"/>
    <w:rsid w:val="00B7150C"/>
    <w:rsid w:val="00B74F76"/>
    <w:rsid w:val="00B81D14"/>
    <w:rsid w:val="00B84BF3"/>
    <w:rsid w:val="00B9103C"/>
    <w:rsid w:val="00B95127"/>
    <w:rsid w:val="00BA66EB"/>
    <w:rsid w:val="00BA7541"/>
    <w:rsid w:val="00BB1638"/>
    <w:rsid w:val="00BB594E"/>
    <w:rsid w:val="00BB6814"/>
    <w:rsid w:val="00BC0F06"/>
    <w:rsid w:val="00BC308E"/>
    <w:rsid w:val="00BC313A"/>
    <w:rsid w:val="00BD4033"/>
    <w:rsid w:val="00BE0531"/>
    <w:rsid w:val="00BE0AD1"/>
    <w:rsid w:val="00BE159C"/>
    <w:rsid w:val="00BE246B"/>
    <w:rsid w:val="00BE3500"/>
    <w:rsid w:val="00BE5364"/>
    <w:rsid w:val="00BE6714"/>
    <w:rsid w:val="00C027CF"/>
    <w:rsid w:val="00C0567D"/>
    <w:rsid w:val="00C0622E"/>
    <w:rsid w:val="00C11D9E"/>
    <w:rsid w:val="00C1571D"/>
    <w:rsid w:val="00C17FAD"/>
    <w:rsid w:val="00C301DA"/>
    <w:rsid w:val="00C31449"/>
    <w:rsid w:val="00C3152F"/>
    <w:rsid w:val="00C36B1D"/>
    <w:rsid w:val="00C37B02"/>
    <w:rsid w:val="00C419A7"/>
    <w:rsid w:val="00C460CC"/>
    <w:rsid w:val="00C47CC2"/>
    <w:rsid w:val="00C541D7"/>
    <w:rsid w:val="00C57688"/>
    <w:rsid w:val="00C605FC"/>
    <w:rsid w:val="00C65962"/>
    <w:rsid w:val="00C7213D"/>
    <w:rsid w:val="00C80341"/>
    <w:rsid w:val="00C81607"/>
    <w:rsid w:val="00C817D0"/>
    <w:rsid w:val="00C83281"/>
    <w:rsid w:val="00C92CC5"/>
    <w:rsid w:val="00CA3126"/>
    <w:rsid w:val="00CA56D2"/>
    <w:rsid w:val="00CA6B68"/>
    <w:rsid w:val="00CB268F"/>
    <w:rsid w:val="00CB72AE"/>
    <w:rsid w:val="00CC4B9C"/>
    <w:rsid w:val="00CC688F"/>
    <w:rsid w:val="00CD0414"/>
    <w:rsid w:val="00CE5CB6"/>
    <w:rsid w:val="00CE7521"/>
    <w:rsid w:val="00CF3E65"/>
    <w:rsid w:val="00D00CC7"/>
    <w:rsid w:val="00D01A3F"/>
    <w:rsid w:val="00D036E8"/>
    <w:rsid w:val="00D054B7"/>
    <w:rsid w:val="00D06310"/>
    <w:rsid w:val="00D06875"/>
    <w:rsid w:val="00D13B31"/>
    <w:rsid w:val="00D145A0"/>
    <w:rsid w:val="00D156AA"/>
    <w:rsid w:val="00D20CC5"/>
    <w:rsid w:val="00D4572E"/>
    <w:rsid w:val="00D46FBA"/>
    <w:rsid w:val="00D508AF"/>
    <w:rsid w:val="00D63591"/>
    <w:rsid w:val="00D648A9"/>
    <w:rsid w:val="00D66664"/>
    <w:rsid w:val="00D70743"/>
    <w:rsid w:val="00D7467B"/>
    <w:rsid w:val="00D91313"/>
    <w:rsid w:val="00D92B52"/>
    <w:rsid w:val="00D9307E"/>
    <w:rsid w:val="00D96A1A"/>
    <w:rsid w:val="00DA0061"/>
    <w:rsid w:val="00DA13C8"/>
    <w:rsid w:val="00DA3568"/>
    <w:rsid w:val="00DB36D3"/>
    <w:rsid w:val="00DB5445"/>
    <w:rsid w:val="00DB6EFA"/>
    <w:rsid w:val="00DC733B"/>
    <w:rsid w:val="00DC786B"/>
    <w:rsid w:val="00DE1E70"/>
    <w:rsid w:val="00DE229C"/>
    <w:rsid w:val="00DE6C09"/>
    <w:rsid w:val="00E05F26"/>
    <w:rsid w:val="00E1104B"/>
    <w:rsid w:val="00E13827"/>
    <w:rsid w:val="00E17A29"/>
    <w:rsid w:val="00E20B1B"/>
    <w:rsid w:val="00E22EE2"/>
    <w:rsid w:val="00E30071"/>
    <w:rsid w:val="00E305EB"/>
    <w:rsid w:val="00E35733"/>
    <w:rsid w:val="00E50802"/>
    <w:rsid w:val="00E5122D"/>
    <w:rsid w:val="00E5165F"/>
    <w:rsid w:val="00E54884"/>
    <w:rsid w:val="00E5647B"/>
    <w:rsid w:val="00E61F1D"/>
    <w:rsid w:val="00E6485C"/>
    <w:rsid w:val="00E6566C"/>
    <w:rsid w:val="00E66488"/>
    <w:rsid w:val="00E70028"/>
    <w:rsid w:val="00E70AED"/>
    <w:rsid w:val="00E72A4E"/>
    <w:rsid w:val="00E76FBE"/>
    <w:rsid w:val="00E82814"/>
    <w:rsid w:val="00E84CD1"/>
    <w:rsid w:val="00E906E4"/>
    <w:rsid w:val="00E93B5C"/>
    <w:rsid w:val="00E94EA6"/>
    <w:rsid w:val="00E9551B"/>
    <w:rsid w:val="00EA00C8"/>
    <w:rsid w:val="00EA4F0E"/>
    <w:rsid w:val="00EB5727"/>
    <w:rsid w:val="00EB5F66"/>
    <w:rsid w:val="00EB6406"/>
    <w:rsid w:val="00ED0330"/>
    <w:rsid w:val="00ED0BD9"/>
    <w:rsid w:val="00EE5A0A"/>
    <w:rsid w:val="00EF42E1"/>
    <w:rsid w:val="00F0341F"/>
    <w:rsid w:val="00F17B5F"/>
    <w:rsid w:val="00F24652"/>
    <w:rsid w:val="00F24B2E"/>
    <w:rsid w:val="00F25510"/>
    <w:rsid w:val="00F269A8"/>
    <w:rsid w:val="00F33386"/>
    <w:rsid w:val="00F344C8"/>
    <w:rsid w:val="00F363F9"/>
    <w:rsid w:val="00F44376"/>
    <w:rsid w:val="00F4661A"/>
    <w:rsid w:val="00F5169F"/>
    <w:rsid w:val="00F53630"/>
    <w:rsid w:val="00F54417"/>
    <w:rsid w:val="00F54A6E"/>
    <w:rsid w:val="00F54CF3"/>
    <w:rsid w:val="00F60007"/>
    <w:rsid w:val="00F643F3"/>
    <w:rsid w:val="00F6645F"/>
    <w:rsid w:val="00F66DBD"/>
    <w:rsid w:val="00F733BC"/>
    <w:rsid w:val="00F748DB"/>
    <w:rsid w:val="00F87725"/>
    <w:rsid w:val="00F9013A"/>
    <w:rsid w:val="00F915C5"/>
    <w:rsid w:val="00F96652"/>
    <w:rsid w:val="00F972EB"/>
    <w:rsid w:val="00FA22B9"/>
    <w:rsid w:val="00FA47F6"/>
    <w:rsid w:val="00FB0789"/>
    <w:rsid w:val="00FB0B9F"/>
    <w:rsid w:val="00FB2E19"/>
    <w:rsid w:val="00FB4A30"/>
    <w:rsid w:val="00FC0EFE"/>
    <w:rsid w:val="00FD76EA"/>
    <w:rsid w:val="00FE0FBF"/>
    <w:rsid w:val="00FE3F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ind w:left="737" w:hanging="737"/>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99"/>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ind w:left="737" w:hanging="737"/>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99"/>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6895">
      <w:bodyDiv w:val="1"/>
      <w:marLeft w:val="0"/>
      <w:marRight w:val="0"/>
      <w:marTop w:val="0"/>
      <w:marBottom w:val="0"/>
      <w:divBdr>
        <w:top w:val="none" w:sz="0" w:space="0" w:color="auto"/>
        <w:left w:val="none" w:sz="0" w:space="0" w:color="auto"/>
        <w:bottom w:val="none" w:sz="0" w:space="0" w:color="auto"/>
        <w:right w:val="none" w:sz="0" w:space="0" w:color="auto"/>
      </w:divBdr>
    </w:div>
    <w:div w:id="152913744">
      <w:bodyDiv w:val="1"/>
      <w:marLeft w:val="0"/>
      <w:marRight w:val="0"/>
      <w:marTop w:val="0"/>
      <w:marBottom w:val="0"/>
      <w:divBdr>
        <w:top w:val="none" w:sz="0" w:space="0" w:color="auto"/>
        <w:left w:val="none" w:sz="0" w:space="0" w:color="auto"/>
        <w:bottom w:val="none" w:sz="0" w:space="0" w:color="auto"/>
        <w:right w:val="none" w:sz="0" w:space="0" w:color="auto"/>
      </w:divBdr>
    </w:div>
    <w:div w:id="315840878">
      <w:bodyDiv w:val="1"/>
      <w:marLeft w:val="0"/>
      <w:marRight w:val="0"/>
      <w:marTop w:val="0"/>
      <w:marBottom w:val="0"/>
      <w:divBdr>
        <w:top w:val="none" w:sz="0" w:space="0" w:color="auto"/>
        <w:left w:val="none" w:sz="0" w:space="0" w:color="auto"/>
        <w:bottom w:val="none" w:sz="0" w:space="0" w:color="auto"/>
        <w:right w:val="none" w:sz="0" w:space="0" w:color="auto"/>
      </w:divBdr>
    </w:div>
    <w:div w:id="577207982">
      <w:bodyDiv w:val="1"/>
      <w:marLeft w:val="0"/>
      <w:marRight w:val="0"/>
      <w:marTop w:val="0"/>
      <w:marBottom w:val="0"/>
      <w:divBdr>
        <w:top w:val="none" w:sz="0" w:space="0" w:color="auto"/>
        <w:left w:val="none" w:sz="0" w:space="0" w:color="auto"/>
        <w:bottom w:val="none" w:sz="0" w:space="0" w:color="auto"/>
        <w:right w:val="none" w:sz="0" w:space="0" w:color="auto"/>
      </w:divBdr>
    </w:div>
    <w:div w:id="620454269">
      <w:bodyDiv w:val="1"/>
      <w:marLeft w:val="0"/>
      <w:marRight w:val="0"/>
      <w:marTop w:val="0"/>
      <w:marBottom w:val="0"/>
      <w:divBdr>
        <w:top w:val="none" w:sz="0" w:space="0" w:color="auto"/>
        <w:left w:val="none" w:sz="0" w:space="0" w:color="auto"/>
        <w:bottom w:val="none" w:sz="0" w:space="0" w:color="auto"/>
        <w:right w:val="none" w:sz="0" w:space="0" w:color="auto"/>
      </w:divBdr>
    </w:div>
    <w:div w:id="1415785352">
      <w:bodyDiv w:val="1"/>
      <w:marLeft w:val="0"/>
      <w:marRight w:val="0"/>
      <w:marTop w:val="0"/>
      <w:marBottom w:val="0"/>
      <w:divBdr>
        <w:top w:val="none" w:sz="0" w:space="0" w:color="auto"/>
        <w:left w:val="none" w:sz="0" w:space="0" w:color="auto"/>
        <w:bottom w:val="none" w:sz="0" w:space="0" w:color="auto"/>
        <w:right w:val="none" w:sz="0" w:space="0" w:color="auto"/>
      </w:divBdr>
    </w:div>
    <w:div w:id="1437287764">
      <w:bodyDiv w:val="1"/>
      <w:marLeft w:val="0"/>
      <w:marRight w:val="0"/>
      <w:marTop w:val="0"/>
      <w:marBottom w:val="0"/>
      <w:divBdr>
        <w:top w:val="none" w:sz="0" w:space="0" w:color="auto"/>
        <w:left w:val="none" w:sz="0" w:space="0" w:color="auto"/>
        <w:bottom w:val="none" w:sz="0" w:space="0" w:color="auto"/>
        <w:right w:val="none" w:sz="0" w:space="0" w:color="auto"/>
      </w:divBdr>
    </w:div>
    <w:div w:id="1937706947">
      <w:bodyDiv w:val="1"/>
      <w:marLeft w:val="0"/>
      <w:marRight w:val="0"/>
      <w:marTop w:val="0"/>
      <w:marBottom w:val="0"/>
      <w:divBdr>
        <w:top w:val="none" w:sz="0" w:space="0" w:color="auto"/>
        <w:left w:val="none" w:sz="0" w:space="0" w:color="auto"/>
        <w:bottom w:val="none" w:sz="0" w:space="0" w:color="auto"/>
        <w:right w:val="none" w:sz="0" w:space="0" w:color="auto"/>
      </w:divBdr>
    </w:div>
    <w:div w:id="200404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file:///C:\Users\Utilisateur\Pictures\qualeduc\visuel_Qualeduc_4_violet.jp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EF600-11C8-436E-90EA-CD5EF806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728</Words>
  <Characters>4004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MEN</dc:creator>
  <cp:lastModifiedBy>Annick BONNET</cp:lastModifiedBy>
  <cp:revision>2</cp:revision>
  <cp:lastPrinted>2018-09-07T08:55:00Z</cp:lastPrinted>
  <dcterms:created xsi:type="dcterms:W3CDTF">2019-10-02T15:17:00Z</dcterms:created>
  <dcterms:modified xsi:type="dcterms:W3CDTF">2019-10-02T15:17:00Z</dcterms:modified>
</cp:coreProperties>
</file>