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256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3061"/>
        <w:gridCol w:w="236"/>
        <w:gridCol w:w="9177"/>
        <w:gridCol w:w="7"/>
        <w:gridCol w:w="249"/>
        <w:gridCol w:w="281"/>
        <w:gridCol w:w="2608"/>
        <w:gridCol w:w="637"/>
      </w:tblGrid>
      <w:tr w:rsidR="00AC414F" w:rsidRPr="00401CCB" w14:paraId="75457DC7" w14:textId="77777777" w:rsidTr="00DB56D0">
        <w:trPr>
          <w:trHeight w:hRule="exact" w:val="1038"/>
        </w:trPr>
        <w:tc>
          <w:tcPr>
            <w:tcW w:w="12474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2752B5AB" w14:textId="2A64651A" w:rsidR="00FC266A" w:rsidRPr="00536BC7" w:rsidRDefault="009E77A4" w:rsidP="00127EA9">
            <w:pPr>
              <w:pStyle w:val="Titre2"/>
              <w:numPr>
                <w:ilvl w:val="0"/>
                <w:numId w:val="0"/>
              </w:numPr>
              <w:spacing w:before="0"/>
              <w:rPr>
                <w:rFonts w:eastAsia="Calibri"/>
                <w:sz w:val="36"/>
                <w:lang w:val="fr-FR"/>
              </w:rPr>
            </w:pPr>
            <w:r w:rsidRPr="00536BC7">
              <w:rPr>
                <w:rFonts w:eastAsia="Calibri"/>
                <w:sz w:val="36"/>
                <w:lang w:val="fr-FR"/>
              </w:rPr>
              <w:t>2.10</w:t>
            </w:r>
            <w:r w:rsidR="00863C62" w:rsidRPr="00536BC7">
              <w:rPr>
                <w:rFonts w:eastAsia="Calibri"/>
                <w:sz w:val="36"/>
                <w:lang w:val="fr-FR"/>
              </w:rPr>
              <w:t xml:space="preserve"> </w:t>
            </w:r>
            <w:r w:rsidRPr="00536BC7">
              <w:rPr>
                <w:rFonts w:eastAsia="Calibri"/>
                <w:sz w:val="36"/>
                <w:lang w:val="fr-FR"/>
              </w:rPr>
              <w:t>Soutenir l’exercice de la vie lycéenne, de l’engagement et de la citoyenneté</w:t>
            </w:r>
          </w:p>
          <w:p w14:paraId="39A8716F" w14:textId="7FEA1827" w:rsidR="009E77A4" w:rsidRPr="009E77A4" w:rsidRDefault="009E77A4" w:rsidP="009E77A4">
            <w:pPr>
              <w:contextualSpacing/>
              <w:rPr>
                <w:rFonts w:ascii="Arial" w:eastAsia="MS Mincho" w:hAnsi="Arial" w:cs="Arial"/>
                <w:sz w:val="14"/>
                <w:szCs w:val="14"/>
                <w:u w:val="single"/>
              </w:rPr>
            </w:pPr>
            <w:r w:rsidRPr="009E77A4">
              <w:rPr>
                <w:rFonts w:ascii="Arial" w:eastAsia="MS Mincho" w:hAnsi="Arial" w:cs="Arial"/>
                <w:sz w:val="14"/>
                <w:szCs w:val="14"/>
              </w:rPr>
              <w:t xml:space="preserve">Les textes qui encadrent les droits et devoirs des lycéens et les instances de la vie lycéenne sont consultables à partir de la </w:t>
            </w:r>
            <w:hyperlink r:id="rId8" w:history="1">
              <w:r w:rsidRPr="009E77A4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page dédiée</w:t>
              </w:r>
            </w:hyperlink>
            <w:r w:rsidRPr="009E77A4">
              <w:rPr>
                <w:rFonts w:ascii="Arial" w:eastAsia="MS Mincho" w:hAnsi="Arial" w:cs="Arial"/>
                <w:sz w:val="14"/>
                <w:szCs w:val="14"/>
              </w:rPr>
              <w:t xml:space="preserve"> du site </w:t>
            </w:r>
            <w:hyperlink r:id="rId9" w:history="1">
              <w:r w:rsidRPr="009E77A4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www.education.gouv.fr</w:t>
              </w:r>
            </w:hyperlink>
            <w:r w:rsidRPr="009E77A4">
              <w:rPr>
                <w:rFonts w:ascii="Arial" w:eastAsia="MS Mincho" w:hAnsi="Arial" w:cs="Arial"/>
                <w:sz w:val="14"/>
                <w:szCs w:val="14"/>
              </w:rPr>
              <w:t xml:space="preserve"> et la page dédiée à l’</w:t>
            </w:r>
            <w:hyperlink r:id="rId10" w:history="1">
              <w:r w:rsidRPr="009E77A4">
                <w:rPr>
                  <w:rStyle w:val="Lienhypertexte"/>
                  <w:rFonts w:ascii="Arial" w:eastAsia="MS Mincho" w:hAnsi="Arial" w:cs="Arial"/>
                  <w:sz w:val="14"/>
                  <w:szCs w:val="14"/>
                </w:rPr>
                <w:t>engagement des élèves</w:t>
              </w:r>
              <w:r w:rsidRPr="009E77A4">
                <w:rPr>
                  <w:rStyle w:val="Lienhypertexte"/>
                  <w:rFonts w:ascii="Arial" w:eastAsia="MS Mincho" w:hAnsi="Arial" w:cs="Arial"/>
                  <w:color w:val="auto"/>
                  <w:sz w:val="14"/>
                  <w:szCs w:val="14"/>
                  <w:u w:val="none"/>
                </w:rPr>
                <w:t xml:space="preserve"> du site Eduscol</w:t>
              </w:r>
            </w:hyperlink>
            <w:r w:rsidRPr="009E77A4">
              <w:rPr>
                <w:rFonts w:ascii="Arial" w:eastAsia="MS Mincho" w:hAnsi="Arial" w:cs="Arial"/>
                <w:sz w:val="14"/>
                <w:szCs w:val="14"/>
              </w:rPr>
              <w:t xml:space="preserve">. Le portail </w:t>
            </w:r>
            <w:hyperlink r:id="rId11" w:history="1">
              <w:r w:rsidRPr="009E77A4">
                <w:rPr>
                  <w:rFonts w:ascii="Arial" w:eastAsia="MS Mincho" w:hAnsi="Arial" w:cs="Arial"/>
                  <w:color w:val="0000FF"/>
                  <w:sz w:val="14"/>
                  <w:szCs w:val="14"/>
                  <w:u w:val="single"/>
                </w:rPr>
                <w:t>Valeurs et engagement</w:t>
              </w:r>
            </w:hyperlink>
            <w:r>
              <w:rPr>
                <w:rFonts w:ascii="Arial" w:eastAsia="MS Mincho" w:hAnsi="Arial" w:cs="Arial"/>
                <w:color w:val="0000FF"/>
                <w:sz w:val="14"/>
                <w:szCs w:val="14"/>
              </w:rPr>
              <w:t xml:space="preserve"> </w:t>
            </w:r>
            <w:r>
              <w:rPr>
                <w:rFonts w:ascii="Arial" w:eastAsia="MS Mincho" w:hAnsi="Arial" w:cs="Arial"/>
                <w:sz w:val="14"/>
                <w:szCs w:val="14"/>
              </w:rPr>
              <w:t>(</w:t>
            </w:r>
            <w:hyperlink r:id="rId12" w:history="1">
              <w:r w:rsidRPr="00505500">
                <w:rPr>
                  <w:rStyle w:val="Lienhypertexte"/>
                  <w:rFonts w:ascii="Arial" w:eastAsia="MS Mincho" w:hAnsi="Arial" w:cs="Arial"/>
                  <w:sz w:val="14"/>
                  <w:szCs w:val="14"/>
                </w:rPr>
                <w:t>www.education.gouv.fr</w:t>
              </w:r>
            </w:hyperlink>
            <w:r>
              <w:rPr>
                <w:rFonts w:ascii="Arial" w:eastAsia="MS Mincho" w:hAnsi="Arial" w:cs="Arial"/>
                <w:sz w:val="14"/>
                <w:szCs w:val="14"/>
              </w:rPr>
              <w:t xml:space="preserve">) </w:t>
            </w:r>
            <w:r w:rsidRPr="009E77A4">
              <w:rPr>
                <w:rFonts w:ascii="Arial" w:eastAsia="MS Mincho" w:hAnsi="Arial" w:cs="Arial"/>
                <w:sz w:val="14"/>
                <w:szCs w:val="14"/>
              </w:rPr>
              <w:t xml:space="preserve"> dirige vers le cadre réglementaire et les ressources nationales relatives à ces deux thématiques. </w:t>
            </w:r>
          </w:p>
          <w:p w14:paraId="44263C44" w14:textId="77777777" w:rsidR="009E77A4" w:rsidRPr="009E77A4" w:rsidRDefault="009E77A4" w:rsidP="009E77A4">
            <w:pPr>
              <w:pStyle w:val="Sansinterligne"/>
              <w:rPr>
                <w:lang w:eastAsia="en-US"/>
              </w:rPr>
            </w:pPr>
          </w:p>
          <w:p w14:paraId="3B0F9B2F" w14:textId="0CC7707E" w:rsidR="00127EA9" w:rsidRPr="00127EA9" w:rsidRDefault="00127EA9" w:rsidP="009E77A4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DB56D0">
            <w:pPr>
              <w:ind w:left="-283" w:right="69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6D0" w:rsidRPr="00401CCB" w14:paraId="1407D6CA" w14:textId="77777777" w:rsidTr="00536BC7">
        <w:trPr>
          <w:gridAfter w:val="1"/>
          <w:wAfter w:w="637" w:type="dxa"/>
          <w:trHeight w:val="57"/>
        </w:trPr>
        <w:tc>
          <w:tcPr>
            <w:tcW w:w="3061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9184" w:type="dxa"/>
            <w:gridSpan w:val="2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DB56D0" w:rsidRPr="00401CCB" w14:paraId="07196ED3" w14:textId="77777777" w:rsidTr="00DB56D0">
        <w:trPr>
          <w:gridAfter w:val="1"/>
          <w:wAfter w:w="637" w:type="dxa"/>
          <w:trHeight w:hRule="exact" w:val="573"/>
        </w:trPr>
        <w:tc>
          <w:tcPr>
            <w:tcW w:w="3061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84" w:type="dxa"/>
            <w:gridSpan w:val="2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49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89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DB56D0" w:rsidRPr="00401CCB" w14:paraId="179E3F19" w14:textId="77777777" w:rsidTr="00DB56D0">
        <w:trPr>
          <w:gridAfter w:val="1"/>
          <w:wAfter w:w="637" w:type="dxa"/>
          <w:trHeight w:hRule="exact" w:val="8078"/>
        </w:trPr>
        <w:tc>
          <w:tcPr>
            <w:tcW w:w="3061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FC266A" w:rsidRPr="00401CCB" w:rsidRDefault="00FC266A" w:rsidP="009F1970">
            <w:pPr>
              <w:spacing w:before="60" w:after="120"/>
              <w:ind w:left="187" w:hanging="187"/>
              <w:rPr>
                <w:rFonts w:ascii="Arial" w:hAnsi="Arial" w:cs="Arial"/>
                <w:b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</w:rPr>
              <w:t xml:space="preserve">Contexte, </w:t>
            </w:r>
            <w:r w:rsidRPr="00536BC7">
              <w:rPr>
                <w:rFonts w:ascii="Arial" w:hAnsi="Arial" w:cs="Arial"/>
                <w:b/>
                <w:color w:val="951B81"/>
              </w:rPr>
              <w:t>stratégie</w:t>
            </w:r>
            <w:r w:rsidRPr="00401CCB">
              <w:rPr>
                <w:rFonts w:ascii="Arial" w:hAnsi="Arial" w:cs="Arial"/>
                <w:b/>
                <w:color w:val="951B81"/>
              </w:rPr>
              <w:t>, sens, objectifs</w:t>
            </w:r>
          </w:p>
          <w:p w14:paraId="2E8BA66C" w14:textId="77777777" w:rsidR="009F1970" w:rsidRPr="009F1970" w:rsidRDefault="009F1970" w:rsidP="009F1970">
            <w:pPr>
              <w:widowControl w:val="0"/>
              <w:ind w:left="90" w:right="172"/>
              <w:rPr>
                <w:rFonts w:ascii="Arial" w:eastAsia="MS Mincho" w:hAnsi="Arial" w:cs="Arial"/>
                <w:sz w:val="18"/>
                <w:szCs w:val="18"/>
              </w:rPr>
            </w:pPr>
            <w:r w:rsidRPr="009F1970">
              <w:rPr>
                <w:rFonts w:ascii="Arial" w:eastAsia="MS Mincho" w:hAnsi="Arial" w:cs="Arial"/>
                <w:sz w:val="18"/>
                <w:szCs w:val="18"/>
              </w:rPr>
              <w:t xml:space="preserve">Les instances de démocratie scolaire et l’engagement des élèves concourent à la qualité du climat scolaire en développant le sentiment d'appartenance à l'établissement dans le cadre d'un dialogue concerté entre les élèves et les personnels. </w:t>
            </w:r>
          </w:p>
          <w:p w14:paraId="3E7C4E02" w14:textId="77777777" w:rsidR="009F1970" w:rsidRPr="009F1970" w:rsidRDefault="009F1970" w:rsidP="009F1970">
            <w:pPr>
              <w:widowControl w:val="0"/>
              <w:ind w:left="90" w:right="172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41C97539" w14:textId="77777777" w:rsidR="009F1970" w:rsidRPr="009F1970" w:rsidRDefault="009F1970" w:rsidP="009F1970">
            <w:pPr>
              <w:widowControl w:val="0"/>
              <w:numPr>
                <w:ilvl w:val="0"/>
                <w:numId w:val="3"/>
              </w:numPr>
              <w:ind w:left="284" w:right="172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9F1970">
              <w:rPr>
                <w:rFonts w:ascii="Arial" w:eastAsia="MS Mincho" w:hAnsi="Arial" w:cs="Arial"/>
                <w:sz w:val="18"/>
                <w:szCs w:val="18"/>
              </w:rPr>
              <w:t>Comment la participation des élèves est-elle intégrée au projet d’établissement ?  Avec quels objectifs ? Quelle stratégie ?</w:t>
            </w:r>
          </w:p>
          <w:p w14:paraId="68A2E505" w14:textId="77777777" w:rsidR="009F1970" w:rsidRPr="009F1970" w:rsidRDefault="009F1970" w:rsidP="009F1970">
            <w:pPr>
              <w:widowControl w:val="0"/>
              <w:ind w:left="90" w:right="172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4C38DE70" w14:textId="77777777" w:rsidR="009F1970" w:rsidRPr="009F1970" w:rsidRDefault="009F1970" w:rsidP="009F1970">
            <w:pPr>
              <w:widowControl w:val="0"/>
              <w:numPr>
                <w:ilvl w:val="0"/>
                <w:numId w:val="3"/>
              </w:numPr>
              <w:ind w:left="284" w:right="172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9F1970">
              <w:rPr>
                <w:rFonts w:ascii="Arial" w:eastAsia="MS Mincho" w:hAnsi="Arial" w:cs="Arial"/>
                <w:sz w:val="18"/>
                <w:szCs w:val="18"/>
              </w:rPr>
              <w:t>Comment ces objectifs sont-ils partagés avec l'ensemble des acteurs de la communauté éducative ?</w:t>
            </w:r>
          </w:p>
          <w:p w14:paraId="45E02499" w14:textId="77777777" w:rsidR="006C3AA4" w:rsidRPr="006C3AA4" w:rsidRDefault="006C3AA4" w:rsidP="006C3AA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B86FFF" w14:textId="77777777" w:rsidR="00660471" w:rsidRPr="00660471" w:rsidRDefault="00660471" w:rsidP="0066047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60A99C9" w14:textId="77777777" w:rsidR="00660471" w:rsidRPr="00660471" w:rsidRDefault="00660471" w:rsidP="0066047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37505FA" w14:textId="1FBA9940" w:rsidR="00660471" w:rsidRPr="00660471" w:rsidRDefault="00660471" w:rsidP="00660471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9184" w:type="dxa"/>
            <w:gridSpan w:val="2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FC266A" w:rsidRPr="00401CCB" w:rsidRDefault="00FC266A" w:rsidP="009F1970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</w:rPr>
              <w:t xml:space="preserve">Acteurs – </w:t>
            </w:r>
            <w:r w:rsidRPr="00536BC7">
              <w:rPr>
                <w:rFonts w:ascii="Arial" w:hAnsi="Arial" w:cs="Arial"/>
                <w:b/>
                <w:color w:val="2AAC66"/>
              </w:rPr>
              <w:t>Actions</w:t>
            </w:r>
            <w:r w:rsidRPr="00401CCB">
              <w:rPr>
                <w:rFonts w:ascii="Arial" w:hAnsi="Arial" w:cs="Arial"/>
                <w:b/>
                <w:color w:val="2AAC66"/>
              </w:rPr>
              <w:t xml:space="preserve"> – Moyens – Temps</w:t>
            </w:r>
          </w:p>
          <w:p w14:paraId="031C243A" w14:textId="77777777" w:rsidR="00013D86" w:rsidRDefault="009F1970" w:rsidP="00DB56D0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b/>
                <w:color w:val="2AAC66"/>
                <w:sz w:val="18"/>
                <w:szCs w:val="18"/>
              </w:rPr>
            </w:pPr>
            <w:r w:rsidRPr="009F1970">
              <w:rPr>
                <w:rFonts w:ascii="Arial" w:eastAsia="MS Mincho" w:hAnsi="Arial" w:cs="Arial"/>
                <w:b/>
                <w:color w:val="2AAC66"/>
                <w:sz w:val="18"/>
                <w:szCs w:val="18"/>
              </w:rPr>
              <w:t xml:space="preserve">Favoriser l'engagement des élèves dans la vie de leur établissement </w:t>
            </w:r>
          </w:p>
          <w:p w14:paraId="7141B12B" w14:textId="77777777" w:rsidR="009F1970" w:rsidRPr="009F1970" w:rsidRDefault="009F197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9F1970">
              <w:rPr>
                <w:rFonts w:ascii="Arial" w:eastAsia="MS Mincho" w:hAnsi="Arial" w:cs="Arial"/>
                <w:sz w:val="18"/>
                <w:szCs w:val="18"/>
              </w:rPr>
              <w:t>Un conseil pédagogique annuel est-il planifié pour organiser les projets de l’établissement en faveur de l’engagement des élèves ?</w:t>
            </w:r>
          </w:p>
          <w:p w14:paraId="0036C3EC" w14:textId="77777777" w:rsidR="009F1970" w:rsidRPr="009F1970" w:rsidRDefault="009F1970" w:rsidP="00DB56D0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006ED9B" w14:textId="77777777" w:rsidR="009F1970" w:rsidRPr="009F1970" w:rsidRDefault="009F197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9F1970">
              <w:rPr>
                <w:rFonts w:ascii="Arial" w:eastAsia="MS Mincho" w:hAnsi="Arial" w:cs="Arial"/>
                <w:sz w:val="18"/>
                <w:szCs w:val="18"/>
              </w:rPr>
              <w:t>Comment l’établissement communique-t-il sur les différentes formes d’engagement mobilisables par un élève dans son parcours ?</w:t>
            </w:r>
          </w:p>
          <w:p w14:paraId="34D627FB" w14:textId="77777777" w:rsidR="009F1970" w:rsidRPr="009F1970" w:rsidRDefault="009F197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9F1970">
              <w:rPr>
                <w:rFonts w:ascii="Arial" w:eastAsia="MS Mincho" w:hAnsi="Arial" w:cs="Arial"/>
                <w:sz w:val="18"/>
                <w:szCs w:val="18"/>
              </w:rPr>
              <w:t>Comment la citoyenneté est-elle abordée dans l’établissement ? Quelles actions sont mises en place ?</w:t>
            </w:r>
          </w:p>
          <w:p w14:paraId="16C893CA" w14:textId="77777777" w:rsidR="009F1970" w:rsidRPr="009F1970" w:rsidRDefault="009F197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9F1970">
              <w:rPr>
                <w:rFonts w:ascii="Arial" w:eastAsia="MS Mincho" w:hAnsi="Arial" w:cs="Arial"/>
                <w:sz w:val="18"/>
                <w:szCs w:val="18"/>
              </w:rPr>
              <w:t>Comment les élèves sont-ils encouragés à s'investir dans des actions menées au sein de l’établissement (actions citoyennes, culturelles, artistiques, sportives, humanitaires ou relatives à la santé) ?</w:t>
            </w:r>
          </w:p>
          <w:p w14:paraId="27DA6A6D" w14:textId="77777777" w:rsidR="009F1970" w:rsidRPr="009F1970" w:rsidRDefault="009F197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9F1970">
              <w:rPr>
                <w:rFonts w:ascii="Arial" w:eastAsia="MS Mincho" w:hAnsi="Arial" w:cs="Arial"/>
                <w:sz w:val="18"/>
                <w:szCs w:val="18"/>
              </w:rPr>
              <w:t>L’établissement organise-t-il des rencontres avec des associations agréées locales ou nationales ?</w:t>
            </w:r>
          </w:p>
          <w:p w14:paraId="01319A5D" w14:textId="77777777" w:rsidR="009F1970" w:rsidRPr="009F1970" w:rsidRDefault="009F197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9F1970">
              <w:rPr>
                <w:rFonts w:ascii="Arial" w:eastAsia="MS Mincho" w:hAnsi="Arial" w:cs="Arial"/>
                <w:sz w:val="18"/>
                <w:szCs w:val="18"/>
              </w:rPr>
              <w:t>Quels sont les instances et les lieux d’expression accessibles aux élèves (journaux, blogs, etc.) ?</w:t>
            </w:r>
          </w:p>
          <w:p w14:paraId="66FB8F31" w14:textId="77777777" w:rsidR="009F1970" w:rsidRPr="009F1970" w:rsidRDefault="009F197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9F1970">
              <w:rPr>
                <w:rFonts w:ascii="Arial" w:eastAsia="MS Mincho" w:hAnsi="Arial" w:cs="Arial"/>
                <w:sz w:val="18"/>
                <w:szCs w:val="18"/>
              </w:rPr>
              <w:t>Quel est le fonctionnement de la maison des lycéens ? Qui l’anime ?</w:t>
            </w:r>
          </w:p>
          <w:p w14:paraId="16B4C5F4" w14:textId="77777777" w:rsidR="009F1970" w:rsidRDefault="009F1970" w:rsidP="00DB56D0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036A20B1" w14:textId="77777777" w:rsidR="00DB56D0" w:rsidRPr="00DB56D0" w:rsidRDefault="00DB56D0" w:rsidP="00DB56D0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b/>
                <w:color w:val="2AAC66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b/>
                <w:color w:val="2AAC66"/>
                <w:sz w:val="18"/>
                <w:szCs w:val="18"/>
              </w:rPr>
              <w:t>Reconnaitre et valoriser l’engagement</w:t>
            </w:r>
          </w:p>
          <w:p w14:paraId="1974D296" w14:textId="77777777" w:rsidR="00DB56D0" w:rsidRPr="00DB56D0" w:rsidRDefault="00DB56D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Comment sont valorisées les fonctions de délégué de classe, d’éco délégué et de membre du CVL et de la maison des lycéens : dans l’établissement ? auprès des familles ? auprès des entreprises d’accueil de PFMP ?</w:t>
            </w:r>
          </w:p>
          <w:p w14:paraId="31BF8562" w14:textId="77777777" w:rsidR="00DB56D0" w:rsidRPr="00DB56D0" w:rsidRDefault="00DB56D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Comment est valorisé l’engagement de l’élève dans un club, une association (sportive, culturelle, ou artistique), au conseil municipal, départemental ou régional des jeunes, ou encore en qualité de jeune sapeur-pompier ?</w:t>
            </w:r>
          </w:p>
          <w:p w14:paraId="1B6CBF9E" w14:textId="77777777" w:rsidR="00DB56D0" w:rsidRPr="00DB56D0" w:rsidRDefault="00DB56D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La mention de l’engagement de l’élève est-elle présente au sein des bulletins scolaires de l’élève ? Dans les échanges en conseil de classe ? Dans la rubrique « activités et centres d’intérêt » de parcours sup ?</w:t>
            </w:r>
          </w:p>
          <w:p w14:paraId="35FFE106" w14:textId="77777777" w:rsidR="00DB56D0" w:rsidRPr="00DB56D0" w:rsidRDefault="00DB56D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Les actions conduites dans le cadre du CVL sont-elles présentées aux actuels, nouveaux ou futurs élèves ? Aux familles ? Si oui, à quelle période de l’année ? Comment ?</w:t>
            </w:r>
          </w:p>
          <w:p w14:paraId="346867BD" w14:textId="77777777" w:rsidR="00DB56D0" w:rsidRPr="00DB56D0" w:rsidRDefault="00DB56D0" w:rsidP="00DB56D0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24609F38" w14:textId="77777777" w:rsidR="00DB56D0" w:rsidRPr="00DB56D0" w:rsidRDefault="00DB56D0" w:rsidP="00DB56D0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b/>
                <w:color w:val="2AAC66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b/>
                <w:color w:val="2AAC66"/>
                <w:sz w:val="18"/>
                <w:szCs w:val="18"/>
              </w:rPr>
              <w:t>Organiser la représentation des élèves aux instances consultatives et décisionnelles de l'établissement</w:t>
            </w:r>
          </w:p>
          <w:p w14:paraId="29C8EDDA" w14:textId="77777777" w:rsidR="00DB56D0" w:rsidRPr="00DB56D0" w:rsidRDefault="00DB56D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 xml:space="preserve">Lors des semaines de l’engagement, quelles sont les actions menées pour inciter les élèves à participer aux différentes élections ? </w:t>
            </w:r>
          </w:p>
          <w:p w14:paraId="1C599B1D" w14:textId="77777777" w:rsidR="00DB56D0" w:rsidRPr="00DB56D0" w:rsidRDefault="00DB56D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Lors de la semaine de la démocratie scolaire, les élèves sont-ils impliqués dans l’organisation des différentes élections ? Les conditions matérielles font-elles l’objet d’un effort particulier (affichage des candidatures, lieux et temps de vote identifiés, urnes, etc.) ?</w:t>
            </w:r>
          </w:p>
          <w:p w14:paraId="34A075FC" w14:textId="77777777" w:rsidR="00DB56D0" w:rsidRPr="00DB56D0" w:rsidRDefault="00DB56D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Y a-t-il un référent « vie lycéenne » de l’établissement ?</w:t>
            </w:r>
          </w:p>
          <w:p w14:paraId="0ADB2535" w14:textId="77777777" w:rsidR="00DB56D0" w:rsidRPr="00DB56D0" w:rsidRDefault="00DB56D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Quelle est la formation mise en place pour les délégués, éco délégués, membres du conseil de vie lycéenne ?</w:t>
            </w:r>
          </w:p>
          <w:p w14:paraId="142F21DF" w14:textId="77777777" w:rsidR="00DB56D0" w:rsidRPr="00DB56D0" w:rsidRDefault="00DB56D0" w:rsidP="00DB56D0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284" w:hanging="194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 xml:space="preserve">Quelle est l’organisation mise en place dans l’établissement pour favoriser l’exercice de leur mandat ? </w:t>
            </w:r>
          </w:p>
          <w:p w14:paraId="556D56CA" w14:textId="773C1B44" w:rsidR="00DB56D0" w:rsidRPr="006C3AA4" w:rsidRDefault="00DB56D0" w:rsidP="009F1970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49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889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4159E0A" w14:textId="77777777" w:rsidR="004B73D9" w:rsidRPr="00401CCB" w:rsidRDefault="004B73D9" w:rsidP="00DB56D0">
            <w:pPr>
              <w:spacing w:before="60"/>
              <w:ind w:left="79" w:right="-88"/>
              <w:rPr>
                <w:rFonts w:ascii="Arial" w:hAnsi="Arial" w:cs="Arial"/>
                <w:b/>
                <w:color w:val="EE7444"/>
              </w:rPr>
            </w:pPr>
            <w:r w:rsidRPr="00536BC7">
              <w:rPr>
                <w:rFonts w:ascii="Arial" w:hAnsi="Arial" w:cs="Arial"/>
                <w:b/>
                <w:color w:val="EE7444"/>
              </w:rPr>
              <w:t>Exemples</w:t>
            </w:r>
            <w:r w:rsidRPr="00401CCB">
              <w:rPr>
                <w:rFonts w:ascii="Arial" w:hAnsi="Arial" w:cs="Arial"/>
                <w:b/>
                <w:color w:val="EE7444"/>
              </w:rPr>
              <w:t xml:space="preserve"> d’indicateurs </w:t>
            </w:r>
          </w:p>
          <w:p w14:paraId="3C5CA21A" w14:textId="77777777" w:rsidR="004B73D9" w:rsidRPr="00401CCB" w:rsidRDefault="004B73D9" w:rsidP="00DB56D0">
            <w:pPr>
              <w:spacing w:after="120"/>
              <w:ind w:left="79" w:right="-91"/>
              <w:rPr>
                <w:rFonts w:ascii="Arial" w:hAnsi="Arial" w:cs="Arial"/>
                <w:color w:val="EE7444"/>
              </w:rPr>
            </w:pPr>
            <w:proofErr w:type="gramStart"/>
            <w:r w:rsidRPr="00401CCB">
              <w:rPr>
                <w:rFonts w:ascii="Arial" w:hAnsi="Arial" w:cs="Arial"/>
                <w:b/>
                <w:color w:val="EE7444"/>
              </w:rPr>
              <w:t>de</w:t>
            </w:r>
            <w:proofErr w:type="gramEnd"/>
            <w:r w:rsidRPr="00401CCB">
              <w:rPr>
                <w:rFonts w:ascii="Arial" w:hAnsi="Arial" w:cs="Arial"/>
                <w:b/>
                <w:color w:val="EE7444"/>
              </w:rPr>
              <w:t xml:space="preserve">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0DDA0BCB" w14:textId="77777777" w:rsidR="00DB56D0" w:rsidRPr="00DB56D0" w:rsidRDefault="00DB56D0" w:rsidP="00DB56D0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Nombre de candidatures présentées par les élèves lors des différentes élections</w:t>
            </w:r>
          </w:p>
          <w:p w14:paraId="01032977" w14:textId="77777777" w:rsidR="00DB56D0" w:rsidRPr="00DB56D0" w:rsidRDefault="00DB56D0" w:rsidP="00DB56D0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Taux de présence des délégués élèves aux conseils de classe </w:t>
            </w:r>
          </w:p>
          <w:p w14:paraId="715A6EFA" w14:textId="77777777" w:rsidR="00DB56D0" w:rsidRPr="00DB56D0" w:rsidRDefault="00DB56D0" w:rsidP="00DB56D0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Pourcentage de classes avec délégués</w:t>
            </w:r>
          </w:p>
          <w:p w14:paraId="3560683B" w14:textId="77777777" w:rsidR="00DB56D0" w:rsidRPr="00DB56D0" w:rsidRDefault="00DB56D0" w:rsidP="00DB56D0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Taux de participation aux élections au conseil des délégués pour la vie lycéenne (CVL)</w:t>
            </w:r>
          </w:p>
          <w:p w14:paraId="4E8B64BE" w14:textId="77777777" w:rsidR="00DB56D0" w:rsidRPr="00DB56D0" w:rsidRDefault="00DB56D0" w:rsidP="00DB56D0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Pourcentage d’élèves ayant participé à un projet entrant dans le cadre de l’éducation à la citoyenneté</w:t>
            </w:r>
          </w:p>
          <w:p w14:paraId="54A4A789" w14:textId="77777777" w:rsidR="00DB56D0" w:rsidRPr="00DB56D0" w:rsidRDefault="00DB56D0" w:rsidP="00DB56D0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Nature et nombre de projets, d’actions à caractère citoyen ou marquant l’engagement des élèves</w:t>
            </w:r>
          </w:p>
          <w:p w14:paraId="4BBC1CCB" w14:textId="77777777" w:rsidR="00DB56D0" w:rsidRPr="00DB56D0" w:rsidRDefault="00DB56D0" w:rsidP="00DB56D0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Pourcentage d’élèves inscrits à l’union nationale du sport scolaire (UNSS)</w:t>
            </w:r>
          </w:p>
          <w:p w14:paraId="0AA9726A" w14:textId="77777777" w:rsidR="00DB56D0" w:rsidRPr="00DB56D0" w:rsidRDefault="00DB56D0" w:rsidP="00DB56D0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Pourcentage de lycéens investis dans la maison des lycéens</w:t>
            </w:r>
          </w:p>
          <w:p w14:paraId="2196F7BE" w14:textId="77777777" w:rsidR="00DB56D0" w:rsidRPr="00DB56D0" w:rsidRDefault="00DB56D0" w:rsidP="00DB56D0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Pourcentage d’élèves impliqués dans des clubs ou activités à caractère culturel et éducatif</w:t>
            </w:r>
          </w:p>
          <w:p w14:paraId="496DE2AF" w14:textId="37AB0672" w:rsidR="00BE65D0" w:rsidRPr="00401CCB" w:rsidRDefault="00DB56D0" w:rsidP="00DB56D0">
            <w:pPr>
              <w:widowControl w:val="0"/>
              <w:tabs>
                <w:tab w:val="left" w:pos="323"/>
              </w:tabs>
              <w:spacing w:after="60"/>
              <w:ind w:left="91"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DB56D0">
              <w:rPr>
                <w:rFonts w:ascii="Arial" w:eastAsia="MS Mincho" w:hAnsi="Arial" w:cs="Arial"/>
                <w:sz w:val="18"/>
                <w:szCs w:val="18"/>
              </w:rPr>
              <w:t>Mesure ou observation de l’amélioration des conditions d'enseignement et d'apprentissage</w:t>
            </w:r>
          </w:p>
        </w:tc>
      </w:tr>
    </w:tbl>
    <w:p w14:paraId="51D33BC2" w14:textId="77777777" w:rsidR="00DB56D0" w:rsidRPr="00DB56D0" w:rsidRDefault="00DB56D0" w:rsidP="00DB56D0">
      <w:pPr>
        <w:sectPr w:rsidR="00DB56D0" w:rsidRPr="00DB56D0" w:rsidSect="00D468E4">
          <w:footerReference w:type="default" r:id="rId14"/>
          <w:pgSz w:w="16838" w:h="11906" w:orient="landscape"/>
          <w:pgMar w:top="476" w:right="1387" w:bottom="1" w:left="1134" w:header="567" w:footer="397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proofErr w:type="spellStart"/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370E1464">
              <wp:simplePos x="0" y="0"/>
              <wp:positionH relativeFrom="column">
                <wp:posOffset>1144880</wp:posOffset>
              </wp:positionH>
              <wp:positionV relativeFrom="paragraph">
                <wp:posOffset>78715</wp:posOffset>
              </wp:positionV>
              <wp:extent cx="2231136" cy="490118"/>
              <wp:effectExtent l="0" t="0" r="0" b="5715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136" cy="4901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82134" w14:textId="30DD0E22" w:rsidR="001B37E2" w:rsidRPr="001B37E2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Contributeurs : </w:t>
                          </w:r>
                          <w:r w:rsidR="00660471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b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Dgesco </w:t>
                          </w:r>
                          <w:r w:rsidR="00DB56D0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C1-1</w:t>
                          </w:r>
                          <w:r w:rsidR="00817537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, b</w:t>
                          </w:r>
                          <w:r w:rsidR="00660471" w:rsidRPr="00660471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de </w:t>
                          </w:r>
                          <w:r w:rsidR="00DB56D0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l’éducation à la citoyenneté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90.15pt;margin-top:6.2pt;width:175.7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" fillcolor="white [3201]" stroked="f" strokeweight=".5pt">
              <v:textbox>
                <w:txbxContent>
                  <w:p w14:paraId="2F782134" w14:textId="30DD0E22" w:rsidR="001B37E2" w:rsidRPr="001B37E2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Contributeurs : </w:t>
                    </w:r>
                    <w:r w:rsidR="00660471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b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Dgesco </w:t>
                    </w:r>
                    <w:r w:rsidR="00DB56D0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C1-1</w:t>
                    </w:r>
                    <w:r w:rsidR="00817537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, b</w:t>
                    </w:r>
                    <w:r w:rsidR="00660471" w:rsidRPr="00660471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de </w:t>
                    </w:r>
                    <w:r w:rsidR="00DB56D0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l’éducation à la citoyenneté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0DCBE897" w:rsidR="001407FA" w:rsidRPr="00436D64" w:rsidRDefault="00DB56D0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2.10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0DCBE897" w:rsidR="001407FA" w:rsidRPr="00436D64" w:rsidRDefault="00DB56D0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2.10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7"/>
  </w:num>
  <w:num w:numId="2" w16cid:durableId="1496527722">
    <w:abstractNumId w:val="0"/>
  </w:num>
  <w:num w:numId="3" w16cid:durableId="1942570898">
    <w:abstractNumId w:val="5"/>
  </w:num>
  <w:num w:numId="4" w16cid:durableId="8222907">
    <w:abstractNumId w:val="10"/>
  </w:num>
  <w:num w:numId="5" w16cid:durableId="2008701794">
    <w:abstractNumId w:val="6"/>
  </w:num>
  <w:num w:numId="6" w16cid:durableId="514928024">
    <w:abstractNumId w:val="4"/>
  </w:num>
  <w:num w:numId="7" w16cid:durableId="369577301">
    <w:abstractNumId w:val="11"/>
  </w:num>
  <w:num w:numId="8" w16cid:durableId="1352150428">
    <w:abstractNumId w:val="9"/>
  </w:num>
  <w:num w:numId="9" w16cid:durableId="610284317">
    <w:abstractNumId w:val="3"/>
  </w:num>
  <w:num w:numId="10" w16cid:durableId="971638984">
    <w:abstractNumId w:val="1"/>
  </w:num>
  <w:num w:numId="11" w16cid:durableId="526454694">
    <w:abstractNumId w:val="2"/>
  </w:num>
  <w:num w:numId="12" w16cid:durableId="944579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850E8"/>
    <w:rsid w:val="000A1EDB"/>
    <w:rsid w:val="000A6FED"/>
    <w:rsid w:val="000C032B"/>
    <w:rsid w:val="000F4D07"/>
    <w:rsid w:val="0012632A"/>
    <w:rsid w:val="00127EA9"/>
    <w:rsid w:val="0013428E"/>
    <w:rsid w:val="001407FA"/>
    <w:rsid w:val="001A4A6A"/>
    <w:rsid w:val="001B37E2"/>
    <w:rsid w:val="001E1709"/>
    <w:rsid w:val="00224C3B"/>
    <w:rsid w:val="002515C9"/>
    <w:rsid w:val="002838D7"/>
    <w:rsid w:val="00287D65"/>
    <w:rsid w:val="002A5DE8"/>
    <w:rsid w:val="002B1FB6"/>
    <w:rsid w:val="00300E11"/>
    <w:rsid w:val="003426AD"/>
    <w:rsid w:val="003B2904"/>
    <w:rsid w:val="003F19AB"/>
    <w:rsid w:val="00401CCB"/>
    <w:rsid w:val="00436D64"/>
    <w:rsid w:val="00464261"/>
    <w:rsid w:val="00484223"/>
    <w:rsid w:val="004B62D6"/>
    <w:rsid w:val="004B73D9"/>
    <w:rsid w:val="004C5166"/>
    <w:rsid w:val="004D6944"/>
    <w:rsid w:val="00536BC7"/>
    <w:rsid w:val="0055112B"/>
    <w:rsid w:val="006103A1"/>
    <w:rsid w:val="0065494F"/>
    <w:rsid w:val="00660471"/>
    <w:rsid w:val="00662A18"/>
    <w:rsid w:val="00693520"/>
    <w:rsid w:val="006A784C"/>
    <w:rsid w:val="006B3050"/>
    <w:rsid w:val="006C2652"/>
    <w:rsid w:val="006C3AA4"/>
    <w:rsid w:val="0074412C"/>
    <w:rsid w:val="007B5ED0"/>
    <w:rsid w:val="00817537"/>
    <w:rsid w:val="00830716"/>
    <w:rsid w:val="00863C62"/>
    <w:rsid w:val="008702A8"/>
    <w:rsid w:val="00871D88"/>
    <w:rsid w:val="008F4D8F"/>
    <w:rsid w:val="00902070"/>
    <w:rsid w:val="00905628"/>
    <w:rsid w:val="009E77A4"/>
    <w:rsid w:val="009F1970"/>
    <w:rsid w:val="00A229F4"/>
    <w:rsid w:val="00A97672"/>
    <w:rsid w:val="00AA0CB0"/>
    <w:rsid w:val="00AC414F"/>
    <w:rsid w:val="00B04563"/>
    <w:rsid w:val="00B24E14"/>
    <w:rsid w:val="00B37D7D"/>
    <w:rsid w:val="00B44C13"/>
    <w:rsid w:val="00B4659B"/>
    <w:rsid w:val="00B65C50"/>
    <w:rsid w:val="00BC2A6A"/>
    <w:rsid w:val="00BD0C56"/>
    <w:rsid w:val="00BE3CDB"/>
    <w:rsid w:val="00BE65D0"/>
    <w:rsid w:val="00CC73DE"/>
    <w:rsid w:val="00D00107"/>
    <w:rsid w:val="00D04DB2"/>
    <w:rsid w:val="00D403B1"/>
    <w:rsid w:val="00D4569F"/>
    <w:rsid w:val="00D468E4"/>
    <w:rsid w:val="00D7761A"/>
    <w:rsid w:val="00DB56D0"/>
    <w:rsid w:val="00E033AF"/>
    <w:rsid w:val="00E368D5"/>
    <w:rsid w:val="00E67071"/>
    <w:rsid w:val="00F5376E"/>
    <w:rsid w:val="00F70AC2"/>
    <w:rsid w:val="00FB0D15"/>
    <w:rsid w:val="00FB5AEE"/>
    <w:rsid w:val="00FC266A"/>
    <w:rsid w:val="00FE19B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D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les-textes-officiels-de-la-vie-lyceenne-4988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cation.gouv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uv.fr/valeurs-et-engagement-8924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scol.education.fr/1557/favoriser-l-engagement-des-elev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tion.gouv.f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767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AGNES MILLER</cp:lastModifiedBy>
  <cp:revision>5</cp:revision>
  <dcterms:created xsi:type="dcterms:W3CDTF">2026-01-22T10:35:00Z</dcterms:created>
  <dcterms:modified xsi:type="dcterms:W3CDTF">2026-01-27T08:44:00Z</dcterms:modified>
</cp:coreProperties>
</file>