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5950" w:type="dxa"/>
        <w:tblInd w:w="-590" w:type="dxa"/>
        <w:tblLook w:val="04A0" w:firstRow="1" w:lastRow="0" w:firstColumn="1" w:lastColumn="0" w:noHBand="0" w:noVBand="1"/>
      </w:tblPr>
      <w:tblGrid>
        <w:gridCol w:w="3969"/>
        <w:gridCol w:w="236"/>
        <w:gridCol w:w="6236"/>
        <w:gridCol w:w="237"/>
        <w:gridCol w:w="1464"/>
        <w:gridCol w:w="237"/>
        <w:gridCol w:w="3312"/>
        <w:gridCol w:w="259"/>
      </w:tblGrid>
      <w:tr w:rsidR="00AC414F" w:rsidRPr="00401CCB" w14:paraId="75457DC7" w14:textId="77777777" w:rsidTr="00335FCC">
        <w:trPr>
          <w:gridAfter w:val="1"/>
          <w:wAfter w:w="259" w:type="dxa"/>
          <w:trHeight w:hRule="exact" w:val="1361"/>
        </w:trPr>
        <w:tc>
          <w:tcPr>
            <w:tcW w:w="12142" w:type="dxa"/>
            <w:gridSpan w:val="5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2752B5AB" w14:textId="1613374D" w:rsidR="00FC266A" w:rsidRPr="00A2045B" w:rsidRDefault="00A2045B" w:rsidP="000C506E">
            <w:pPr>
              <w:pStyle w:val="Titre2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30"/>
                <w:szCs w:val="30"/>
                <w:lang w:val="fr-FR"/>
              </w:rPr>
            </w:pPr>
            <w:bookmarkStart w:id="1" w:name="_Hlk219652768"/>
            <w:r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t>2</w:t>
            </w:r>
            <w:r w:rsidR="00863C62" w:rsidRPr="000C506E"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t>.</w:t>
            </w:r>
            <w:r w:rsidR="000C506E" w:rsidRPr="000C506E"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t>8</w:t>
            </w:r>
            <w:r w:rsidR="00863C62" w:rsidRPr="000C506E"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t xml:space="preserve"> </w:t>
            </w:r>
            <w:r w:rsidRPr="00A2045B">
              <w:rPr>
                <w:rFonts w:ascii="Arial" w:hAnsi="Arial" w:cs="Arial"/>
                <w:sz w:val="30"/>
                <w:szCs w:val="30"/>
                <w:lang w:val="fr-FR"/>
              </w:rPr>
              <w:t xml:space="preserve">Développer la démarche E3D </w:t>
            </w:r>
            <w:r w:rsidR="00C768EE" w:rsidRPr="00C768EE"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 w:rsidR="00C768EE">
              <w:rPr>
                <w:rFonts w:ascii="Arial" w:hAnsi="Arial" w:cs="Arial"/>
                <w:sz w:val="30"/>
                <w:szCs w:val="30"/>
                <w:lang w:val="fr-FR"/>
              </w:rPr>
              <w:t>é</w:t>
            </w:r>
            <w:r w:rsidR="00C768EE" w:rsidRPr="00C768EE">
              <w:rPr>
                <w:rFonts w:ascii="Arial" w:hAnsi="Arial" w:cs="Arial"/>
                <w:sz w:val="30"/>
                <w:szCs w:val="30"/>
                <w:lang w:val="fr-FR"/>
              </w:rPr>
              <w:t xml:space="preserve">cole </w:t>
            </w:r>
            <w:r w:rsidR="00C768EE">
              <w:rPr>
                <w:rFonts w:ascii="Arial" w:hAnsi="Arial" w:cs="Arial"/>
                <w:sz w:val="30"/>
                <w:szCs w:val="30"/>
                <w:lang w:val="fr-FR"/>
              </w:rPr>
              <w:t>–</w:t>
            </w:r>
            <w:r w:rsidR="00C768EE" w:rsidRPr="00C768EE">
              <w:rPr>
                <w:rFonts w:ascii="Arial" w:hAnsi="Arial" w:cs="Arial"/>
                <w:sz w:val="30"/>
                <w:szCs w:val="30"/>
                <w:lang w:val="fr-FR"/>
              </w:rPr>
              <w:t xml:space="preserve"> établissement en démarche globale de développement durable)</w:t>
            </w:r>
            <w:r w:rsidR="002B5189">
              <w:rPr>
                <w:rFonts w:ascii="Arial" w:hAnsi="Arial" w:cs="Arial"/>
                <w:sz w:val="30"/>
                <w:szCs w:val="30"/>
                <w:lang w:val="fr-FR"/>
              </w:rPr>
              <w:t xml:space="preserve"> (1/2)</w:t>
            </w:r>
          </w:p>
          <w:p w14:paraId="1B7774AF" w14:textId="77777777" w:rsidR="00C768EE" w:rsidRPr="00200C12" w:rsidRDefault="00C768EE" w:rsidP="00C768EE">
            <w:pPr>
              <w:autoSpaceDE w:val="0"/>
              <w:autoSpaceDN w:val="0"/>
              <w:adjustRightInd w:val="0"/>
              <w:ind w:right="-294"/>
              <w:rPr>
                <w:rFonts w:ascii="Arial" w:hAnsi="Arial" w:cs="Arial"/>
                <w:sz w:val="14"/>
                <w:szCs w:val="14"/>
              </w:rPr>
            </w:pPr>
            <w:r w:rsidRPr="00200C12">
              <w:rPr>
                <w:rFonts w:ascii="Arial" w:hAnsi="Arial" w:cs="Arial"/>
                <w:sz w:val="14"/>
                <w:szCs w:val="14"/>
              </w:rPr>
              <w:t xml:space="preserve">Code de l’éducation : article </w:t>
            </w:r>
            <w:hyperlink r:id="rId8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L121-8</w:t>
              </w:r>
            </w:hyperlink>
            <w:r w:rsidRPr="00200C12">
              <w:rPr>
                <w:rFonts w:ascii="Arial" w:hAnsi="Arial" w:cs="Arial"/>
                <w:color w:val="951B81"/>
                <w:sz w:val="14"/>
                <w:szCs w:val="14"/>
              </w:rPr>
              <w:t xml:space="preserve">. </w:t>
            </w:r>
            <w:r w:rsidRPr="00200C12">
              <w:rPr>
                <w:rFonts w:ascii="Arial" w:hAnsi="Arial" w:cs="Arial"/>
                <w:sz w:val="14"/>
                <w:szCs w:val="14"/>
              </w:rPr>
              <w:t>Circulaire du 24-09-2020 « </w:t>
            </w:r>
            <w:hyperlink r:id="rId9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Renforcement de l’éducation au développement durable – Agenda 2030 </w:t>
              </w:r>
            </w:hyperlink>
            <w:r w:rsidRPr="00200C12">
              <w:rPr>
                <w:rFonts w:ascii="Arial" w:hAnsi="Arial" w:cs="Arial"/>
                <w:sz w:val="14"/>
                <w:szCs w:val="14"/>
              </w:rPr>
              <w:t>» (annexe : les conditions de déploiement du référentiel E3D) </w:t>
            </w:r>
          </w:p>
          <w:p w14:paraId="3B0F9B2F" w14:textId="50C41971" w:rsidR="00127EA9" w:rsidRPr="00127EA9" w:rsidRDefault="00C768EE" w:rsidP="00C768EE">
            <w:pPr>
              <w:autoSpaceDE w:val="0"/>
              <w:autoSpaceDN w:val="0"/>
              <w:adjustRightInd w:val="0"/>
              <w:spacing w:after="120"/>
              <w:ind w:right="-295"/>
              <w:rPr>
                <w:rFonts w:ascii="Arial" w:hAnsi="Arial" w:cs="Arial"/>
                <w:sz w:val="14"/>
                <w:szCs w:val="14"/>
              </w:rPr>
            </w:pPr>
            <w:r w:rsidRPr="00200C12">
              <w:rPr>
                <w:rFonts w:ascii="Arial" w:hAnsi="Arial" w:cs="Arial"/>
                <w:sz w:val="14"/>
                <w:szCs w:val="14"/>
              </w:rPr>
              <w:t xml:space="preserve">Guide MENESR </w:t>
            </w:r>
            <w:hyperlink r:id="rId10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Agir pour la transition écologique à l’école, au collège et au lycée</w:t>
              </w:r>
            </w:hyperlink>
            <w:r w:rsidRPr="00200C12">
              <w:rPr>
                <w:rFonts w:ascii="Arial" w:hAnsi="Arial" w:cs="Arial"/>
                <w:sz w:val="14"/>
                <w:szCs w:val="14"/>
              </w:rPr>
              <w:t xml:space="preserve"> (2023)</w:t>
            </w:r>
          </w:p>
        </w:tc>
        <w:tc>
          <w:tcPr>
            <w:tcW w:w="237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0A6FED">
            <w:pPr>
              <w:ind w:left="-28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157" w:rsidRPr="00401CCB" w14:paraId="1407D6CA" w14:textId="77777777" w:rsidTr="00335FCC">
        <w:trPr>
          <w:trHeight w:val="57"/>
        </w:trPr>
        <w:tc>
          <w:tcPr>
            <w:tcW w:w="3969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7A1CE5" w:rsidRPr="00401CCB" w14:paraId="07196ED3" w14:textId="77777777" w:rsidTr="00335FCC">
        <w:trPr>
          <w:trHeight w:hRule="exact" w:val="573"/>
        </w:trPr>
        <w:tc>
          <w:tcPr>
            <w:tcW w:w="396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077E69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077E69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72" w:type="dxa"/>
            <w:gridSpan w:val="4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E01157" w:rsidRPr="00401CCB" w14:paraId="179E3F19" w14:textId="77777777" w:rsidTr="00335FCC">
        <w:trPr>
          <w:trHeight w:hRule="exact" w:val="7313"/>
        </w:trPr>
        <w:tc>
          <w:tcPr>
            <w:tcW w:w="396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164732">
            <w:pPr>
              <w:spacing w:before="60" w:after="120"/>
              <w:ind w:left="187" w:hanging="187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57BF9F22" w14:textId="701DC883" w:rsidR="0083739A" w:rsidRPr="0083739A" w:rsidRDefault="0083739A" w:rsidP="00164732">
            <w:pPr>
              <w:widowControl w:val="0"/>
              <w:spacing w:after="60"/>
              <w:ind w:left="91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>L'éducation au développement durable permet d'appréhender le monde contemporain dans sa complexité, en prenant en compte les interactions</w:t>
            </w:r>
            <w:r w:rsidR="00164732">
              <w:rPr>
                <w:rFonts w:ascii="Arial" w:eastAsia="MS Mincho" w:hAnsi="Arial" w:cs="Arial"/>
                <w:sz w:val="18"/>
                <w:szCs w:val="18"/>
              </w:rPr>
              <w:t xml:space="preserve"> qui </w:t>
            </w:r>
            <w:r w:rsidRPr="0083739A">
              <w:rPr>
                <w:rFonts w:ascii="Arial" w:eastAsia="MS Mincho" w:hAnsi="Arial" w:cs="Arial"/>
                <w:sz w:val="18"/>
                <w:szCs w:val="18"/>
              </w:rPr>
              <w:t>exist</w:t>
            </w:r>
            <w:r w:rsidR="00164732">
              <w:rPr>
                <w:rFonts w:ascii="Arial" w:eastAsia="MS Mincho" w:hAnsi="Arial" w:cs="Arial"/>
                <w:sz w:val="18"/>
                <w:szCs w:val="18"/>
              </w:rPr>
              <w:t>e</w:t>
            </w:r>
            <w:r w:rsidRPr="0083739A">
              <w:rPr>
                <w:rFonts w:ascii="Arial" w:eastAsia="MS Mincho" w:hAnsi="Arial" w:cs="Arial"/>
                <w:sz w:val="18"/>
                <w:szCs w:val="18"/>
              </w:rPr>
              <w:t>nt entre l'environnement, la société, l'économie et la culture. L'école ou l’établissement est un lieu d'apprentissage global du développement durable et d’expérience concrète de la transition écologique, ancré dans son territoire.</w:t>
            </w:r>
          </w:p>
          <w:p w14:paraId="6D48C898" w14:textId="77777777" w:rsidR="0083739A" w:rsidRPr="0083739A" w:rsidRDefault="0083739A" w:rsidP="00164732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 xml:space="preserve">Comment la démarche globale de développement durable est-elle intégrée au projet d’école ou établissement, à sa gestion et à la mise en œuvre des partenariats avec les acteurs locaux, notamment les collectivités territoriales ? </w:t>
            </w:r>
          </w:p>
          <w:p w14:paraId="1C4468FB" w14:textId="77777777" w:rsidR="0083739A" w:rsidRPr="0083739A" w:rsidRDefault="0083739A" w:rsidP="00164732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>Quel diagnostic partagé par l’ensemble des acteurs (équipe de direction, équipes pédagogiques et éducatives, personnels qui relèvent de la collectivité territoriale de référence, élèves, familles et partenaires) a-t-il permis de construire la démarche ?</w:t>
            </w:r>
          </w:p>
          <w:p w14:paraId="077C1F1B" w14:textId="77777777" w:rsidR="0083739A" w:rsidRPr="0083739A" w:rsidRDefault="0083739A" w:rsidP="00164732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 xml:space="preserve">Une stratégie de pérennisation est-elle clairement établie ? </w:t>
            </w:r>
          </w:p>
          <w:p w14:paraId="359EB0A9" w14:textId="77777777" w:rsidR="000C506E" w:rsidRPr="000C506E" w:rsidRDefault="000C506E" w:rsidP="00164732">
            <w:pPr>
              <w:widowControl w:val="0"/>
              <w:ind w:right="172"/>
              <w:rPr>
                <w:rFonts w:ascii="Arial" w:eastAsia="MS Mincho" w:hAnsi="Arial" w:cs="Arial"/>
                <w:b/>
                <w:color w:val="FFFFFF"/>
                <w:sz w:val="18"/>
                <w:szCs w:val="18"/>
              </w:rPr>
            </w:pPr>
          </w:p>
          <w:p w14:paraId="23EC1525" w14:textId="00415709" w:rsidR="000C506E" w:rsidRPr="000C506E" w:rsidRDefault="000C506E" w:rsidP="00164732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Les deux fiches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>Qualéduc</w:t>
            </w:r>
            <w:proofErr w:type="spellEnd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relatives au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développement durable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sont à associer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 :</w:t>
            </w:r>
          </w:p>
          <w:p w14:paraId="32F3E670" w14:textId="701C8ACF" w:rsidR="000C506E" w:rsidRPr="000C506E" w:rsidRDefault="000C506E" w:rsidP="00164732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1.8. </w:t>
            </w:r>
            <w:proofErr w:type="gramStart"/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éducation</w:t>
            </w:r>
            <w:proofErr w:type="gramEnd"/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au développement durable</w:t>
            </w:r>
          </w:p>
          <w:p w14:paraId="51DC20CA" w14:textId="2C01C7CC" w:rsidR="000C506E" w:rsidRPr="000C506E" w:rsidRDefault="000C506E" w:rsidP="00164732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2.8. </w:t>
            </w:r>
            <w:proofErr w:type="gramStart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>développer</w:t>
            </w:r>
            <w:proofErr w:type="gramEnd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la 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démarche E3D au sein de l’établissement.</w:t>
            </w:r>
          </w:p>
          <w:p w14:paraId="45E02499" w14:textId="77777777" w:rsidR="006C3AA4" w:rsidRPr="006C3AA4" w:rsidRDefault="006C3AA4" w:rsidP="001647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5AB86FFF" w14:textId="77777777" w:rsidR="00660471" w:rsidRPr="00660471" w:rsidRDefault="00660471" w:rsidP="0016473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16473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2FF02F4" w14:textId="77777777" w:rsidR="00660471" w:rsidRDefault="00660471" w:rsidP="00164732">
            <w:pPr>
              <w:tabs>
                <w:tab w:val="left" w:pos="3548"/>
              </w:tabs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3EAF5249" w14:textId="77777777" w:rsidR="000F08C2" w:rsidRPr="000F08C2" w:rsidRDefault="000F08C2" w:rsidP="0016473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66F49EB2" w:rsidR="000F08C2" w:rsidRPr="000F08C2" w:rsidRDefault="000F08C2" w:rsidP="00164732">
            <w:pPr>
              <w:tabs>
                <w:tab w:val="left" w:pos="291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623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077E69" w:rsidRDefault="00FC266A" w:rsidP="00186F85">
            <w:pPr>
              <w:widowControl w:val="0"/>
              <w:tabs>
                <w:tab w:val="left" w:pos="323"/>
              </w:tabs>
              <w:spacing w:before="60" w:after="120"/>
              <w:ind w:right="-16"/>
              <w:rPr>
                <w:rFonts w:ascii="Arial" w:hAnsi="Arial" w:cs="Arial"/>
                <w:b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280E7739" w14:textId="4904EA77" w:rsidR="0083739A" w:rsidRDefault="0083739A" w:rsidP="00186F85">
            <w:pPr>
              <w:widowControl w:val="0"/>
              <w:tabs>
                <w:tab w:val="left" w:pos="323"/>
              </w:tabs>
              <w:ind w:right="-16"/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83739A">
              <w:rPr>
                <w:rFonts w:ascii="Arial" w:hAnsi="Arial" w:cs="Arial"/>
                <w:b/>
                <w:color w:val="2AAC66"/>
                <w:sz w:val="18"/>
                <w:szCs w:val="18"/>
              </w:rPr>
              <w:t>Proposer des situations d’enseignement et des actions pédagogiques et éducatives pour mettre en œuvre l’éducation au développement durable</w:t>
            </w:r>
          </w:p>
          <w:p w14:paraId="0922C66D" w14:textId="77777777" w:rsidR="002827AA" w:rsidRPr="002827AA" w:rsidRDefault="002827AA" w:rsidP="00186F85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27AA">
              <w:rPr>
                <w:rFonts w:ascii="Arial" w:hAnsi="Arial" w:cs="Arial"/>
                <w:sz w:val="18"/>
                <w:szCs w:val="18"/>
              </w:rPr>
              <w:t xml:space="preserve">Quels sont les thèmes travaillés dans les actions éducatives qui contribuent à l’éducation au développement durable ? </w:t>
            </w:r>
          </w:p>
          <w:p w14:paraId="16230AEF" w14:textId="77777777" w:rsidR="002827AA" w:rsidRPr="002827AA" w:rsidRDefault="002827AA" w:rsidP="00186F85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27AA">
              <w:rPr>
                <w:rFonts w:ascii="Arial" w:hAnsi="Arial" w:cs="Arial"/>
                <w:sz w:val="18"/>
                <w:szCs w:val="18"/>
              </w:rPr>
              <w:t xml:space="preserve">Quels croisements </w:t>
            </w:r>
            <w:proofErr w:type="spellStart"/>
            <w:r w:rsidRPr="002827AA">
              <w:rPr>
                <w:rFonts w:ascii="Arial" w:hAnsi="Arial" w:cs="Arial"/>
                <w:sz w:val="18"/>
                <w:szCs w:val="18"/>
              </w:rPr>
              <w:t>inter-disciplinaires</w:t>
            </w:r>
            <w:proofErr w:type="spellEnd"/>
            <w:r w:rsidRPr="002827AA">
              <w:rPr>
                <w:rFonts w:ascii="Arial" w:hAnsi="Arial" w:cs="Arial"/>
                <w:sz w:val="18"/>
                <w:szCs w:val="18"/>
              </w:rPr>
              <w:t xml:space="preserve"> pour aborder ces thèmes ? </w:t>
            </w:r>
          </w:p>
          <w:p w14:paraId="5967234D" w14:textId="77777777" w:rsidR="002827AA" w:rsidRPr="002827AA" w:rsidRDefault="002827AA" w:rsidP="00186F85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27AA">
              <w:rPr>
                <w:rFonts w:ascii="Arial" w:hAnsi="Arial" w:cs="Arial"/>
                <w:sz w:val="18"/>
                <w:szCs w:val="18"/>
              </w:rPr>
              <w:t xml:space="preserve">Quels liens avec les programmes d’enseignement ? </w:t>
            </w:r>
          </w:p>
          <w:p w14:paraId="64C22ED1" w14:textId="77777777" w:rsidR="002827AA" w:rsidRPr="002827AA" w:rsidRDefault="002827AA" w:rsidP="00186F85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27AA">
              <w:rPr>
                <w:rFonts w:ascii="Arial" w:hAnsi="Arial" w:cs="Arial"/>
                <w:sz w:val="18"/>
                <w:szCs w:val="18"/>
              </w:rPr>
              <w:t xml:space="preserve">Quels liens avec les autres parcours éducatifs ? </w:t>
            </w:r>
          </w:p>
          <w:p w14:paraId="3E18D918" w14:textId="77777777" w:rsidR="00013D86" w:rsidRDefault="002827AA" w:rsidP="00186F85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27AA">
              <w:rPr>
                <w:rFonts w:ascii="Arial" w:hAnsi="Arial" w:cs="Arial"/>
                <w:sz w:val="18"/>
                <w:szCs w:val="18"/>
              </w:rPr>
              <w:t>Quelles actions de formation pour accompagner les enseignants dans la mise en œuvre du référentiel de compétences EDD ?</w:t>
            </w:r>
          </w:p>
          <w:p w14:paraId="11ACB01B" w14:textId="77777777" w:rsidR="002827AA" w:rsidRPr="002827AA" w:rsidRDefault="002827AA" w:rsidP="00186F85">
            <w:pPr>
              <w:widowControl w:val="0"/>
              <w:tabs>
                <w:tab w:val="left" w:pos="323"/>
              </w:tabs>
              <w:spacing w:before="120" w:after="60"/>
              <w:ind w:right="-16"/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2827AA">
              <w:rPr>
                <w:rFonts w:ascii="Arial" w:hAnsi="Arial" w:cs="Arial"/>
                <w:b/>
                <w:color w:val="2AAC66"/>
                <w:sz w:val="18"/>
                <w:szCs w:val="18"/>
              </w:rPr>
              <w:t>Mobiliser l’ensemble de la communauté éducative et piloter la démarche globale de développement durable</w:t>
            </w:r>
          </w:p>
          <w:p w14:paraId="060433A7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A qui a été confié la responsabilité de piloter l’EDD dans l’établissement ? </w:t>
            </w:r>
          </w:p>
          <w:p w14:paraId="6A3E3C32" w14:textId="2C2F2BF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Comment s’organise le COPIL ? Quels sont les membres de la communauté </w:t>
            </w:r>
            <w:r w:rsidR="00C545F6" w:rsidRPr="00286FEF">
              <w:rPr>
                <w:rFonts w:ascii="Arial" w:hAnsi="Arial" w:cs="Arial"/>
                <w:sz w:val="18"/>
                <w:szCs w:val="18"/>
              </w:rPr>
              <w:t>éducative</w:t>
            </w:r>
            <w:r w:rsidRPr="00286FEF">
              <w:rPr>
                <w:rFonts w:ascii="Arial" w:hAnsi="Arial" w:cs="Arial"/>
                <w:sz w:val="18"/>
                <w:szCs w:val="18"/>
              </w:rPr>
              <w:t xml:space="preserve"> qui y participent ? Quelle place pour les agents de la collectivité territoriale de </w:t>
            </w:r>
            <w:r w:rsidR="00C545F6" w:rsidRPr="00286FEF">
              <w:rPr>
                <w:rFonts w:ascii="Arial" w:hAnsi="Arial" w:cs="Arial"/>
                <w:sz w:val="18"/>
                <w:szCs w:val="18"/>
              </w:rPr>
              <w:t>référence</w:t>
            </w:r>
            <w:r w:rsidRPr="00286FEF">
              <w:rPr>
                <w:rFonts w:ascii="Arial" w:hAnsi="Arial" w:cs="Arial"/>
                <w:sz w:val="18"/>
                <w:szCs w:val="18"/>
              </w:rPr>
              <w:t xml:space="preserve"> ? Quelle place pour les parents ? </w:t>
            </w:r>
          </w:p>
          <w:p w14:paraId="709842A5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Quelle place pour les élèves notamment les éco-délégués ? </w:t>
            </w:r>
          </w:p>
          <w:p w14:paraId="1C41B725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>Quel lien est établi entre le COPIL E3D et le CESCE ?</w:t>
            </w:r>
          </w:p>
          <w:p w14:paraId="37A86210" w14:textId="77777777" w:rsidR="002827AA" w:rsidRPr="002827AA" w:rsidRDefault="002827AA" w:rsidP="00186F85">
            <w:pPr>
              <w:tabs>
                <w:tab w:val="left" w:pos="57"/>
              </w:tabs>
              <w:spacing w:before="120" w:after="60"/>
              <w:ind w:right="-16"/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2827AA">
              <w:rPr>
                <w:rFonts w:ascii="Arial" w:hAnsi="Arial" w:cs="Arial"/>
                <w:b/>
                <w:color w:val="2AAC66"/>
                <w:sz w:val="18"/>
                <w:szCs w:val="18"/>
              </w:rPr>
              <w:t>Agir concrètement pour la transition écologique dans son école/ son établissement</w:t>
            </w:r>
          </w:p>
          <w:p w14:paraId="3CFF0C65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>Comment le lien est-il établi entre l’enseignement dans les disciplines et le fonctionnement de l’établissement afin que les élèves prennent conscience de la démarche globale d’éducation au développement durable ?</w:t>
            </w:r>
          </w:p>
          <w:p w14:paraId="1F8B4C05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Comment le diagnostic du fonctionnement de l’école/ l’établissement au regard des objectifs de développement durable a-t-il été établi ? </w:t>
            </w:r>
          </w:p>
          <w:p w14:paraId="3DF020AD" w14:textId="77777777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Quel plan d’action a été mis en place ? </w:t>
            </w:r>
          </w:p>
          <w:p w14:paraId="4687B191" w14:textId="27F507D8" w:rsidR="002827AA" w:rsidRPr="00286FEF" w:rsidRDefault="002827AA" w:rsidP="00186F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23"/>
              </w:tabs>
              <w:ind w:left="339" w:right="-16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Quel suivi de ce plan d’action ? </w:t>
            </w:r>
          </w:p>
          <w:p w14:paraId="556D56CA" w14:textId="3EEA7DCA" w:rsidR="002827AA" w:rsidRPr="002827AA" w:rsidRDefault="002827AA" w:rsidP="00186F85">
            <w:pPr>
              <w:widowControl w:val="0"/>
              <w:tabs>
                <w:tab w:val="left" w:pos="323"/>
              </w:tabs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5272" w:type="dxa"/>
            <w:gridSpan w:val="4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945741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945741">
            <w:pPr>
              <w:spacing w:after="60"/>
              <w:ind w:left="79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498158A6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L’école/ l’établissement a désigné un référent EDD</w:t>
            </w:r>
          </w:p>
          <w:p w14:paraId="0232AFFA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 xml:space="preserve">Existence d’un COPIL E3D (ou équivalent) </w:t>
            </w:r>
          </w:p>
          <w:p w14:paraId="6D95AADC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Implication d’une partie de la communauté éducative ou de l’ensemble de la communauté éducative dans le COPIL E3D</w:t>
            </w:r>
          </w:p>
          <w:p w14:paraId="21C8BE1A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À partir d’un diagnostic, le COPIL E3D a construit un plan d’actions</w:t>
            </w:r>
          </w:p>
          <w:p w14:paraId="2D319F86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Mesure de la réalisation des actions programmées</w:t>
            </w:r>
          </w:p>
          <w:p w14:paraId="63C1945F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Intégration de la démarche de labellisation E3D au CESCE</w:t>
            </w:r>
          </w:p>
          <w:p w14:paraId="1465DF4D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d’éco-délégués dans l’école/l’établissement</w:t>
            </w:r>
          </w:p>
          <w:p w14:paraId="233437D5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de séances d’accompagnement des éco-délégués mise en place dans l’année</w:t>
            </w:r>
          </w:p>
          <w:p w14:paraId="254EBC53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de propositions des éco-délégués portées dans le cadre des instances de l’école/ l’établissement (conseil d’école, CVC, CVL, conseil d’administration)</w:t>
            </w:r>
          </w:p>
          <w:p w14:paraId="589B7CBD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Intégration de l’éducation au développement durable dans le projet d’école ou d’établissement</w:t>
            </w:r>
          </w:p>
          <w:p w14:paraId="600D4E87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d’actions éducatives contribuant à l’EDD réalisées</w:t>
            </w:r>
          </w:p>
          <w:p w14:paraId="798A7226" w14:textId="5F26E27F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de partenaires locaux : services de l’</w:t>
            </w:r>
            <w:r w:rsidR="00C545F6" w:rsidRPr="001B23F0">
              <w:rPr>
                <w:rFonts w:ascii="Arial" w:eastAsia="MS Mincho" w:hAnsi="Arial" w:cs="Arial"/>
                <w:sz w:val="18"/>
                <w:szCs w:val="18"/>
              </w:rPr>
              <w:t>État</w:t>
            </w:r>
            <w:r w:rsidRPr="001B23F0">
              <w:rPr>
                <w:rFonts w:ascii="Arial" w:eastAsia="MS Mincho" w:hAnsi="Arial" w:cs="Arial"/>
                <w:sz w:val="18"/>
                <w:szCs w:val="18"/>
              </w:rPr>
              <w:t xml:space="preserve">, centres de recherche, collectivités territoriales, associations, entreprises </w:t>
            </w:r>
            <w:proofErr w:type="spellStart"/>
            <w:r w:rsidRPr="001B23F0">
              <w:rPr>
                <w:rFonts w:ascii="Arial" w:eastAsia="MS Mincho" w:hAnsi="Arial" w:cs="Arial"/>
                <w:sz w:val="18"/>
                <w:szCs w:val="18"/>
              </w:rPr>
              <w:t>etc</w:t>
            </w:r>
            <w:proofErr w:type="spellEnd"/>
            <w:r w:rsidRPr="001B23F0">
              <w:rPr>
                <w:rFonts w:ascii="Arial" w:eastAsia="MS Mincho" w:hAnsi="Arial" w:cs="Arial"/>
                <w:sz w:val="18"/>
                <w:szCs w:val="18"/>
              </w:rPr>
              <w:t xml:space="preserve"> accompagnant les démarches de développement durable.</w:t>
            </w:r>
          </w:p>
          <w:p w14:paraId="4F4A053A" w14:textId="77777777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d’actions de formation mises en œuvre pour les personnels (enseignants, agents, personnels de direction…)</w:t>
            </w:r>
          </w:p>
          <w:p w14:paraId="65B771C9" w14:textId="3B51C330" w:rsidR="001B23F0" w:rsidRPr="001B23F0" w:rsidRDefault="001B23F0" w:rsidP="00945741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d’actions menées dans l’école/l’établissement articulées avec celles menées et abordées en amont et en aval du parcours de l’élève (école-collège-lycées et vers l’enseignement supérieur)</w:t>
            </w:r>
          </w:p>
          <w:p w14:paraId="496DE2AF" w14:textId="4995258E" w:rsidR="00BE65D0" w:rsidRPr="00401CCB" w:rsidRDefault="001B23F0" w:rsidP="00945741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1B23F0">
              <w:rPr>
                <w:rFonts w:ascii="Arial" w:eastAsia="MS Mincho" w:hAnsi="Arial" w:cs="Arial"/>
                <w:sz w:val="18"/>
                <w:szCs w:val="18"/>
              </w:rPr>
              <w:t>Nombre de structures scolaires du territoire impliquées dans la labellisation E3D</w:t>
            </w:r>
          </w:p>
        </w:tc>
      </w:tr>
      <w:bookmarkEnd w:id="1"/>
    </w:tbl>
    <w:p w14:paraId="51D33BC2" w14:textId="77777777" w:rsidR="000F08C2" w:rsidRPr="000F08C2" w:rsidRDefault="000F08C2" w:rsidP="000F08C2">
      <w:pPr>
        <w:sectPr w:rsidR="000F08C2" w:rsidRPr="000F08C2" w:rsidSect="00F1224F">
          <w:footerReference w:type="default" r:id="rId12"/>
          <w:pgSz w:w="16838" w:h="11906" w:orient="landscape"/>
          <w:pgMar w:top="476" w:right="1387" w:bottom="1" w:left="1134" w:header="567" w:footer="485" w:gutter="0"/>
          <w:cols w:space="708"/>
          <w:docGrid w:linePitch="360"/>
        </w:sectPr>
      </w:pPr>
    </w:p>
    <w:tbl>
      <w:tblPr>
        <w:tblStyle w:val="Grilledutableau2"/>
        <w:tblW w:w="15950" w:type="dxa"/>
        <w:tblInd w:w="-590" w:type="dxa"/>
        <w:tblLook w:val="04A0" w:firstRow="1" w:lastRow="0" w:firstColumn="1" w:lastColumn="0" w:noHBand="0" w:noVBand="1"/>
      </w:tblPr>
      <w:tblGrid>
        <w:gridCol w:w="3969"/>
        <w:gridCol w:w="236"/>
        <w:gridCol w:w="6236"/>
        <w:gridCol w:w="237"/>
        <w:gridCol w:w="1464"/>
        <w:gridCol w:w="237"/>
        <w:gridCol w:w="3312"/>
        <w:gridCol w:w="259"/>
      </w:tblGrid>
      <w:tr w:rsidR="00CA7978" w:rsidRPr="00401CCB" w14:paraId="4242A0B2" w14:textId="77777777" w:rsidTr="00335FCC">
        <w:trPr>
          <w:gridAfter w:val="1"/>
          <w:wAfter w:w="259" w:type="dxa"/>
          <w:trHeight w:hRule="exact" w:val="1361"/>
        </w:trPr>
        <w:tc>
          <w:tcPr>
            <w:tcW w:w="12142" w:type="dxa"/>
            <w:gridSpan w:val="5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64E68689" w14:textId="30BEA115" w:rsidR="00CA7978" w:rsidRPr="00A2045B" w:rsidRDefault="00CA7978" w:rsidP="00586A0C">
            <w:pPr>
              <w:pStyle w:val="Titre2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30"/>
                <w:szCs w:val="30"/>
                <w:lang w:val="fr-FR"/>
              </w:rPr>
            </w:pPr>
            <w:r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lastRenderedPageBreak/>
              <w:t>2</w:t>
            </w:r>
            <w:r w:rsidRPr="000C506E">
              <w:rPr>
                <w:rFonts w:ascii="Arial" w:eastAsia="Calibri" w:hAnsi="Arial" w:cs="Arial"/>
                <w:color w:val="4BACC6" w:themeColor="accent5"/>
                <w:sz w:val="30"/>
                <w:szCs w:val="30"/>
                <w:lang w:val="fr-FR"/>
              </w:rPr>
              <w:t xml:space="preserve">.8 </w:t>
            </w:r>
            <w:r w:rsidRPr="00A2045B">
              <w:rPr>
                <w:rFonts w:ascii="Arial" w:hAnsi="Arial" w:cs="Arial"/>
                <w:sz w:val="30"/>
                <w:szCs w:val="30"/>
                <w:lang w:val="fr-FR"/>
              </w:rPr>
              <w:t xml:space="preserve">Développer la démarche E3D </w:t>
            </w:r>
            <w:r w:rsidRPr="00C768EE"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é</w:t>
            </w:r>
            <w:r w:rsidRPr="00C768EE">
              <w:rPr>
                <w:rFonts w:ascii="Arial" w:hAnsi="Arial" w:cs="Arial"/>
                <w:sz w:val="30"/>
                <w:szCs w:val="30"/>
                <w:lang w:val="fr-FR"/>
              </w:rPr>
              <w:t xml:space="preserve">cole 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–</w:t>
            </w:r>
            <w:r w:rsidRPr="00C768EE">
              <w:rPr>
                <w:rFonts w:ascii="Arial" w:hAnsi="Arial" w:cs="Arial"/>
                <w:sz w:val="30"/>
                <w:szCs w:val="30"/>
                <w:lang w:val="fr-FR"/>
              </w:rPr>
              <w:t xml:space="preserve"> établissement en démarche globale de développement durable)</w:t>
            </w:r>
            <w:r w:rsidR="002B5189">
              <w:rPr>
                <w:rFonts w:ascii="Arial" w:hAnsi="Arial" w:cs="Arial"/>
                <w:sz w:val="30"/>
                <w:szCs w:val="30"/>
                <w:lang w:val="fr-FR"/>
              </w:rPr>
              <w:t xml:space="preserve"> (2/2)</w:t>
            </w:r>
          </w:p>
          <w:p w14:paraId="7AC4173F" w14:textId="77777777" w:rsidR="00CA7978" w:rsidRPr="00200C12" w:rsidRDefault="00CA7978" w:rsidP="00586A0C">
            <w:pPr>
              <w:autoSpaceDE w:val="0"/>
              <w:autoSpaceDN w:val="0"/>
              <w:adjustRightInd w:val="0"/>
              <w:ind w:right="-294"/>
              <w:rPr>
                <w:rFonts w:ascii="Arial" w:hAnsi="Arial" w:cs="Arial"/>
                <w:sz w:val="14"/>
                <w:szCs w:val="14"/>
              </w:rPr>
            </w:pPr>
            <w:r w:rsidRPr="00200C12">
              <w:rPr>
                <w:rFonts w:ascii="Arial" w:hAnsi="Arial" w:cs="Arial"/>
                <w:sz w:val="14"/>
                <w:szCs w:val="14"/>
              </w:rPr>
              <w:t xml:space="preserve">Code de l’éducation : article </w:t>
            </w:r>
            <w:hyperlink r:id="rId13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L121-8</w:t>
              </w:r>
            </w:hyperlink>
            <w:r w:rsidRPr="00200C12">
              <w:rPr>
                <w:rFonts w:ascii="Arial" w:hAnsi="Arial" w:cs="Arial"/>
                <w:color w:val="951B81"/>
                <w:sz w:val="14"/>
                <w:szCs w:val="14"/>
              </w:rPr>
              <w:t xml:space="preserve">. </w:t>
            </w:r>
            <w:r w:rsidRPr="00200C12">
              <w:rPr>
                <w:rFonts w:ascii="Arial" w:hAnsi="Arial" w:cs="Arial"/>
                <w:sz w:val="14"/>
                <w:szCs w:val="14"/>
              </w:rPr>
              <w:t>Circulaire du 24-09-2020 « </w:t>
            </w:r>
            <w:hyperlink r:id="rId14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Renforcement de l’éducation au développement durable – Agenda 2030 </w:t>
              </w:r>
            </w:hyperlink>
            <w:r w:rsidRPr="00200C12">
              <w:rPr>
                <w:rFonts w:ascii="Arial" w:hAnsi="Arial" w:cs="Arial"/>
                <w:sz w:val="14"/>
                <w:szCs w:val="14"/>
              </w:rPr>
              <w:t>» (annexe : les conditions de déploiement du référentiel E3D) </w:t>
            </w:r>
          </w:p>
          <w:p w14:paraId="4FBCD827" w14:textId="77777777" w:rsidR="00CA7978" w:rsidRPr="00127EA9" w:rsidRDefault="00CA7978" w:rsidP="00586A0C">
            <w:pPr>
              <w:autoSpaceDE w:val="0"/>
              <w:autoSpaceDN w:val="0"/>
              <w:adjustRightInd w:val="0"/>
              <w:spacing w:after="120"/>
              <w:ind w:right="-295"/>
              <w:rPr>
                <w:rFonts w:ascii="Arial" w:hAnsi="Arial" w:cs="Arial"/>
                <w:sz w:val="14"/>
                <w:szCs w:val="14"/>
              </w:rPr>
            </w:pPr>
            <w:r w:rsidRPr="00200C12">
              <w:rPr>
                <w:rFonts w:ascii="Arial" w:hAnsi="Arial" w:cs="Arial"/>
                <w:sz w:val="14"/>
                <w:szCs w:val="14"/>
              </w:rPr>
              <w:t xml:space="preserve">Guide MENESR </w:t>
            </w:r>
            <w:hyperlink r:id="rId15" w:history="1">
              <w:r w:rsidRPr="00200C12">
                <w:rPr>
                  <w:rStyle w:val="Lienhypertexte"/>
                  <w:rFonts w:ascii="Arial" w:hAnsi="Arial" w:cs="Arial"/>
                  <w:sz w:val="14"/>
                  <w:szCs w:val="14"/>
                </w:rPr>
                <w:t>Agir pour la transition écologique à l’école, au collège et au lycée</w:t>
              </w:r>
            </w:hyperlink>
            <w:r w:rsidRPr="00200C12">
              <w:rPr>
                <w:rFonts w:ascii="Arial" w:hAnsi="Arial" w:cs="Arial"/>
                <w:sz w:val="14"/>
                <w:szCs w:val="14"/>
              </w:rPr>
              <w:t xml:space="preserve"> (2023)</w:t>
            </w:r>
          </w:p>
        </w:tc>
        <w:tc>
          <w:tcPr>
            <w:tcW w:w="237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1ABD2B35" w14:textId="77777777" w:rsidR="00CA7978" w:rsidRPr="00401CCB" w:rsidRDefault="00CA7978" w:rsidP="00586A0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5E54" w14:textId="77777777" w:rsidR="00CA7978" w:rsidRPr="00401CCB" w:rsidRDefault="00CA7978" w:rsidP="00586A0C">
            <w:pPr>
              <w:ind w:left="-28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381F315C" wp14:editId="1FB562DA">
                  <wp:extent cx="1438275" cy="571502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005" w:rsidRPr="00401CCB" w14:paraId="1581103B" w14:textId="77777777" w:rsidTr="00335FCC">
        <w:trPr>
          <w:trHeight w:val="57"/>
        </w:trPr>
        <w:tc>
          <w:tcPr>
            <w:tcW w:w="3969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111BA0E3" w14:textId="77777777" w:rsidR="00CA7978" w:rsidRPr="00401CCB" w:rsidRDefault="00CA7978" w:rsidP="00586A0C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7DE3B" w14:textId="77777777" w:rsidR="00CA7978" w:rsidRPr="00401CCB" w:rsidRDefault="00CA7978" w:rsidP="00586A0C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F157F5D" w14:textId="77777777" w:rsidR="00CA7978" w:rsidRPr="00401CCB" w:rsidRDefault="00CA7978" w:rsidP="00586A0C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3C511" w14:textId="77777777" w:rsidR="00CA7978" w:rsidRPr="00401CCB" w:rsidRDefault="00CA7978" w:rsidP="00586A0C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6F6BCC14" w14:textId="77777777" w:rsidR="00CA7978" w:rsidRPr="00401CCB" w:rsidRDefault="00CA7978" w:rsidP="00586A0C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2B5189" w:rsidRPr="00401CCB" w14:paraId="3B55E2B4" w14:textId="77777777" w:rsidTr="00335FCC">
        <w:trPr>
          <w:trHeight w:hRule="exact" w:val="573"/>
        </w:trPr>
        <w:tc>
          <w:tcPr>
            <w:tcW w:w="396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6D109F7F" w14:textId="77777777" w:rsidR="00CA7978" w:rsidRDefault="00CA7978" w:rsidP="00586A0C">
            <w:pPr>
              <w:ind w:right="-108"/>
              <w:rPr>
                <w:rFonts w:ascii="Arial" w:hAnsi="Arial" w:cs="Arial"/>
                <w:b/>
                <w:color w:val="951B81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  <w:p w14:paraId="3E45C6F9" w14:textId="77777777" w:rsidR="00CA7978" w:rsidRPr="00CA7978" w:rsidRDefault="00CA7978" w:rsidP="00CA7978">
            <w:pPr>
              <w:rPr>
                <w:rFonts w:ascii="Arial" w:hAnsi="Arial" w:cs="Arial"/>
              </w:rPr>
            </w:pPr>
          </w:p>
          <w:p w14:paraId="13586FBE" w14:textId="77777777" w:rsidR="00CA7978" w:rsidRPr="00CA7978" w:rsidRDefault="00CA7978" w:rsidP="00CA79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2C38A5D" w14:textId="77777777" w:rsidR="00CA7978" w:rsidRPr="00401CCB" w:rsidRDefault="00CA7978" w:rsidP="00586A0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29FF06B" w14:textId="77777777" w:rsidR="00CA7978" w:rsidRPr="00401CCB" w:rsidRDefault="00CA7978" w:rsidP="00586A0C">
            <w:pPr>
              <w:rPr>
                <w:rFonts w:ascii="Arial" w:hAnsi="Arial" w:cs="Arial"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077E69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077E69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CD72285" w14:textId="77777777" w:rsidR="00CA7978" w:rsidRPr="00401CCB" w:rsidRDefault="00CA7978" w:rsidP="00586A0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72" w:type="dxa"/>
            <w:gridSpan w:val="4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54542680" w14:textId="77777777" w:rsidR="00CA7978" w:rsidRPr="00401CCB" w:rsidRDefault="00CA7978" w:rsidP="00586A0C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7E4005" w:rsidRPr="00401CCB" w14:paraId="1588B1F1" w14:textId="77777777" w:rsidTr="00335FCC">
        <w:trPr>
          <w:trHeight w:hRule="exact" w:val="7313"/>
        </w:trPr>
        <w:tc>
          <w:tcPr>
            <w:tcW w:w="396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68E6E3F0" w14:textId="77777777" w:rsidR="00CA7978" w:rsidRPr="00401CCB" w:rsidRDefault="00CA7978" w:rsidP="009B686C">
            <w:pPr>
              <w:spacing w:before="60" w:after="120"/>
              <w:ind w:left="187" w:hanging="187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7CC35223" w14:textId="20EB8039" w:rsidR="00CA7978" w:rsidRPr="0083739A" w:rsidRDefault="00CA7978" w:rsidP="009B686C">
            <w:pPr>
              <w:widowControl w:val="0"/>
              <w:spacing w:after="60"/>
              <w:ind w:left="91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>L'éducation au développement durable permet d'appréhender le monde contemporain dans sa complexité, en prenant en compte les interactions</w:t>
            </w:r>
            <w:r w:rsidR="009B686C">
              <w:rPr>
                <w:rFonts w:ascii="Arial" w:eastAsia="MS Mincho" w:hAnsi="Arial" w:cs="Arial"/>
                <w:sz w:val="18"/>
                <w:szCs w:val="18"/>
              </w:rPr>
              <w:t xml:space="preserve"> qui</w:t>
            </w:r>
            <w:r w:rsidRPr="0083739A">
              <w:rPr>
                <w:rFonts w:ascii="Arial" w:eastAsia="MS Mincho" w:hAnsi="Arial" w:cs="Arial"/>
                <w:sz w:val="18"/>
                <w:szCs w:val="18"/>
              </w:rPr>
              <w:t xml:space="preserve"> exist</w:t>
            </w:r>
            <w:r w:rsidR="009B686C">
              <w:rPr>
                <w:rFonts w:ascii="Arial" w:eastAsia="MS Mincho" w:hAnsi="Arial" w:cs="Arial"/>
                <w:sz w:val="18"/>
                <w:szCs w:val="18"/>
              </w:rPr>
              <w:t>e</w:t>
            </w:r>
            <w:r w:rsidRPr="0083739A">
              <w:rPr>
                <w:rFonts w:ascii="Arial" w:eastAsia="MS Mincho" w:hAnsi="Arial" w:cs="Arial"/>
                <w:sz w:val="18"/>
                <w:szCs w:val="18"/>
              </w:rPr>
              <w:t>nt entre l'environnement, la société, l'économie et la culture. L'école ou l’établissement est un lieu d'apprentissage global du développement durable et d’expérience concrète de la transition écologique, ancré dans son territoire.</w:t>
            </w:r>
          </w:p>
          <w:p w14:paraId="6C3314C1" w14:textId="77777777" w:rsidR="00CA7978" w:rsidRPr="0083739A" w:rsidRDefault="00CA7978" w:rsidP="009B686C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 xml:space="preserve">Comment la démarche globale de développement durable est-elle intégrée au projet d’école ou établissement, à sa gestion et à la mise en œuvre des partenariats avec les acteurs locaux, notamment les collectivités territoriales ? </w:t>
            </w:r>
          </w:p>
          <w:p w14:paraId="7EB01CAE" w14:textId="77777777" w:rsidR="00CA7978" w:rsidRPr="0083739A" w:rsidRDefault="00CA7978" w:rsidP="009B686C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>Quel diagnostic partagé par l’ensemble des acteurs (équipe de direction, équipes pédagogiques et éducatives, personnels qui relèvent de la collectivité territoriale de référence, élèves, familles et partenaires) a-t-il permis de construire la démarche ?</w:t>
            </w:r>
          </w:p>
          <w:p w14:paraId="4549470E" w14:textId="77777777" w:rsidR="00CA7978" w:rsidRPr="0083739A" w:rsidRDefault="00CA7978" w:rsidP="009B686C">
            <w:pPr>
              <w:pStyle w:val="Paragraphedeliste"/>
              <w:widowControl w:val="0"/>
              <w:numPr>
                <w:ilvl w:val="0"/>
                <w:numId w:val="13"/>
              </w:numPr>
              <w:ind w:left="318" w:right="172" w:hanging="208"/>
              <w:rPr>
                <w:rFonts w:ascii="Arial" w:eastAsia="MS Mincho" w:hAnsi="Arial" w:cs="Arial"/>
                <w:sz w:val="18"/>
                <w:szCs w:val="18"/>
              </w:rPr>
            </w:pPr>
            <w:r w:rsidRPr="0083739A">
              <w:rPr>
                <w:rFonts w:ascii="Arial" w:eastAsia="MS Mincho" w:hAnsi="Arial" w:cs="Arial"/>
                <w:sz w:val="18"/>
                <w:szCs w:val="18"/>
              </w:rPr>
              <w:t xml:space="preserve">Une stratégie de pérennisation est-elle clairement établie ? </w:t>
            </w:r>
          </w:p>
          <w:p w14:paraId="2737CA11" w14:textId="77777777" w:rsidR="00CA7978" w:rsidRPr="000C506E" w:rsidRDefault="00CA7978" w:rsidP="009B686C">
            <w:pPr>
              <w:widowControl w:val="0"/>
              <w:ind w:right="172"/>
              <w:rPr>
                <w:rFonts w:ascii="Arial" w:eastAsia="MS Mincho" w:hAnsi="Arial" w:cs="Arial"/>
                <w:b/>
                <w:color w:val="FFFFFF"/>
                <w:sz w:val="18"/>
                <w:szCs w:val="18"/>
              </w:rPr>
            </w:pPr>
          </w:p>
          <w:p w14:paraId="224FA9D2" w14:textId="77777777" w:rsidR="00CA7978" w:rsidRPr="000C506E" w:rsidRDefault="00CA7978" w:rsidP="009B686C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Les deux fiches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>Qualéduc</w:t>
            </w:r>
            <w:proofErr w:type="spellEnd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relatives au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développement durable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sont à associer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 :</w:t>
            </w:r>
          </w:p>
          <w:p w14:paraId="6532A73E" w14:textId="77777777" w:rsidR="00CA7978" w:rsidRPr="000C506E" w:rsidRDefault="00CA7978" w:rsidP="009B686C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1.8. </w:t>
            </w:r>
            <w:proofErr w:type="gramStart"/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éducation</w:t>
            </w:r>
            <w:proofErr w:type="gramEnd"/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au développement durable</w:t>
            </w:r>
          </w:p>
          <w:p w14:paraId="302901F7" w14:textId="7D557E0B" w:rsidR="00CA7978" w:rsidRPr="00CA7978" w:rsidRDefault="00CA7978" w:rsidP="009B686C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2.8. </w:t>
            </w:r>
            <w:proofErr w:type="gramStart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>développer</w:t>
            </w:r>
            <w:proofErr w:type="gramEnd"/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la 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démarche E3D au sein de l’établissement.</w:t>
            </w:r>
          </w:p>
          <w:p w14:paraId="303D2C42" w14:textId="77777777" w:rsidR="00CA7978" w:rsidRPr="00660471" w:rsidRDefault="00CA7978" w:rsidP="009B68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5D7BD6A" w14:textId="77777777" w:rsidR="00CA7978" w:rsidRPr="00660471" w:rsidRDefault="00CA7978" w:rsidP="009B68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8A5264" w14:textId="77777777" w:rsidR="00CA7978" w:rsidRPr="00660471" w:rsidRDefault="00CA7978" w:rsidP="009B686C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58799B9" w14:textId="77777777" w:rsidR="00CA7978" w:rsidRPr="00401CCB" w:rsidRDefault="00CA7978" w:rsidP="00586A0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623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7E212E69" w14:textId="77777777" w:rsidR="00CA7978" w:rsidRPr="00077E69" w:rsidRDefault="00CA7978" w:rsidP="00DD1CB6">
            <w:pPr>
              <w:widowControl w:val="0"/>
              <w:tabs>
                <w:tab w:val="left" w:pos="323"/>
                <w:tab w:val="left" w:pos="5820"/>
              </w:tabs>
              <w:spacing w:before="60" w:after="120"/>
              <w:ind w:right="170"/>
              <w:rPr>
                <w:rFonts w:ascii="Arial" w:hAnsi="Arial" w:cs="Arial"/>
                <w:b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7C4693B4" w14:textId="77777777" w:rsidR="00CA7978" w:rsidRPr="002827AA" w:rsidRDefault="00CA7978" w:rsidP="00DD1CB6">
            <w:pPr>
              <w:widowControl w:val="0"/>
              <w:tabs>
                <w:tab w:val="left" w:pos="78"/>
                <w:tab w:val="left" w:pos="5464"/>
              </w:tabs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2827AA">
              <w:rPr>
                <w:rFonts w:ascii="Arial" w:hAnsi="Arial" w:cs="Arial"/>
                <w:b/>
                <w:color w:val="2AAC66"/>
                <w:sz w:val="18"/>
                <w:szCs w:val="18"/>
              </w:rPr>
              <w:t>Travailler en partenariat</w:t>
            </w:r>
          </w:p>
          <w:p w14:paraId="3A9D665D" w14:textId="67E6DB10" w:rsidR="00CA7978" w:rsidRPr="00286FEF" w:rsidRDefault="00CA7978" w:rsidP="00DD1CB6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78"/>
                <w:tab w:val="left" w:pos="5464"/>
              </w:tabs>
              <w:ind w:left="339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>Quels sont les partenariats établis avec des acteurs de l’EDD nationaux ? locaux ? (</w:t>
            </w:r>
            <w:proofErr w:type="gramStart"/>
            <w:r w:rsidRPr="00286FEF">
              <w:rPr>
                <w:rFonts w:ascii="Arial" w:hAnsi="Arial" w:cs="Arial"/>
                <w:sz w:val="18"/>
                <w:szCs w:val="18"/>
              </w:rPr>
              <w:t>services</w:t>
            </w:r>
            <w:proofErr w:type="gramEnd"/>
            <w:r w:rsidRPr="00286FEF">
              <w:rPr>
                <w:rFonts w:ascii="Arial" w:hAnsi="Arial" w:cs="Arial"/>
                <w:sz w:val="18"/>
                <w:szCs w:val="18"/>
              </w:rPr>
              <w:t xml:space="preserve"> de l’</w:t>
            </w:r>
            <w:r w:rsidR="00C545F6" w:rsidRPr="00286FEF">
              <w:rPr>
                <w:rFonts w:ascii="Arial" w:hAnsi="Arial" w:cs="Arial"/>
                <w:sz w:val="18"/>
                <w:szCs w:val="18"/>
              </w:rPr>
              <w:t>État</w:t>
            </w:r>
            <w:r w:rsidRPr="00286FEF">
              <w:rPr>
                <w:rFonts w:ascii="Arial" w:hAnsi="Arial" w:cs="Arial"/>
                <w:sz w:val="18"/>
                <w:szCs w:val="18"/>
              </w:rPr>
              <w:t>, établissements publics, centres de recherché, associations et fondations, entreprises etc</w:t>
            </w:r>
            <w:r w:rsidR="00C545F6">
              <w:rPr>
                <w:rFonts w:ascii="Arial" w:hAnsi="Arial" w:cs="Arial"/>
                <w:sz w:val="18"/>
                <w:szCs w:val="18"/>
              </w:rPr>
              <w:t>.</w:t>
            </w:r>
            <w:r w:rsidRPr="00286FE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36CCEEF" w14:textId="77777777" w:rsidR="00CA7978" w:rsidRPr="00286FEF" w:rsidRDefault="00CA7978" w:rsidP="00DD1CB6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78"/>
                <w:tab w:val="left" w:pos="5464"/>
              </w:tabs>
              <w:ind w:left="339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Quelles synergies avec les différentes collectivités territoriales concernées ? </w:t>
            </w:r>
          </w:p>
          <w:p w14:paraId="404B75CD" w14:textId="77777777" w:rsidR="00CA7978" w:rsidRPr="00286FEF" w:rsidRDefault="00CA7978" w:rsidP="00DD1CB6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78"/>
                <w:tab w:val="left" w:pos="5464"/>
              </w:tabs>
              <w:ind w:left="339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>Quels liens avec les autres structures scolaires du territoire pour construire le parcours d’éducation au développement durable de l’élève ?</w:t>
            </w:r>
          </w:p>
          <w:p w14:paraId="29F2FE2F" w14:textId="77777777" w:rsidR="00CA7978" w:rsidRPr="00286FEF" w:rsidRDefault="00CA7978" w:rsidP="00DD1CB6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78"/>
                <w:tab w:val="left" w:pos="5464"/>
              </w:tabs>
              <w:ind w:left="339" w:hanging="239"/>
              <w:rPr>
                <w:rFonts w:ascii="Arial" w:hAnsi="Arial" w:cs="Arial"/>
                <w:sz w:val="18"/>
                <w:szCs w:val="18"/>
              </w:rPr>
            </w:pPr>
            <w:r w:rsidRPr="00286FEF">
              <w:rPr>
                <w:rFonts w:ascii="Arial" w:hAnsi="Arial" w:cs="Arial"/>
                <w:sz w:val="18"/>
                <w:szCs w:val="18"/>
              </w:rPr>
              <w:t xml:space="preserve">Quelles actions ou mises en relation à l’international ? </w:t>
            </w:r>
          </w:p>
          <w:p w14:paraId="05D4A238" w14:textId="77777777" w:rsidR="007137D1" w:rsidRDefault="007137D1" w:rsidP="00DD1CB6">
            <w:pPr>
              <w:widowControl w:val="0"/>
              <w:tabs>
                <w:tab w:val="left" w:pos="323"/>
                <w:tab w:val="left" w:pos="5464"/>
                <w:tab w:val="left" w:pos="5820"/>
              </w:tabs>
              <w:spacing w:before="120" w:after="60"/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7137D1">
              <w:rPr>
                <w:rFonts w:ascii="Arial" w:hAnsi="Arial" w:cs="Arial"/>
                <w:b/>
                <w:color w:val="2AAC66"/>
                <w:sz w:val="18"/>
                <w:szCs w:val="18"/>
              </w:rPr>
              <w:t xml:space="preserve">Obtenir le label E3D ou progresser dans l’avancement de la démarche </w:t>
            </w:r>
          </w:p>
          <w:p w14:paraId="4D204A60" w14:textId="77777777" w:rsidR="00CA7978" w:rsidRDefault="007137D1" w:rsidP="00DD1CB6">
            <w:pPr>
              <w:widowControl w:val="0"/>
              <w:tabs>
                <w:tab w:val="left" w:pos="323"/>
                <w:tab w:val="left" w:pos="5464"/>
                <w:tab w:val="left" w:pos="5820"/>
              </w:tabs>
              <w:spacing w:after="60"/>
              <w:rPr>
                <w:rFonts w:ascii="Arial" w:hAnsi="Arial" w:cs="Arial"/>
                <w:b/>
                <w:i/>
                <w:iCs/>
                <w:color w:val="2AAC66"/>
                <w:sz w:val="18"/>
                <w:szCs w:val="18"/>
              </w:rPr>
            </w:pPr>
            <w:r w:rsidRPr="007137D1">
              <w:rPr>
                <w:rFonts w:ascii="Arial" w:hAnsi="Arial" w:cs="Arial"/>
                <w:b/>
                <w:i/>
                <w:iCs/>
                <w:color w:val="2AAC66"/>
                <w:sz w:val="18"/>
                <w:szCs w:val="18"/>
              </w:rPr>
              <w:t>L’obtention du label ne constitue pas un aboutissement mais témoigne de la volonté de s’inscrire dans une démarche d’amélioration continue</w:t>
            </w:r>
          </w:p>
          <w:p w14:paraId="456AD3A2" w14:textId="77777777" w:rsidR="007137D1" w:rsidRPr="007137D1" w:rsidRDefault="007137D1" w:rsidP="00DD1CB6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323"/>
                <w:tab w:val="left" w:pos="5464"/>
                <w:tab w:val="left" w:pos="5820"/>
              </w:tabs>
              <w:ind w:left="339" w:hanging="239"/>
              <w:rPr>
                <w:rFonts w:ascii="Arial" w:hAnsi="Arial" w:cs="Arial"/>
                <w:bCs/>
                <w:sz w:val="18"/>
                <w:szCs w:val="18"/>
              </w:rPr>
            </w:pPr>
            <w:r w:rsidRPr="007137D1">
              <w:rPr>
                <w:rFonts w:ascii="Arial" w:hAnsi="Arial" w:cs="Arial"/>
                <w:bCs/>
                <w:sz w:val="18"/>
                <w:szCs w:val="18"/>
              </w:rPr>
              <w:t xml:space="preserve">Une formation d’initiative locale a-t-elle été demandée pour engager l’établissement dans la démarche globale E3D ? Ou pour progresser vers le niveau supérieur ? </w:t>
            </w:r>
          </w:p>
          <w:p w14:paraId="2E45DA46" w14:textId="77777777" w:rsidR="007137D1" w:rsidRPr="007137D1" w:rsidRDefault="007137D1" w:rsidP="00DD1CB6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323"/>
                <w:tab w:val="left" w:pos="5464"/>
                <w:tab w:val="left" w:pos="5820"/>
              </w:tabs>
              <w:ind w:left="339" w:hanging="239"/>
              <w:rPr>
                <w:rFonts w:ascii="Arial" w:hAnsi="Arial" w:cs="Arial"/>
                <w:bCs/>
                <w:sz w:val="18"/>
                <w:szCs w:val="18"/>
              </w:rPr>
            </w:pPr>
            <w:r w:rsidRPr="007137D1">
              <w:rPr>
                <w:rFonts w:ascii="Arial" w:hAnsi="Arial" w:cs="Arial"/>
                <w:bCs/>
                <w:sz w:val="18"/>
                <w:szCs w:val="18"/>
              </w:rPr>
              <w:t>L’objectif d’obtention du label est-il inscrit au projet d’établissement ? La demande d’obtention du label est-elle engagée ? Comment le déploiement de la démarche est-il envisagé pour obtenir un niveau de labellisation supérieur ? Quel suivi dans le cadre du CESCE ?</w:t>
            </w:r>
          </w:p>
          <w:p w14:paraId="4667BDC9" w14:textId="77777777" w:rsidR="007137D1" w:rsidRPr="0077273E" w:rsidRDefault="007137D1" w:rsidP="00DD1CB6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323"/>
                <w:tab w:val="left" w:pos="5464"/>
                <w:tab w:val="left" w:pos="5820"/>
              </w:tabs>
              <w:ind w:left="339" w:hanging="239"/>
              <w:rPr>
                <w:rFonts w:ascii="Arial" w:hAnsi="Arial" w:cs="Arial"/>
                <w:bCs/>
                <w:sz w:val="18"/>
                <w:szCs w:val="18"/>
              </w:rPr>
            </w:pPr>
            <w:r w:rsidRPr="007137D1">
              <w:rPr>
                <w:rFonts w:ascii="Arial" w:hAnsi="Arial" w:cs="Arial"/>
                <w:bCs/>
                <w:sz w:val="18"/>
                <w:szCs w:val="18"/>
              </w:rPr>
              <w:t>Les liens établis avec d’autres structures scolaires du territoire permettent-ils d’envisage la labellisation E3D de territoires éducatifs ?</w:t>
            </w:r>
          </w:p>
          <w:p w14:paraId="3BDB437E" w14:textId="77777777" w:rsidR="0077273E" w:rsidRPr="0077273E" w:rsidRDefault="0077273E" w:rsidP="0077273E"/>
          <w:p w14:paraId="04A7C9C4" w14:textId="77777777" w:rsidR="0077273E" w:rsidRPr="0077273E" w:rsidRDefault="0077273E" w:rsidP="0077273E"/>
          <w:p w14:paraId="38B5A36F" w14:textId="77777777" w:rsidR="0077273E" w:rsidRPr="0077273E" w:rsidRDefault="0077273E" w:rsidP="0077273E"/>
          <w:p w14:paraId="0E708E9C" w14:textId="77777777" w:rsidR="0077273E" w:rsidRPr="0077273E" w:rsidRDefault="0077273E" w:rsidP="0077273E"/>
          <w:p w14:paraId="35DF2882" w14:textId="77777777" w:rsidR="0077273E" w:rsidRPr="0077273E" w:rsidRDefault="0077273E" w:rsidP="0077273E"/>
          <w:p w14:paraId="26BD6BC4" w14:textId="77777777" w:rsidR="0077273E" w:rsidRPr="0077273E" w:rsidRDefault="0077273E" w:rsidP="0077273E"/>
          <w:p w14:paraId="503AED3A" w14:textId="77777777" w:rsidR="0077273E" w:rsidRPr="0077273E" w:rsidRDefault="0077273E" w:rsidP="0077273E"/>
          <w:p w14:paraId="776E2B4C" w14:textId="77777777" w:rsidR="0077273E" w:rsidRPr="0077273E" w:rsidRDefault="0077273E" w:rsidP="0077273E"/>
          <w:p w14:paraId="3E1BE3CC" w14:textId="77777777" w:rsidR="0077273E" w:rsidRDefault="0077273E" w:rsidP="0077273E"/>
          <w:p w14:paraId="3A102185" w14:textId="48D382E6" w:rsidR="0077273E" w:rsidRPr="0077273E" w:rsidRDefault="0077273E" w:rsidP="0077273E"/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17E2C2FC" w14:textId="77777777" w:rsidR="00CA7978" w:rsidRPr="00401CCB" w:rsidRDefault="00CA7978" w:rsidP="00586A0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5272" w:type="dxa"/>
            <w:gridSpan w:val="4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715F04F3" w14:textId="77777777" w:rsidR="00CA7978" w:rsidRPr="00401CCB" w:rsidRDefault="00CA7978" w:rsidP="00335FCC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654DE273" w14:textId="77777777" w:rsidR="00CA7978" w:rsidRPr="00401CCB" w:rsidRDefault="00CA7978" w:rsidP="00335FCC">
            <w:pPr>
              <w:spacing w:after="60"/>
              <w:ind w:left="79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7DC2138D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L’école/ l’établissement a désigné un référent EDD</w:t>
            </w:r>
          </w:p>
          <w:p w14:paraId="1974FF70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 xml:space="preserve">Existence d’un COPIL E3D (ou équivalent) </w:t>
            </w:r>
          </w:p>
          <w:p w14:paraId="38781EDD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Implication d’une partie de la communauté éducative ou de l’ensemble de la communauté éducative dans le COPIL E3D</w:t>
            </w:r>
          </w:p>
          <w:p w14:paraId="7344E072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À partir d’un diagnostic, le COPIL E3D a construit un plan d’actions</w:t>
            </w:r>
          </w:p>
          <w:p w14:paraId="34635F4A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Mesure de la réalisation des actions programmées</w:t>
            </w:r>
          </w:p>
          <w:p w14:paraId="634B66AF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Intégration de la démarche de labellisation E3D au CESCE</w:t>
            </w:r>
          </w:p>
          <w:p w14:paraId="5EAF2861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d’éco-délégués dans l’école/l’établissement</w:t>
            </w:r>
          </w:p>
          <w:p w14:paraId="00AD0528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de séances d’accompagnement des éco-délégués mise en place dans l’année</w:t>
            </w:r>
          </w:p>
          <w:p w14:paraId="08AB82F0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de propositions des éco-délégués portées dans le cadre des instances de l’école/ l’établissement (conseil d’école, CVC, CVL, conseil d’administration)</w:t>
            </w:r>
          </w:p>
          <w:p w14:paraId="36CAD588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Intégration de l’éducation au développement durable dans le projet d’école ou d’établissement</w:t>
            </w:r>
          </w:p>
          <w:p w14:paraId="1E6E850F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d’actions éducatives contribuant à l’EDD réalisées</w:t>
            </w:r>
          </w:p>
          <w:p w14:paraId="10F3468D" w14:textId="5FF50F8D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de partenaires locaux : services de l’</w:t>
            </w:r>
            <w:r w:rsidR="00C545F6" w:rsidRPr="00335FCC">
              <w:rPr>
                <w:rFonts w:ascii="Arial" w:eastAsia="MS Mincho" w:hAnsi="Arial" w:cs="Arial"/>
                <w:sz w:val="18"/>
                <w:szCs w:val="18"/>
              </w:rPr>
              <w:t>État</w:t>
            </w:r>
            <w:r w:rsidRPr="00335FCC">
              <w:rPr>
                <w:rFonts w:ascii="Arial" w:eastAsia="MS Mincho" w:hAnsi="Arial" w:cs="Arial"/>
                <w:sz w:val="18"/>
                <w:szCs w:val="18"/>
              </w:rPr>
              <w:t xml:space="preserve">, centres de recherche, collectivités territoriales, associations, entreprises </w:t>
            </w:r>
            <w:proofErr w:type="spellStart"/>
            <w:r w:rsidRPr="00335FCC">
              <w:rPr>
                <w:rFonts w:ascii="Arial" w:eastAsia="MS Mincho" w:hAnsi="Arial" w:cs="Arial"/>
                <w:sz w:val="18"/>
                <w:szCs w:val="18"/>
              </w:rPr>
              <w:t>etc</w:t>
            </w:r>
            <w:proofErr w:type="spellEnd"/>
            <w:r w:rsidRPr="00335FCC">
              <w:rPr>
                <w:rFonts w:ascii="Arial" w:eastAsia="MS Mincho" w:hAnsi="Arial" w:cs="Arial"/>
                <w:sz w:val="18"/>
                <w:szCs w:val="18"/>
              </w:rPr>
              <w:t xml:space="preserve"> accompagnant les démarches de développement durable.</w:t>
            </w:r>
          </w:p>
          <w:p w14:paraId="5FE6483E" w14:textId="77777777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d’actions de formation mises en œuvre pour les personnels (enseignants, agents, personnels de direction…)</w:t>
            </w:r>
          </w:p>
          <w:p w14:paraId="206E5522" w14:textId="1EC94E03" w:rsidR="00335FCC" w:rsidRPr="00335FCC" w:rsidRDefault="00335FCC" w:rsidP="00335FCC">
            <w:pPr>
              <w:widowControl w:val="0"/>
              <w:tabs>
                <w:tab w:val="left" w:pos="323"/>
              </w:tabs>
              <w:spacing w:after="60"/>
              <w:ind w:left="78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d’actions menées dans l’école/l’établissement articulées avec celles menées et abordées en amont et en aval du parcours de l’élève (école-collège-lycées et vers l’enseignement supérieur)</w:t>
            </w:r>
          </w:p>
          <w:p w14:paraId="7102DA96" w14:textId="43C4AE53" w:rsidR="00CA7978" w:rsidRPr="00401CCB" w:rsidRDefault="00335FCC" w:rsidP="00335FCC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335FCC">
              <w:rPr>
                <w:rFonts w:ascii="Arial" w:eastAsia="MS Mincho" w:hAnsi="Arial" w:cs="Arial"/>
                <w:sz w:val="18"/>
                <w:szCs w:val="18"/>
              </w:rPr>
              <w:t>Nombre de structures scolaires du territoire impliquées dans la labellisation E3D</w:t>
            </w:r>
          </w:p>
        </w:tc>
      </w:tr>
    </w:tbl>
    <w:p w14:paraId="0AEED3CE" w14:textId="77777777" w:rsidR="00945741" w:rsidRDefault="00945741" w:rsidP="00945741"/>
    <w:p w14:paraId="39035EB3" w14:textId="77777777" w:rsidR="0077273E" w:rsidRPr="0077273E" w:rsidRDefault="0077273E" w:rsidP="0077273E">
      <w:pPr>
        <w:sectPr w:rsidR="0077273E" w:rsidRPr="0077273E" w:rsidSect="0077273E">
          <w:pgSz w:w="16838" w:h="11906" w:orient="landscape"/>
          <w:pgMar w:top="568" w:right="1134" w:bottom="993" w:left="1134" w:header="426" w:footer="391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6B67B8B6" w:rsidR="00FC266A" w:rsidRPr="001E1709" w:rsidRDefault="00E01157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2D96E8AD">
              <wp:simplePos x="0" y="0"/>
              <wp:positionH relativeFrom="column">
                <wp:posOffset>66675</wp:posOffset>
              </wp:positionH>
              <wp:positionV relativeFrom="paragraph">
                <wp:posOffset>46051</wp:posOffset>
              </wp:positionV>
              <wp:extent cx="721115" cy="628619"/>
              <wp:effectExtent l="0" t="0" r="22225" b="19685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115" cy="628619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2152049E" w:rsidR="001407FA" w:rsidRPr="00436D64" w:rsidRDefault="00286FEF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2.8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6" type="#_x0000_t131" style="position:absolute;left:0;text-align:left;margin-left:5.25pt;margin-top:3.65pt;width:56.9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" fillcolor="white [3212]" strokecolor="#00b5c6" strokeweight="1.5pt">
              <v:fill opacity="0"/>
              <v:textbox>
                <w:txbxContent>
                  <w:p w14:paraId="0F952490" w14:textId="2152049E" w:rsidR="001407FA" w:rsidRPr="00436D64" w:rsidRDefault="00286FEF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2.8</w:t>
                    </w:r>
                  </w:p>
                </w:txbxContent>
              </v:textbox>
            </v:shape>
          </w:pict>
        </mc:Fallback>
      </mc:AlternateContent>
    </w:r>
    <w:r w:rsidR="001B37E2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10A103CB">
              <wp:simplePos x="0" y="0"/>
              <wp:positionH relativeFrom="column">
                <wp:posOffset>1144880</wp:posOffset>
              </wp:positionH>
              <wp:positionV relativeFrom="paragraph">
                <wp:posOffset>78715</wp:posOffset>
              </wp:positionV>
              <wp:extent cx="2230755" cy="49530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40C45166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proofErr w:type="spellStart"/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</w:t>
                          </w:r>
                          <w:proofErr w:type="spellEnd"/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864426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</w:t>
                          </w:r>
                          <w:r w:rsidR="0081753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, </w:t>
                          </w:r>
                          <w:r w:rsidR="00864426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haute fonctionnaire au développement durable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7" type="#_x0000_t202" style="position:absolute;left:0;text-align:left;margin-left:90.15pt;margin-top:6.2pt;width:175.6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" fillcolor="white [3201]" stroked="f" strokeweight=".5pt">
              <v:textbox>
                <w:txbxContent>
                  <w:p w14:paraId="2F782134" w14:textId="40C45166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Dgesco </w:t>
                    </w:r>
                    <w:r w:rsidR="00864426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</w:t>
                    </w:r>
                    <w:r w:rsidR="0081753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, </w:t>
                    </w:r>
                    <w:r w:rsidR="00864426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haute fonctionnaire au développement durable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231"/>
    <w:multiLevelType w:val="hybridMultilevel"/>
    <w:tmpl w:val="A4700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234CFD"/>
    <w:multiLevelType w:val="hybridMultilevel"/>
    <w:tmpl w:val="93CA434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3D85"/>
    <w:multiLevelType w:val="hybridMultilevel"/>
    <w:tmpl w:val="89DE9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10CBF"/>
    <w:multiLevelType w:val="hybridMultilevel"/>
    <w:tmpl w:val="43ACA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56BA"/>
    <w:multiLevelType w:val="hybridMultilevel"/>
    <w:tmpl w:val="C1824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A6951"/>
    <w:multiLevelType w:val="hybridMultilevel"/>
    <w:tmpl w:val="511CF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0"/>
  </w:num>
  <w:num w:numId="2" w16cid:durableId="1496527722">
    <w:abstractNumId w:val="0"/>
  </w:num>
  <w:num w:numId="3" w16cid:durableId="1942570898">
    <w:abstractNumId w:val="8"/>
  </w:num>
  <w:num w:numId="4" w16cid:durableId="8222907">
    <w:abstractNumId w:val="15"/>
  </w:num>
  <w:num w:numId="5" w16cid:durableId="2008701794">
    <w:abstractNumId w:val="9"/>
  </w:num>
  <w:num w:numId="6" w16cid:durableId="514928024">
    <w:abstractNumId w:val="6"/>
  </w:num>
  <w:num w:numId="7" w16cid:durableId="369577301">
    <w:abstractNumId w:val="16"/>
  </w:num>
  <w:num w:numId="8" w16cid:durableId="1352150428">
    <w:abstractNumId w:val="14"/>
  </w:num>
  <w:num w:numId="9" w16cid:durableId="610284317">
    <w:abstractNumId w:val="4"/>
  </w:num>
  <w:num w:numId="10" w16cid:durableId="971638984">
    <w:abstractNumId w:val="2"/>
  </w:num>
  <w:num w:numId="11" w16cid:durableId="526454694">
    <w:abstractNumId w:val="3"/>
  </w:num>
  <w:num w:numId="12" w16cid:durableId="944579204">
    <w:abstractNumId w:val="13"/>
  </w:num>
  <w:num w:numId="13" w16cid:durableId="1717074289">
    <w:abstractNumId w:val="5"/>
  </w:num>
  <w:num w:numId="14" w16cid:durableId="2100563450">
    <w:abstractNumId w:val="11"/>
  </w:num>
  <w:num w:numId="15" w16cid:durableId="1551918226">
    <w:abstractNumId w:val="17"/>
  </w:num>
  <w:num w:numId="16" w16cid:durableId="1707220977">
    <w:abstractNumId w:val="1"/>
  </w:num>
  <w:num w:numId="17" w16cid:durableId="1105731593">
    <w:abstractNumId w:val="7"/>
  </w:num>
  <w:num w:numId="18" w16cid:durableId="1503009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77E69"/>
    <w:rsid w:val="000850E8"/>
    <w:rsid w:val="000923C6"/>
    <w:rsid w:val="000A1EDB"/>
    <w:rsid w:val="000A5E86"/>
    <w:rsid w:val="000A6FED"/>
    <w:rsid w:val="000B13E0"/>
    <w:rsid w:val="000C506E"/>
    <w:rsid w:val="000F08C2"/>
    <w:rsid w:val="000F4D07"/>
    <w:rsid w:val="0012632A"/>
    <w:rsid w:val="00127EA9"/>
    <w:rsid w:val="0013428E"/>
    <w:rsid w:val="001407FA"/>
    <w:rsid w:val="00164732"/>
    <w:rsid w:val="00186F85"/>
    <w:rsid w:val="001A4A6A"/>
    <w:rsid w:val="001B23F0"/>
    <w:rsid w:val="001B37E2"/>
    <w:rsid w:val="001B6C15"/>
    <w:rsid w:val="001E1709"/>
    <w:rsid w:val="00224C3B"/>
    <w:rsid w:val="002827AA"/>
    <w:rsid w:val="002838D7"/>
    <w:rsid w:val="00286FEF"/>
    <w:rsid w:val="002A5DE8"/>
    <w:rsid w:val="002B1FB6"/>
    <w:rsid w:val="002B5189"/>
    <w:rsid w:val="00300E11"/>
    <w:rsid w:val="003070F0"/>
    <w:rsid w:val="00326CD5"/>
    <w:rsid w:val="00335FCC"/>
    <w:rsid w:val="003426AD"/>
    <w:rsid w:val="00354432"/>
    <w:rsid w:val="003B2904"/>
    <w:rsid w:val="003F19AB"/>
    <w:rsid w:val="00401CCB"/>
    <w:rsid w:val="00436D64"/>
    <w:rsid w:val="00450B6C"/>
    <w:rsid w:val="00464261"/>
    <w:rsid w:val="004B62D6"/>
    <w:rsid w:val="004B73D9"/>
    <w:rsid w:val="004C5166"/>
    <w:rsid w:val="004D6944"/>
    <w:rsid w:val="0055112B"/>
    <w:rsid w:val="00561C28"/>
    <w:rsid w:val="0065494F"/>
    <w:rsid w:val="00660471"/>
    <w:rsid w:val="00662A18"/>
    <w:rsid w:val="00693520"/>
    <w:rsid w:val="006A784C"/>
    <w:rsid w:val="006B3050"/>
    <w:rsid w:val="006C2652"/>
    <w:rsid w:val="006C3AA4"/>
    <w:rsid w:val="006E4B12"/>
    <w:rsid w:val="007137D1"/>
    <w:rsid w:val="0074412C"/>
    <w:rsid w:val="0077273E"/>
    <w:rsid w:val="007A1CE5"/>
    <w:rsid w:val="007B5ED0"/>
    <w:rsid w:val="007E4005"/>
    <w:rsid w:val="00805733"/>
    <w:rsid w:val="00817537"/>
    <w:rsid w:val="00830716"/>
    <w:rsid w:val="0083739A"/>
    <w:rsid w:val="00855422"/>
    <w:rsid w:val="00863C62"/>
    <w:rsid w:val="00864426"/>
    <w:rsid w:val="008702A8"/>
    <w:rsid w:val="008F4D8F"/>
    <w:rsid w:val="00902070"/>
    <w:rsid w:val="00905628"/>
    <w:rsid w:val="00945741"/>
    <w:rsid w:val="009670F2"/>
    <w:rsid w:val="009B686C"/>
    <w:rsid w:val="009F0A15"/>
    <w:rsid w:val="00A2045B"/>
    <w:rsid w:val="00A229F4"/>
    <w:rsid w:val="00A97672"/>
    <w:rsid w:val="00AA0CB0"/>
    <w:rsid w:val="00AC414F"/>
    <w:rsid w:val="00AC4585"/>
    <w:rsid w:val="00B04563"/>
    <w:rsid w:val="00B24E14"/>
    <w:rsid w:val="00B37D7D"/>
    <w:rsid w:val="00B44C13"/>
    <w:rsid w:val="00B4659B"/>
    <w:rsid w:val="00B65C50"/>
    <w:rsid w:val="00BC2A6A"/>
    <w:rsid w:val="00BD0C56"/>
    <w:rsid w:val="00BD5536"/>
    <w:rsid w:val="00BE65D0"/>
    <w:rsid w:val="00C545F6"/>
    <w:rsid w:val="00C70A4C"/>
    <w:rsid w:val="00C768EE"/>
    <w:rsid w:val="00CA7978"/>
    <w:rsid w:val="00CC73DE"/>
    <w:rsid w:val="00D00107"/>
    <w:rsid w:val="00D403B1"/>
    <w:rsid w:val="00D4569F"/>
    <w:rsid w:val="00D468E4"/>
    <w:rsid w:val="00D63FFB"/>
    <w:rsid w:val="00D76B8E"/>
    <w:rsid w:val="00D7761A"/>
    <w:rsid w:val="00DC168C"/>
    <w:rsid w:val="00DD1CB6"/>
    <w:rsid w:val="00E01157"/>
    <w:rsid w:val="00E033AF"/>
    <w:rsid w:val="00E368D5"/>
    <w:rsid w:val="00E67071"/>
    <w:rsid w:val="00EB16B3"/>
    <w:rsid w:val="00F1224F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7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43958813" TargetMode="External"/><Relationship Id="rId13" Type="http://schemas.openxmlformats.org/officeDocument/2006/relationships/hyperlink" Target="https://www.legifrance.gouv.fr/codes/article_lc/LEGIARTI000043958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eduscol.education.fr/document/51026/download?attachment" TargetMode="External"/><Relationship Id="rId10" Type="http://schemas.openxmlformats.org/officeDocument/2006/relationships/hyperlink" Target="https://eduscol.education.fr/document/51026/download?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20/Hebdo36/MENE2025449C.htm" TargetMode="External"/><Relationship Id="rId14" Type="http://schemas.openxmlformats.org/officeDocument/2006/relationships/hyperlink" Target="https://www.education.gouv.fr/bo/20/Hebdo36/MENE2025449C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1491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30</cp:revision>
  <dcterms:created xsi:type="dcterms:W3CDTF">2026-01-18T16:48:00Z</dcterms:created>
  <dcterms:modified xsi:type="dcterms:W3CDTF">2026-01-29T15:45:00Z</dcterms:modified>
</cp:coreProperties>
</file>