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256" w:type="dxa"/>
        <w:tblInd w:w="-590" w:type="dxa"/>
        <w:tblLook w:val="04A0" w:firstRow="1" w:lastRow="0" w:firstColumn="1" w:lastColumn="0" w:noHBand="0" w:noVBand="1"/>
      </w:tblPr>
      <w:tblGrid>
        <w:gridCol w:w="3854"/>
        <w:gridCol w:w="236"/>
        <w:gridCol w:w="8617"/>
        <w:gridCol w:w="237"/>
        <w:gridCol w:w="2936"/>
        <w:gridCol w:w="376"/>
      </w:tblGrid>
      <w:tr w:rsidR="00AC414F" w:rsidRPr="00401CCB" w14:paraId="75457DC7" w14:textId="77777777" w:rsidTr="0055112B">
        <w:trPr>
          <w:trHeight w:hRule="exact" w:val="1746"/>
        </w:trPr>
        <w:tc>
          <w:tcPr>
            <w:tcW w:w="12711"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2752B5AB" w14:textId="77777777" w:rsidR="00FC266A" w:rsidRPr="005950C2" w:rsidRDefault="00863C62" w:rsidP="00127EA9">
            <w:pPr>
              <w:pStyle w:val="Titre2"/>
              <w:numPr>
                <w:ilvl w:val="0"/>
                <w:numId w:val="0"/>
              </w:numPr>
              <w:spacing w:before="0"/>
              <w:rPr>
                <w:rFonts w:eastAsia="Calibri"/>
                <w:sz w:val="36"/>
                <w:lang w:val="fr-FR"/>
              </w:rPr>
            </w:pPr>
            <w:r w:rsidRPr="005950C2">
              <w:rPr>
                <w:rFonts w:eastAsia="Calibri"/>
                <w:sz w:val="36"/>
                <w:lang w:val="fr-FR"/>
              </w:rPr>
              <w:t>1.6 Intégrer les élèves à besoins éducatifs particuliers</w:t>
            </w:r>
          </w:p>
          <w:p w14:paraId="1EDB9F9B" w14:textId="4B2A3F28" w:rsidR="00127EA9" w:rsidRPr="006B3050" w:rsidRDefault="00127EA9" w:rsidP="00127EA9">
            <w:pPr>
              <w:rPr>
                <w:rFonts w:ascii="Arial" w:hAnsi="Arial" w:cs="Arial"/>
                <w:iCs/>
                <w:sz w:val="14"/>
                <w:szCs w:val="14"/>
              </w:rPr>
            </w:pPr>
            <w:r w:rsidRPr="00AB25C3">
              <w:rPr>
                <w:rFonts w:ascii="Arial" w:hAnsi="Arial" w:cs="Arial"/>
                <w:sz w:val="14"/>
                <w:szCs w:val="14"/>
              </w:rPr>
              <w:t xml:space="preserve">Code de l’éducation : </w:t>
            </w:r>
            <w:hyperlink r:id="rId8" w:history="1">
              <w:r w:rsidRPr="00AB25C3">
                <w:rPr>
                  <w:rFonts w:ascii="Arial" w:hAnsi="Arial" w:cs="Arial"/>
                  <w:color w:val="0000FF"/>
                  <w:sz w:val="14"/>
                  <w:szCs w:val="14"/>
                  <w:u w:val="single"/>
                </w:rPr>
                <w:t>art. L. 112-1 à L. 112-5</w:t>
              </w:r>
            </w:hyperlink>
            <w:r w:rsidRPr="00AB25C3">
              <w:rPr>
                <w:rFonts w:ascii="Arial" w:hAnsi="Arial" w:cs="Arial"/>
                <w:color w:val="0000FF"/>
                <w:sz w:val="14"/>
                <w:szCs w:val="14"/>
                <w:u w:val="single"/>
              </w:rPr>
              <w:t>,</w:t>
            </w:r>
            <w:r w:rsidRPr="00AB25C3">
              <w:rPr>
                <w:rFonts w:ascii="Arial" w:hAnsi="Arial" w:cs="Arial"/>
                <w:color w:val="951B81"/>
                <w:sz w:val="14"/>
                <w:szCs w:val="14"/>
              </w:rPr>
              <w:t xml:space="preserve"> </w:t>
            </w:r>
            <w:hyperlink r:id="rId9" w:history="1">
              <w:r w:rsidRPr="00AB25C3">
                <w:rPr>
                  <w:rFonts w:ascii="Arial" w:hAnsi="Arial" w:cs="Arial"/>
                  <w:color w:val="0000FF"/>
                  <w:sz w:val="14"/>
                  <w:szCs w:val="14"/>
                  <w:u w:val="single"/>
                </w:rPr>
                <w:t xml:space="preserve">art. </w:t>
              </w:r>
              <w:r w:rsidRPr="00AB25C3">
                <w:rPr>
                  <w:rFonts w:ascii="Arial" w:hAnsi="Arial" w:cs="Arial"/>
                  <w:color w:val="0000FF"/>
                  <w:sz w:val="14"/>
                  <w:szCs w:val="14"/>
                  <w:u w:val="single"/>
                  <w:lang w:val="en-US"/>
                </w:rPr>
                <w:t>D. 112-1 à D. 112-3</w:t>
              </w:r>
            </w:hyperlink>
            <w:r w:rsidRPr="00AB25C3">
              <w:rPr>
                <w:rFonts w:ascii="Arial" w:hAnsi="Arial" w:cs="Arial"/>
                <w:color w:val="951B81"/>
                <w:sz w:val="14"/>
                <w:szCs w:val="14"/>
                <w:lang w:val="en-US"/>
              </w:rPr>
              <w:t xml:space="preserve">, </w:t>
            </w:r>
            <w:hyperlink r:id="rId10" w:history="1">
              <w:r w:rsidRPr="00AB25C3">
                <w:rPr>
                  <w:rFonts w:ascii="Arial" w:hAnsi="Arial" w:cs="Arial"/>
                  <w:color w:val="0000FF"/>
                  <w:sz w:val="14"/>
                  <w:szCs w:val="14"/>
                  <w:u w:val="single"/>
                  <w:lang w:val="en-US"/>
                </w:rPr>
                <w:t>art. L. 311-7</w:t>
              </w:r>
            </w:hyperlink>
            <w:r w:rsidRPr="00AB25C3">
              <w:rPr>
                <w:rFonts w:ascii="Arial" w:hAnsi="Arial" w:cs="Arial"/>
                <w:color w:val="951B81"/>
                <w:sz w:val="14"/>
                <w:szCs w:val="14"/>
                <w:lang w:val="en-US"/>
              </w:rPr>
              <w:t xml:space="preserve">, </w:t>
            </w:r>
            <w:hyperlink r:id="rId11" w:history="1">
              <w:r w:rsidRPr="00AB25C3">
                <w:rPr>
                  <w:rFonts w:ascii="Arial" w:hAnsi="Arial" w:cs="Arial"/>
                  <w:color w:val="0000FF"/>
                  <w:sz w:val="14"/>
                  <w:szCs w:val="14"/>
                  <w:u w:val="single"/>
                  <w:lang w:val="en-US"/>
                </w:rPr>
                <w:t>art D. 311-13</w:t>
              </w:r>
            </w:hyperlink>
            <w:r w:rsidRPr="00AB25C3">
              <w:rPr>
                <w:rFonts w:ascii="Arial" w:hAnsi="Arial" w:cs="Arial"/>
                <w:color w:val="951B81"/>
                <w:sz w:val="14"/>
                <w:szCs w:val="14"/>
                <w:lang w:val="en-US"/>
              </w:rPr>
              <w:t xml:space="preserve">, </w:t>
            </w:r>
            <w:hyperlink r:id="rId12" w:history="1">
              <w:r w:rsidRPr="00AB25C3">
                <w:rPr>
                  <w:rFonts w:ascii="Arial" w:hAnsi="Arial" w:cs="Arial"/>
                  <w:color w:val="0000FF"/>
                  <w:sz w:val="14"/>
                  <w:szCs w:val="14"/>
                  <w:u w:val="single"/>
                  <w:lang w:val="en-US"/>
                </w:rPr>
                <w:t>art. L 351-1</w:t>
              </w:r>
            </w:hyperlink>
            <w:r w:rsidRPr="00AB25C3">
              <w:rPr>
                <w:rFonts w:ascii="Arial" w:hAnsi="Arial" w:cs="Arial"/>
                <w:color w:val="951B81"/>
                <w:sz w:val="14"/>
                <w:szCs w:val="14"/>
                <w:lang w:val="en-US"/>
              </w:rPr>
              <w:t xml:space="preserve">, </w:t>
            </w:r>
            <w:hyperlink r:id="rId13" w:history="1">
              <w:r w:rsidRPr="00AB25C3">
                <w:rPr>
                  <w:rFonts w:ascii="Arial" w:hAnsi="Arial" w:cs="Arial"/>
                  <w:color w:val="0000FF"/>
                  <w:sz w:val="14"/>
                  <w:szCs w:val="14"/>
                  <w:u w:val="single"/>
                  <w:lang w:val="en-US"/>
                </w:rPr>
                <w:t>art. L. 332-4</w:t>
              </w:r>
            </w:hyperlink>
            <w:r w:rsidRPr="00AB25C3">
              <w:rPr>
                <w:rFonts w:ascii="Arial" w:hAnsi="Arial" w:cs="Arial"/>
                <w:color w:val="951B81"/>
                <w:sz w:val="14"/>
                <w:szCs w:val="14"/>
                <w:lang w:val="en-US"/>
              </w:rPr>
              <w:t xml:space="preserve">, </w:t>
            </w:r>
            <w:hyperlink r:id="rId14" w:history="1">
              <w:r w:rsidRPr="00AB25C3">
                <w:rPr>
                  <w:rFonts w:ascii="Arial" w:hAnsi="Arial" w:cs="Arial"/>
                  <w:color w:val="0000FF"/>
                  <w:sz w:val="14"/>
                  <w:szCs w:val="14"/>
                  <w:u w:val="single"/>
                  <w:lang w:val="en-US"/>
                </w:rPr>
                <w:t>art. D. 332-8</w:t>
              </w:r>
            </w:hyperlink>
            <w:r w:rsidRPr="00AB25C3">
              <w:rPr>
                <w:rFonts w:ascii="Arial" w:hAnsi="Arial" w:cs="Arial"/>
                <w:color w:val="951B81"/>
                <w:sz w:val="14"/>
                <w:szCs w:val="14"/>
                <w:lang w:val="en-US"/>
              </w:rPr>
              <w:t xml:space="preserve">, </w:t>
            </w:r>
            <w:hyperlink r:id="rId15" w:history="1">
              <w:r w:rsidRPr="00AB25C3">
                <w:rPr>
                  <w:rFonts w:ascii="Arial" w:hAnsi="Arial" w:cs="Arial"/>
                  <w:color w:val="0000FF"/>
                  <w:sz w:val="14"/>
                  <w:szCs w:val="14"/>
                  <w:u w:val="single"/>
                  <w:lang w:val="en-US"/>
                </w:rPr>
                <w:t>art. D. 333-10</w:t>
              </w:r>
            </w:hyperlink>
            <w:r w:rsidRPr="00AB25C3">
              <w:rPr>
                <w:rFonts w:ascii="Arial" w:hAnsi="Arial" w:cs="Arial"/>
                <w:color w:val="951B81"/>
                <w:sz w:val="14"/>
                <w:szCs w:val="14"/>
                <w:lang w:val="en-US"/>
              </w:rPr>
              <w:t xml:space="preserve">, </w:t>
            </w:r>
            <w:hyperlink r:id="rId16" w:history="1">
              <w:r w:rsidRPr="00AB25C3">
                <w:rPr>
                  <w:rFonts w:ascii="Arial" w:hAnsi="Arial" w:cs="Arial"/>
                  <w:color w:val="0000FF"/>
                  <w:sz w:val="14"/>
                  <w:szCs w:val="14"/>
                  <w:u w:val="single"/>
                  <w:lang w:val="en-US"/>
                </w:rPr>
                <w:t>art. L. 335-1</w:t>
              </w:r>
            </w:hyperlink>
            <w:r w:rsidRPr="00AB25C3">
              <w:rPr>
                <w:rFonts w:ascii="Arial" w:hAnsi="Arial" w:cs="Arial"/>
                <w:color w:val="951B81"/>
                <w:sz w:val="14"/>
                <w:szCs w:val="14"/>
                <w:lang w:val="en-US"/>
              </w:rPr>
              <w:t xml:space="preserve">, </w:t>
            </w:r>
            <w:hyperlink r:id="rId17" w:history="1">
              <w:r w:rsidRPr="00AB25C3">
                <w:rPr>
                  <w:rFonts w:ascii="Arial" w:hAnsi="Arial" w:cs="Arial"/>
                  <w:color w:val="0000FF"/>
                  <w:sz w:val="14"/>
                  <w:szCs w:val="14"/>
                  <w:u w:val="single"/>
                  <w:lang w:val="en-US"/>
                </w:rPr>
                <w:t>art. L. 351-3 à L. 351-9</w:t>
              </w:r>
            </w:hyperlink>
            <w:r w:rsidRPr="00AB25C3">
              <w:rPr>
                <w:rFonts w:ascii="Arial" w:hAnsi="Arial" w:cs="Arial"/>
                <w:color w:val="951B81"/>
                <w:sz w:val="14"/>
                <w:szCs w:val="14"/>
                <w:lang w:val="en-US"/>
              </w:rPr>
              <w:t xml:space="preserve">, </w:t>
            </w:r>
            <w:hyperlink r:id="rId18" w:history="1">
              <w:r w:rsidRPr="00AB25C3">
                <w:rPr>
                  <w:rFonts w:ascii="Arial" w:hAnsi="Arial" w:cs="Arial"/>
                  <w:color w:val="0000FF"/>
                  <w:sz w:val="14"/>
                  <w:szCs w:val="14"/>
                  <w:u w:val="single"/>
                  <w:lang w:val="en-US"/>
                </w:rPr>
                <w:t>art. D. 351-12,</w:t>
              </w:r>
            </w:hyperlink>
            <w:r w:rsidRPr="00AB25C3">
              <w:rPr>
                <w:rFonts w:ascii="Arial" w:hAnsi="Arial" w:cs="Arial"/>
                <w:color w:val="951B81"/>
                <w:sz w:val="14"/>
                <w:szCs w:val="14"/>
                <w:lang w:val="en-US"/>
              </w:rPr>
              <w:t xml:space="preserve"> </w:t>
            </w:r>
            <w:hyperlink r:id="rId19" w:history="1">
              <w:r w:rsidRPr="00AB25C3">
                <w:rPr>
                  <w:rFonts w:ascii="Arial" w:hAnsi="Arial" w:cs="Arial"/>
                  <w:color w:val="0000FF"/>
                  <w:sz w:val="14"/>
                  <w:szCs w:val="14"/>
                  <w:u w:val="single"/>
                  <w:lang w:val="en-US"/>
                </w:rPr>
                <w:t xml:space="preserve">art. </w:t>
              </w:r>
              <w:r w:rsidRPr="00AB25C3">
                <w:rPr>
                  <w:rFonts w:ascii="Arial" w:hAnsi="Arial" w:cs="Arial"/>
                  <w:color w:val="0000FF"/>
                  <w:sz w:val="14"/>
                  <w:szCs w:val="14"/>
                  <w:u w:val="single"/>
                </w:rPr>
                <w:t>D. 351-27 à D. 351-31</w:t>
              </w:r>
            </w:hyperlink>
            <w:r w:rsidRPr="00AB25C3">
              <w:rPr>
                <w:rFonts w:ascii="Arial" w:hAnsi="Arial" w:cs="Arial"/>
                <w:color w:val="231F20"/>
                <w:sz w:val="14"/>
                <w:szCs w:val="14"/>
              </w:rPr>
              <w:t xml:space="preserve"> (aménagements des examens et concours), </w:t>
            </w:r>
            <w:hyperlink r:id="rId20" w:anchor="LEGIARTI000006525587" w:history="1">
              <w:r w:rsidRPr="00AB25C3">
                <w:rPr>
                  <w:rFonts w:ascii="Arial" w:hAnsi="Arial" w:cs="Arial"/>
                  <w:color w:val="0000FF"/>
                  <w:sz w:val="14"/>
                  <w:szCs w:val="14"/>
                  <w:u w:val="single"/>
                </w:rPr>
                <w:t>art. L 916-1</w:t>
              </w:r>
            </w:hyperlink>
            <w:r w:rsidRPr="00AB25C3">
              <w:rPr>
                <w:rFonts w:ascii="Arial" w:hAnsi="Arial" w:cs="Arial"/>
                <w:color w:val="0000FF"/>
                <w:sz w:val="14"/>
                <w:szCs w:val="14"/>
                <w:u w:val="single"/>
              </w:rPr>
              <w:t xml:space="preserve">, art. L. 111-1. </w:t>
            </w:r>
            <w:r w:rsidRPr="00AB25C3">
              <w:rPr>
                <w:rFonts w:ascii="Arial" w:hAnsi="Arial" w:cs="Arial"/>
                <w:color w:val="231F20"/>
                <w:sz w:val="14"/>
                <w:szCs w:val="14"/>
              </w:rPr>
              <w:t xml:space="preserve">Circulaires : </w:t>
            </w:r>
            <w:hyperlink r:id="rId21" w:tooltip="Le site de l'éducation nationale" w:history="1">
              <w:r w:rsidRPr="00AB25C3">
                <w:rPr>
                  <w:rFonts w:ascii="Arial" w:hAnsi="Arial" w:cs="Arial"/>
                  <w:color w:val="0000FF"/>
                  <w:sz w:val="14"/>
                  <w:szCs w:val="14"/>
                  <w:u w:val="single"/>
                </w:rPr>
                <w:t>n° 2003-135 du 8-9-2003</w:t>
              </w:r>
            </w:hyperlink>
            <w:r w:rsidRPr="00AB25C3">
              <w:rPr>
                <w:rFonts w:ascii="Arial" w:hAnsi="Arial" w:cs="Arial"/>
                <w:sz w:val="14"/>
                <w:szCs w:val="14"/>
              </w:rPr>
              <w:t xml:space="preserve"> (projet d’accueil individualisé), </w:t>
            </w:r>
            <w:hyperlink r:id="rId22" w:history="1">
              <w:r w:rsidRPr="00AB25C3">
                <w:rPr>
                  <w:rFonts w:ascii="Arial" w:hAnsi="Arial" w:cs="Arial"/>
                  <w:color w:val="0000FF"/>
                  <w:sz w:val="14"/>
                  <w:szCs w:val="14"/>
                  <w:u w:val="single"/>
                </w:rPr>
                <w:t>n° 2010-088 du 15-7-2010</w:t>
              </w:r>
            </w:hyperlink>
            <w:r w:rsidRPr="00AB25C3">
              <w:rPr>
                <w:rFonts w:ascii="Arial" w:hAnsi="Arial" w:cs="Arial"/>
                <w:color w:val="0000FF"/>
                <w:sz w:val="14"/>
                <w:szCs w:val="14"/>
                <w:u w:val="single"/>
              </w:rPr>
              <w:t xml:space="preserve"> </w:t>
            </w:r>
            <w:r w:rsidRPr="00AB25C3">
              <w:rPr>
                <w:rFonts w:ascii="Arial" w:hAnsi="Arial" w:cs="Arial"/>
                <w:color w:val="231F20"/>
                <w:sz w:val="14"/>
                <w:szCs w:val="14"/>
              </w:rPr>
              <w:t xml:space="preserve">(dispositif collectif au sein d'un établissement du second degré), </w:t>
            </w:r>
            <w:hyperlink r:id="rId23" w:history="1">
              <w:r w:rsidRPr="00AB25C3">
                <w:rPr>
                  <w:rFonts w:ascii="Arial" w:hAnsi="Arial" w:cs="Arial"/>
                  <w:color w:val="0000FF"/>
                  <w:sz w:val="14"/>
                  <w:szCs w:val="14"/>
                  <w:u w:val="single"/>
                </w:rPr>
                <w:t>n° 2015-016 du 22-1-2015</w:t>
              </w:r>
            </w:hyperlink>
            <w:r w:rsidRPr="00AB25C3">
              <w:rPr>
                <w:rFonts w:ascii="Arial" w:hAnsi="Arial" w:cs="Arial"/>
                <w:color w:val="231F20"/>
                <w:sz w:val="14"/>
                <w:szCs w:val="14"/>
              </w:rPr>
              <w:t xml:space="preserve"> (plan d'accompagnement personnalisé),</w:t>
            </w:r>
            <w:r w:rsidRPr="00AB25C3">
              <w:rPr>
                <w:rFonts w:ascii="Arial" w:hAnsi="Arial" w:cs="Arial"/>
                <w:sz w:val="14"/>
                <w:szCs w:val="14"/>
              </w:rPr>
              <w:t xml:space="preserve"> </w:t>
            </w:r>
            <w:hyperlink r:id="rId24" w:history="1">
              <w:r w:rsidRPr="00AB25C3">
                <w:rPr>
                  <w:rFonts w:ascii="Arial" w:hAnsi="Arial" w:cs="Arial"/>
                  <w:color w:val="0000FF"/>
                  <w:sz w:val="14"/>
                  <w:szCs w:val="14"/>
                  <w:u w:val="single"/>
                </w:rPr>
                <w:t>n° 2016-117 du 8-8-2016</w:t>
              </w:r>
            </w:hyperlink>
            <w:r w:rsidRPr="00AB25C3">
              <w:rPr>
                <w:rFonts w:ascii="Arial" w:hAnsi="Arial" w:cs="Arial"/>
                <w:sz w:val="14"/>
                <w:szCs w:val="14"/>
              </w:rPr>
              <w:t xml:space="preserve"> (</w:t>
            </w:r>
            <w:r w:rsidRPr="00AB25C3">
              <w:rPr>
                <w:rFonts w:ascii="Arial" w:hAnsi="Arial" w:cs="Arial"/>
                <w:bCs/>
                <w:sz w:val="14"/>
                <w:szCs w:val="14"/>
              </w:rPr>
              <w:t xml:space="preserve">parcours de formation des élèves en situation de handicap dans les établissements scolaires), </w:t>
            </w:r>
            <w:hyperlink r:id="rId25" w:history="1">
              <w:r w:rsidRPr="00AB25C3">
                <w:rPr>
                  <w:rFonts w:ascii="Arial" w:hAnsi="Arial" w:cs="Arial"/>
                  <w:color w:val="0000FF"/>
                  <w:sz w:val="14"/>
                  <w:szCs w:val="14"/>
                  <w:u w:val="single"/>
                </w:rPr>
                <w:t xml:space="preserve">n° 2016-186 du 30-11-2016 </w:t>
              </w:r>
            </w:hyperlink>
            <w:r w:rsidRPr="00AB25C3">
              <w:rPr>
                <w:rFonts w:ascii="Arial" w:hAnsi="Arial" w:cs="Arial"/>
                <w:color w:val="231F20"/>
                <w:sz w:val="14"/>
                <w:szCs w:val="14"/>
              </w:rPr>
              <w:t xml:space="preserve">(la formation et l'insertion professionnelle des élèves en situation de handicap), </w:t>
            </w:r>
            <w:hyperlink r:id="rId26" w:history="1">
              <w:r w:rsidRPr="00AB25C3">
                <w:rPr>
                  <w:rStyle w:val="Lienhypertexte"/>
                  <w:rFonts w:ascii="Arial" w:hAnsi="Arial" w:cs="Arial"/>
                  <w:sz w:val="14"/>
                  <w:szCs w:val="14"/>
                </w:rPr>
                <w:t>n° 2012-142 du 2-10-2012</w:t>
              </w:r>
            </w:hyperlink>
            <w:r w:rsidRPr="00AB25C3">
              <w:rPr>
                <w:rFonts w:ascii="Arial" w:hAnsi="Arial" w:cs="Arial"/>
                <w:color w:val="FF0000"/>
                <w:sz w:val="14"/>
                <w:szCs w:val="14"/>
              </w:rPr>
              <w:t xml:space="preserve"> </w:t>
            </w:r>
            <w:r w:rsidRPr="0012632A">
              <w:rPr>
                <w:rFonts w:ascii="Arial" w:hAnsi="Arial" w:cs="Arial"/>
                <w:sz w:val="14"/>
                <w:szCs w:val="14"/>
              </w:rPr>
              <w:t xml:space="preserve">(enfants issus de familles itinérantes et de voyageurs), </w:t>
            </w:r>
            <w:hyperlink r:id="rId27" w:history="1">
              <w:r w:rsidRPr="00AB25C3">
                <w:rPr>
                  <w:rStyle w:val="Lienhypertexte"/>
                  <w:rFonts w:ascii="Arial" w:hAnsi="Arial" w:cs="Arial"/>
                  <w:sz w:val="14"/>
                  <w:szCs w:val="14"/>
                </w:rPr>
                <w:t>n° 2012-141 du 2-10-2012</w:t>
              </w:r>
            </w:hyperlink>
            <w:r w:rsidRPr="00AB25C3">
              <w:rPr>
                <w:rFonts w:ascii="Arial" w:hAnsi="Arial" w:cs="Arial"/>
                <w:color w:val="FF0000"/>
                <w:sz w:val="14"/>
                <w:szCs w:val="14"/>
              </w:rPr>
              <w:t xml:space="preserve"> </w:t>
            </w:r>
            <w:r w:rsidRPr="0012632A">
              <w:rPr>
                <w:rFonts w:ascii="Arial" w:hAnsi="Arial" w:cs="Arial"/>
                <w:sz w:val="14"/>
                <w:szCs w:val="14"/>
              </w:rPr>
              <w:t xml:space="preserve">(élèves allophones nouvellement arrivés)  </w:t>
            </w:r>
            <w:hyperlink r:id="rId28" w:tgtFrame="_blank" w:tooltip="Le site du ministère de l'éducation nationale" w:history="1">
              <w:r w:rsidRPr="00AB25C3">
                <w:rPr>
                  <w:rFonts w:ascii="Arial" w:hAnsi="Arial" w:cs="Arial"/>
                  <w:color w:val="0000FF"/>
                  <w:sz w:val="14"/>
                  <w:szCs w:val="14"/>
                  <w:u w:val="single"/>
                </w:rPr>
                <w:t>guide « Répondre aux besoins éducatifs particuliers des élèves : quel plan pour qui ? »</w:t>
              </w:r>
            </w:hyperlink>
            <w:r w:rsidRPr="00AB25C3">
              <w:rPr>
                <w:rFonts w:ascii="Arial" w:hAnsi="Arial" w:cs="Arial"/>
                <w:sz w:val="14"/>
                <w:szCs w:val="14"/>
              </w:rPr>
              <w:t xml:space="preserve">, </w:t>
            </w:r>
            <w:hyperlink r:id="rId29" w:history="1">
              <w:r w:rsidRPr="00AB25C3">
                <w:rPr>
                  <w:rStyle w:val="Lienhypertexte"/>
                  <w:rFonts w:ascii="Arial" w:hAnsi="Arial" w:cs="Arial"/>
                  <w:sz w:val="14"/>
                  <w:szCs w:val="14"/>
                </w:rPr>
                <w:t>n°2019-088 du 5-6-2019</w:t>
              </w:r>
            </w:hyperlink>
            <w:r w:rsidRPr="00AB25C3">
              <w:rPr>
                <w:rFonts w:ascii="Arial" w:hAnsi="Arial" w:cs="Arial"/>
                <w:sz w:val="14"/>
                <w:szCs w:val="14"/>
              </w:rPr>
              <w:t xml:space="preserve"> (pour une école inclusive). </w:t>
            </w:r>
            <w:hyperlink r:id="rId30" w:history="1">
              <w:r w:rsidRPr="006B3050">
                <w:rPr>
                  <w:rStyle w:val="Lienhypertexte"/>
                  <w:rFonts w:ascii="Arial" w:hAnsi="Arial" w:cs="Arial"/>
                  <w:iCs/>
                  <w:sz w:val="14"/>
                  <w:szCs w:val="14"/>
                </w:rPr>
                <w:t>Instruction ministérielle du 3-9-2021</w:t>
              </w:r>
            </w:hyperlink>
            <w:r w:rsidRPr="006B3050">
              <w:rPr>
                <w:rFonts w:ascii="Arial" w:hAnsi="Arial" w:cs="Arial"/>
                <w:iCs/>
                <w:color w:val="FF0000"/>
                <w:sz w:val="14"/>
                <w:szCs w:val="14"/>
              </w:rPr>
              <w:t xml:space="preserve"> </w:t>
            </w:r>
            <w:r w:rsidRPr="006B3050">
              <w:rPr>
                <w:rFonts w:ascii="Arial" w:hAnsi="Arial" w:cs="Arial"/>
                <w:iCs/>
                <w:sz w:val="14"/>
                <w:szCs w:val="14"/>
              </w:rPr>
              <w:t>(Création de dispositifs d'autorégulation pour les élèves présentant des troubles du spectre de l'autisme)</w:t>
            </w:r>
            <w:r w:rsidR="0012632A">
              <w:rPr>
                <w:rFonts w:ascii="Arial" w:hAnsi="Arial" w:cs="Arial"/>
                <w:iCs/>
                <w:sz w:val="14"/>
                <w:szCs w:val="14"/>
              </w:rPr>
              <w:t>.</w:t>
            </w:r>
          </w:p>
          <w:p w14:paraId="3B0F9B2F" w14:textId="6A86C503" w:rsidR="00127EA9" w:rsidRPr="00127EA9" w:rsidRDefault="00127EA9" w:rsidP="00127EA9">
            <w:pPr>
              <w:pStyle w:val="Sansinterligne"/>
              <w:rPr>
                <w:rFonts w:ascii="Arial" w:hAnsi="Arial" w:cs="Arial"/>
                <w:sz w:val="14"/>
                <w:szCs w:val="14"/>
                <w:lang w:eastAsia="en-US"/>
              </w:rPr>
            </w:pPr>
            <w:r w:rsidRPr="006B3050">
              <w:rPr>
                <w:rFonts w:ascii="Arial" w:hAnsi="Arial" w:cs="Arial"/>
                <w:sz w:val="14"/>
                <w:szCs w:val="14"/>
              </w:rPr>
              <w:t xml:space="preserve">Les 5 fiches du </w:t>
            </w:r>
            <w:hyperlink r:id="rId31" w:history="1">
              <w:r w:rsidRPr="00AB25C3">
                <w:rPr>
                  <w:rStyle w:val="Lienhypertexte"/>
                  <w:rFonts w:ascii="Arial" w:hAnsi="Arial" w:cs="Arial"/>
                  <w:sz w:val="14"/>
                  <w:szCs w:val="14"/>
                </w:rPr>
                <w:t xml:space="preserve">guide </w:t>
              </w:r>
              <w:proofErr w:type="spellStart"/>
              <w:r w:rsidRPr="00AB25C3">
                <w:rPr>
                  <w:rStyle w:val="Lienhypertexte"/>
                  <w:rFonts w:ascii="Arial" w:hAnsi="Arial" w:cs="Arial"/>
                  <w:sz w:val="14"/>
                  <w:szCs w:val="14"/>
                </w:rPr>
                <w:t>Qualinclus</w:t>
              </w:r>
              <w:proofErr w:type="spellEnd"/>
            </w:hyperlink>
            <w:r w:rsidRPr="00AB25C3">
              <w:rPr>
                <w:rFonts w:ascii="Arial" w:hAnsi="Arial" w:cs="Arial"/>
                <w:sz w:val="14"/>
                <w:szCs w:val="14"/>
              </w:rPr>
              <w:t xml:space="preserve"> </w:t>
            </w:r>
            <w:r w:rsidRPr="006B3050">
              <w:rPr>
                <w:rFonts w:ascii="Arial" w:hAnsi="Arial" w:cs="Arial"/>
                <w:sz w:val="14"/>
                <w:szCs w:val="14"/>
              </w:rPr>
              <w:t>proposent des questionnaires détaillés au sujet de l’accueil des élèves à besoins éducatifs particuliers liés à des situations de handicap.</w:t>
            </w:r>
          </w:p>
        </w:tc>
        <w:tc>
          <w:tcPr>
            <w:tcW w:w="237" w:type="dxa"/>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308" w:type="dxa"/>
            <w:gridSpan w:val="2"/>
            <w:tcBorders>
              <w:top w:val="nil"/>
              <w:left w:val="nil"/>
              <w:bottom w:val="nil"/>
              <w:right w:val="nil"/>
            </w:tcBorders>
            <w:shd w:val="clear" w:color="auto" w:fill="auto"/>
            <w:vAlign w:val="center"/>
          </w:tcPr>
          <w:p w14:paraId="70C5F499" w14:textId="77777777" w:rsidR="00FC266A" w:rsidRPr="00401CCB" w:rsidRDefault="00FC266A" w:rsidP="000A6FED">
            <w:pPr>
              <w:ind w:left="-283"/>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65494F" w:rsidRPr="00401CCB" w14:paraId="1407D6CA" w14:textId="77777777" w:rsidTr="00D00107">
        <w:trPr>
          <w:gridAfter w:val="1"/>
          <w:wAfter w:w="376" w:type="dxa"/>
          <w:trHeight w:val="57"/>
        </w:trPr>
        <w:tc>
          <w:tcPr>
            <w:tcW w:w="3855"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8617" w:type="dxa"/>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2936" w:type="dxa"/>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65494F" w:rsidRPr="00401CCB" w14:paraId="07196ED3" w14:textId="77777777" w:rsidTr="00D00107">
        <w:trPr>
          <w:gridAfter w:val="1"/>
          <w:wAfter w:w="376" w:type="dxa"/>
          <w:trHeight w:hRule="exact" w:val="573"/>
        </w:trPr>
        <w:tc>
          <w:tcPr>
            <w:tcW w:w="3855"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8617" w:type="dxa"/>
            <w:tcBorders>
              <w:top w:val="single" w:sz="24" w:space="0" w:color="2AAC66"/>
              <w:left w:val="single" w:sz="24" w:space="0" w:color="2AAC66"/>
              <w:bottom w:val="single" w:sz="24" w:space="0" w:color="2AAC66"/>
              <w:right w:val="single" w:sz="24" w:space="0" w:color="2AAC66"/>
            </w:tcBorders>
            <w:shd w:val="pct20" w:color="2AAC66" w:fill="auto"/>
          </w:tcPr>
          <w:p w14:paraId="10A6CBA0" w14:textId="2A6979EC" w:rsidR="00FC266A" w:rsidRPr="00401CCB" w:rsidRDefault="00FC266A" w:rsidP="00865865">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color w:val="2AAC66"/>
                <w:sz w:val="24"/>
                <w:szCs w:val="24"/>
              </w:rPr>
              <w:t>Mettre en œuvre</w:t>
            </w:r>
          </w:p>
        </w:tc>
        <w:tc>
          <w:tcPr>
            <w:tcW w:w="236" w:type="dxa"/>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2936" w:type="dxa"/>
            <w:tcBorders>
              <w:top w:val="single" w:sz="24" w:space="0" w:color="EE7444"/>
              <w:left w:val="single" w:sz="24" w:space="0" w:color="EE7444"/>
              <w:bottom w:val="single" w:sz="24" w:space="0" w:color="EE7444"/>
              <w:right w:val="single" w:sz="24" w:space="0" w:color="EE7444"/>
            </w:tcBorders>
            <w:shd w:val="pct20" w:color="EE7444" w:fill="auto"/>
          </w:tcPr>
          <w:p w14:paraId="15E4D704" w14:textId="6D0A1FE4"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65494F" w:rsidRPr="00401CCB" w14:paraId="179E3F19" w14:textId="77777777" w:rsidTr="00D00107">
        <w:trPr>
          <w:gridAfter w:val="1"/>
          <w:wAfter w:w="376" w:type="dxa"/>
          <w:trHeight w:hRule="exact" w:val="7098"/>
        </w:trPr>
        <w:tc>
          <w:tcPr>
            <w:tcW w:w="3855"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401CCB" w:rsidRDefault="00FC266A" w:rsidP="00AA0CB0">
            <w:pPr>
              <w:spacing w:before="60" w:after="120"/>
              <w:ind w:left="187" w:hanging="187"/>
              <w:rPr>
                <w:rFonts w:ascii="Arial" w:hAnsi="Arial" w:cs="Arial"/>
                <w:b/>
                <w:color w:val="951B81"/>
              </w:rPr>
            </w:pPr>
            <w:r w:rsidRPr="00401CCB">
              <w:rPr>
                <w:rFonts w:ascii="Arial" w:hAnsi="Arial" w:cs="Arial"/>
                <w:b/>
                <w:color w:val="951B81"/>
              </w:rPr>
              <w:t>Contexte, stratégie, sens, objectifs</w:t>
            </w:r>
          </w:p>
          <w:p w14:paraId="621BB304" w14:textId="7DAE846A" w:rsidR="00013D86" w:rsidRPr="00013D86" w:rsidRDefault="00013D86" w:rsidP="002515C9">
            <w:pPr>
              <w:spacing w:after="60"/>
              <w:rPr>
                <w:rFonts w:ascii="Arial" w:hAnsi="Arial" w:cs="Arial"/>
                <w:sz w:val="18"/>
                <w:szCs w:val="18"/>
              </w:rPr>
            </w:pPr>
            <w:r w:rsidRPr="00013D86">
              <w:rPr>
                <w:rFonts w:ascii="Arial" w:hAnsi="Arial" w:cs="Arial"/>
                <w:sz w:val="18"/>
                <w:szCs w:val="18"/>
              </w:rPr>
              <w:t xml:space="preserve">Le système éducatif doit adapter l'offre éducative à la diversité des élèves à </w:t>
            </w:r>
            <w:r w:rsidR="00B04563">
              <w:rPr>
                <w:rFonts w:ascii="Arial" w:hAnsi="Arial" w:cs="Arial"/>
                <w:sz w:val="18"/>
                <w:szCs w:val="18"/>
              </w:rPr>
              <w:t>besoins éducatifs particuliers (BEP)</w:t>
            </w:r>
            <w:r w:rsidRPr="00013D86">
              <w:rPr>
                <w:rFonts w:ascii="Arial" w:hAnsi="Arial" w:cs="Arial"/>
                <w:sz w:val="18"/>
                <w:szCs w:val="18"/>
              </w:rPr>
              <w:t xml:space="preserve"> et individualiser leur parcours scolaire. Le projet d’établissement prend en compte l’hétérogénéité des publics scolaires et les besoins spécifiques des élèves en situation de handicap, atteints de maladie grave, allophones, issus de familles itinérantes ou de voyageurs. Il garantit à tous un parcours scolaire permettant l’insertion professionnelle, avec ou sans poursuite d’études.</w:t>
            </w:r>
          </w:p>
          <w:p w14:paraId="5BAF89BA" w14:textId="77777777" w:rsidR="00013D86" w:rsidRPr="00013D86" w:rsidRDefault="00013D86" w:rsidP="002515C9">
            <w:pPr>
              <w:spacing w:after="60"/>
              <w:rPr>
                <w:rFonts w:ascii="Arial" w:hAnsi="Arial" w:cs="Arial"/>
                <w:sz w:val="18"/>
                <w:szCs w:val="18"/>
              </w:rPr>
            </w:pPr>
            <w:r w:rsidRPr="00013D86">
              <w:rPr>
                <w:rFonts w:ascii="Arial" w:hAnsi="Arial" w:cs="Arial"/>
                <w:sz w:val="18"/>
                <w:szCs w:val="18"/>
              </w:rPr>
              <w:t>Plus largement, l'accueil et la scolarisation des élèves à BEP contribuent à promouvoir un changement de comportement, un changement de regard de la société pour une inclusion pleine et entière des personnes concernées.</w:t>
            </w:r>
          </w:p>
          <w:p w14:paraId="78438646" w14:textId="77777777" w:rsidR="00013D86" w:rsidRPr="00013D86" w:rsidRDefault="00013D86" w:rsidP="002515C9">
            <w:pPr>
              <w:pStyle w:val="Paragraphedeliste"/>
              <w:numPr>
                <w:ilvl w:val="0"/>
                <w:numId w:val="8"/>
              </w:numPr>
              <w:spacing w:after="60"/>
              <w:ind w:left="318" w:hanging="260"/>
              <w:rPr>
                <w:rFonts w:ascii="Arial" w:hAnsi="Arial" w:cs="Arial"/>
                <w:sz w:val="18"/>
                <w:szCs w:val="18"/>
              </w:rPr>
            </w:pPr>
            <w:r w:rsidRPr="00013D86">
              <w:rPr>
                <w:rFonts w:ascii="Arial" w:hAnsi="Arial" w:cs="Arial"/>
                <w:sz w:val="18"/>
                <w:szCs w:val="18"/>
              </w:rPr>
              <w:t>Comment la prise en charge des élèves à besoins éducatifs particuliers est-elle intégrée dans le projet d’établissement ?</w:t>
            </w:r>
          </w:p>
          <w:p w14:paraId="5183263D" w14:textId="77777777" w:rsidR="00013D86" w:rsidRPr="00013D86" w:rsidRDefault="00013D86" w:rsidP="002515C9">
            <w:pPr>
              <w:pStyle w:val="Paragraphedeliste"/>
              <w:numPr>
                <w:ilvl w:val="0"/>
                <w:numId w:val="8"/>
              </w:numPr>
              <w:spacing w:after="60"/>
              <w:ind w:left="318" w:hanging="260"/>
              <w:rPr>
                <w:rFonts w:ascii="Arial" w:hAnsi="Arial" w:cs="Arial"/>
                <w:sz w:val="18"/>
                <w:szCs w:val="18"/>
              </w:rPr>
            </w:pPr>
            <w:r w:rsidRPr="00013D86">
              <w:rPr>
                <w:rFonts w:ascii="Arial" w:hAnsi="Arial" w:cs="Arial"/>
                <w:sz w:val="18"/>
                <w:szCs w:val="18"/>
              </w:rPr>
              <w:t>Comment les organisations pédagogiques favorisent-elles l’inclusion des élèves à besoins éducatifs particuliers ?</w:t>
            </w:r>
          </w:p>
          <w:p w14:paraId="2F5EC0E9" w14:textId="77777777" w:rsidR="00013D86" w:rsidRPr="00013D86" w:rsidRDefault="00013D86" w:rsidP="002515C9">
            <w:pPr>
              <w:pStyle w:val="Paragraphedeliste"/>
              <w:numPr>
                <w:ilvl w:val="0"/>
                <w:numId w:val="8"/>
              </w:numPr>
              <w:spacing w:after="60"/>
              <w:ind w:left="318" w:hanging="260"/>
              <w:rPr>
                <w:rFonts w:ascii="Arial" w:hAnsi="Arial" w:cs="Arial"/>
                <w:sz w:val="18"/>
                <w:szCs w:val="18"/>
              </w:rPr>
            </w:pPr>
            <w:r w:rsidRPr="00013D86">
              <w:rPr>
                <w:rFonts w:ascii="Arial" w:hAnsi="Arial" w:cs="Arial"/>
                <w:sz w:val="18"/>
                <w:szCs w:val="18"/>
              </w:rPr>
              <w:t xml:space="preserve">Quels sont les objectifs définis et les stratégies mises en place ? </w:t>
            </w:r>
          </w:p>
          <w:p w14:paraId="723893D9" w14:textId="611B80CF" w:rsidR="00660471" w:rsidRDefault="00013D86" w:rsidP="002515C9">
            <w:pPr>
              <w:pStyle w:val="Paragraphedeliste"/>
              <w:numPr>
                <w:ilvl w:val="0"/>
                <w:numId w:val="8"/>
              </w:numPr>
              <w:spacing w:after="60"/>
              <w:ind w:left="318" w:hanging="260"/>
              <w:rPr>
                <w:rFonts w:ascii="Arial" w:hAnsi="Arial" w:cs="Arial"/>
                <w:sz w:val="18"/>
                <w:szCs w:val="18"/>
              </w:rPr>
            </w:pPr>
            <w:r w:rsidRPr="00013D86">
              <w:rPr>
                <w:rFonts w:ascii="Arial" w:hAnsi="Arial" w:cs="Arial"/>
                <w:sz w:val="18"/>
                <w:szCs w:val="18"/>
              </w:rPr>
              <w:t>Comment les indicateurs et les résultats des actions sont-ils diffusés pour être connus de tous ?</w:t>
            </w:r>
          </w:p>
          <w:p w14:paraId="45E02499" w14:textId="77777777" w:rsidR="006C3AA4" w:rsidRPr="006C3AA4" w:rsidRDefault="006C3AA4" w:rsidP="006C3AA4">
            <w:pPr>
              <w:spacing w:after="60"/>
              <w:jc w:val="both"/>
              <w:rPr>
                <w:rFonts w:ascii="Arial" w:hAnsi="Arial" w:cs="Arial"/>
                <w:sz w:val="18"/>
                <w:szCs w:val="18"/>
              </w:rPr>
            </w:pPr>
          </w:p>
          <w:p w14:paraId="5AB86FFF" w14:textId="77777777" w:rsidR="00660471" w:rsidRPr="00660471" w:rsidRDefault="00660471" w:rsidP="00660471">
            <w:pPr>
              <w:rPr>
                <w:rFonts w:asciiTheme="minorHAnsi" w:hAnsiTheme="minorHAnsi"/>
                <w:sz w:val="18"/>
                <w:szCs w:val="18"/>
              </w:rPr>
            </w:pPr>
          </w:p>
          <w:p w14:paraId="460A99C9" w14:textId="77777777" w:rsidR="00660471" w:rsidRPr="00660471" w:rsidRDefault="00660471" w:rsidP="00660471">
            <w:pPr>
              <w:rPr>
                <w:rFonts w:asciiTheme="minorHAnsi" w:hAnsiTheme="minorHAnsi"/>
                <w:sz w:val="18"/>
                <w:szCs w:val="18"/>
              </w:rPr>
            </w:pPr>
          </w:p>
          <w:p w14:paraId="537505FA" w14:textId="1FBA9940" w:rsidR="00660471" w:rsidRPr="00660471" w:rsidRDefault="00660471" w:rsidP="00660471">
            <w:pPr>
              <w:tabs>
                <w:tab w:val="left" w:pos="3548"/>
              </w:tabs>
              <w:rPr>
                <w:rFonts w:asciiTheme="minorHAnsi" w:hAnsiTheme="minorHAnsi"/>
                <w:sz w:val="18"/>
                <w:szCs w:val="18"/>
              </w:rPr>
            </w:pPr>
            <w:r>
              <w:rPr>
                <w:rFonts w:asciiTheme="minorHAnsi" w:hAnsiTheme="minorHAnsi"/>
                <w:sz w:val="18"/>
                <w:szCs w:val="18"/>
              </w:rPr>
              <w:tab/>
            </w:r>
          </w:p>
        </w:tc>
        <w:tc>
          <w:tcPr>
            <w:tcW w:w="236"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8617" w:type="dxa"/>
            <w:tcBorders>
              <w:top w:val="single" w:sz="24" w:space="0" w:color="2AAC66"/>
              <w:left w:val="single" w:sz="24" w:space="0" w:color="2AAC66"/>
              <w:bottom w:val="single" w:sz="24" w:space="0" w:color="2AAC66"/>
              <w:right w:val="single" w:sz="24" w:space="0" w:color="2AAC66"/>
            </w:tcBorders>
          </w:tcPr>
          <w:p w14:paraId="17AA2807" w14:textId="455C7F61" w:rsidR="00FC266A" w:rsidRPr="00401CCB" w:rsidRDefault="00FC266A" w:rsidP="00AC414F">
            <w:pPr>
              <w:widowControl w:val="0"/>
              <w:tabs>
                <w:tab w:val="left" w:pos="323"/>
              </w:tabs>
              <w:spacing w:before="60" w:after="60"/>
              <w:ind w:right="170"/>
              <w:jc w:val="both"/>
              <w:rPr>
                <w:rFonts w:ascii="Arial" w:hAnsi="Arial" w:cs="Arial"/>
                <w:b/>
                <w:color w:val="2AAC66"/>
              </w:rPr>
            </w:pPr>
            <w:r w:rsidRPr="00401CCB">
              <w:rPr>
                <w:rFonts w:ascii="Arial" w:hAnsi="Arial" w:cs="Arial"/>
                <w:b/>
                <w:color w:val="2AAC66"/>
              </w:rPr>
              <w:t>Acteurs – Actions – Moyens – Temps</w:t>
            </w:r>
          </w:p>
          <w:p w14:paraId="7A617F0A" w14:textId="77777777" w:rsidR="00AC414F" w:rsidRDefault="00013D86" w:rsidP="002515C9">
            <w:pPr>
              <w:widowControl w:val="0"/>
              <w:tabs>
                <w:tab w:val="left" w:pos="323"/>
              </w:tabs>
              <w:spacing w:after="60"/>
              <w:rPr>
                <w:rFonts w:ascii="Arial" w:eastAsia="MS Mincho" w:hAnsi="Arial" w:cs="Arial"/>
                <w:b/>
                <w:color w:val="2AAC66"/>
                <w:sz w:val="18"/>
                <w:szCs w:val="18"/>
              </w:rPr>
            </w:pPr>
            <w:r w:rsidRPr="00013D86">
              <w:rPr>
                <w:rFonts w:ascii="Arial" w:eastAsia="MS Mincho" w:hAnsi="Arial" w:cs="Arial"/>
                <w:b/>
                <w:color w:val="2AAC66"/>
                <w:sz w:val="18"/>
                <w:szCs w:val="18"/>
              </w:rPr>
              <w:t xml:space="preserve">Accueillir et scolariser </w:t>
            </w:r>
          </w:p>
          <w:p w14:paraId="7651AE01" w14:textId="77777777" w:rsidR="00013D86" w:rsidRPr="00013D86" w:rsidRDefault="00013D86" w:rsidP="002515C9">
            <w:pPr>
              <w:widowControl w:val="0"/>
              <w:numPr>
                <w:ilvl w:val="0"/>
                <w:numId w:val="3"/>
              </w:numPr>
              <w:tabs>
                <w:tab w:val="left" w:pos="323"/>
              </w:tabs>
              <w:ind w:left="284" w:hanging="194"/>
              <w:rPr>
                <w:rFonts w:ascii="Arial" w:eastAsia="MS Mincho" w:hAnsi="Arial" w:cs="Arial"/>
                <w:sz w:val="18"/>
                <w:szCs w:val="18"/>
              </w:rPr>
            </w:pPr>
            <w:r w:rsidRPr="00013D86">
              <w:rPr>
                <w:rFonts w:ascii="Arial" w:eastAsia="MS Mincho" w:hAnsi="Arial" w:cs="Arial"/>
                <w:sz w:val="18"/>
                <w:szCs w:val="18"/>
              </w:rPr>
              <w:t>Quels sont les dispositifs particuliers d’accueil et de scolarisation mis en place dans l’établissement ?</w:t>
            </w:r>
          </w:p>
          <w:p w14:paraId="368D4198" w14:textId="77777777" w:rsidR="00013D86" w:rsidRPr="00013D86" w:rsidRDefault="00013D86" w:rsidP="002515C9">
            <w:pPr>
              <w:widowControl w:val="0"/>
              <w:numPr>
                <w:ilvl w:val="0"/>
                <w:numId w:val="3"/>
              </w:numPr>
              <w:tabs>
                <w:tab w:val="left" w:pos="323"/>
              </w:tabs>
              <w:ind w:left="284" w:hanging="194"/>
              <w:rPr>
                <w:rFonts w:ascii="Arial" w:eastAsia="MS Mincho" w:hAnsi="Arial" w:cs="Arial"/>
                <w:sz w:val="18"/>
                <w:szCs w:val="18"/>
              </w:rPr>
            </w:pPr>
            <w:r w:rsidRPr="00013D86">
              <w:rPr>
                <w:rFonts w:ascii="Arial" w:eastAsia="MS Mincho" w:hAnsi="Arial" w:cs="Arial"/>
                <w:sz w:val="18"/>
                <w:szCs w:val="18"/>
              </w:rPr>
              <w:t>Si l’établissement dispose d’une unité localisée pour l'inclusion scolaire (ULIS), d’une unité d’enseignement externalisée (UEE) d’un établissement médicosocial, d’une unité pédagogique pour les élèves allophones arrivants, quels sont leurs fonctionnements ?</w:t>
            </w:r>
          </w:p>
          <w:p w14:paraId="641A26FA" w14:textId="77777777" w:rsidR="00013D86" w:rsidRPr="00013D86" w:rsidRDefault="00013D86" w:rsidP="002515C9">
            <w:pPr>
              <w:widowControl w:val="0"/>
              <w:numPr>
                <w:ilvl w:val="0"/>
                <w:numId w:val="3"/>
              </w:numPr>
              <w:tabs>
                <w:tab w:val="left" w:pos="323"/>
              </w:tabs>
              <w:ind w:left="284" w:hanging="194"/>
              <w:rPr>
                <w:rFonts w:ascii="Arial" w:eastAsia="MS Mincho" w:hAnsi="Arial" w:cs="Arial"/>
                <w:strike/>
                <w:sz w:val="18"/>
                <w:szCs w:val="18"/>
              </w:rPr>
            </w:pPr>
            <w:r w:rsidRPr="00013D86">
              <w:rPr>
                <w:rFonts w:ascii="Arial" w:eastAsia="MS Mincho" w:hAnsi="Arial" w:cs="Arial"/>
                <w:sz w:val="18"/>
                <w:szCs w:val="18"/>
              </w:rPr>
              <w:t xml:space="preserve">Comment l’établissement organise-t-il les liens et l’appui du pôle inclusif d’accompagnement localisé (PIAL) ou du </w:t>
            </w:r>
            <w:r w:rsidRPr="00013D86">
              <w:rPr>
                <w:rFonts w:ascii="Arial" w:eastAsia="Batang" w:hAnsi="Arial" w:cs="Arial"/>
                <w:sz w:val="18"/>
                <w:szCs w:val="18"/>
              </w:rPr>
              <w:t>Pôle d’Appui à la Scolarité (PAS) lorsque le dispositif est déployé sur le territoire ?</w:t>
            </w:r>
          </w:p>
          <w:p w14:paraId="68C83B86" w14:textId="77777777" w:rsidR="00013D86" w:rsidRPr="00013D86" w:rsidRDefault="00013D86" w:rsidP="002515C9">
            <w:pPr>
              <w:widowControl w:val="0"/>
              <w:tabs>
                <w:tab w:val="left" w:pos="323"/>
              </w:tabs>
              <w:spacing w:before="60" w:after="60"/>
              <w:rPr>
                <w:rFonts w:ascii="Arial" w:eastAsia="MS Mincho" w:hAnsi="Arial" w:cs="Arial"/>
                <w:b/>
                <w:color w:val="2AAC66"/>
                <w:sz w:val="18"/>
                <w:szCs w:val="18"/>
              </w:rPr>
            </w:pPr>
            <w:r w:rsidRPr="00013D86">
              <w:rPr>
                <w:rFonts w:ascii="Arial" w:eastAsia="MS Mincho" w:hAnsi="Arial" w:cs="Arial"/>
                <w:b/>
                <w:color w:val="2AAC66"/>
                <w:sz w:val="18"/>
                <w:szCs w:val="18"/>
              </w:rPr>
              <w:t>S'adapter aux besoins éducatifs particuliers des élèves</w:t>
            </w:r>
          </w:p>
          <w:p w14:paraId="64A0683B" w14:textId="77777777" w:rsidR="00013D86" w:rsidRPr="00013D86" w:rsidRDefault="00013D86" w:rsidP="002515C9">
            <w:pPr>
              <w:widowControl w:val="0"/>
              <w:numPr>
                <w:ilvl w:val="0"/>
                <w:numId w:val="3"/>
              </w:numPr>
              <w:tabs>
                <w:tab w:val="left" w:pos="323"/>
              </w:tabs>
              <w:ind w:left="284" w:hanging="194"/>
              <w:rPr>
                <w:rFonts w:ascii="Arial" w:eastAsia="MS Mincho" w:hAnsi="Arial" w:cs="Arial"/>
                <w:sz w:val="18"/>
                <w:szCs w:val="18"/>
              </w:rPr>
            </w:pPr>
            <w:r w:rsidRPr="00013D86">
              <w:rPr>
                <w:rFonts w:ascii="Arial" w:eastAsia="MS Mincho" w:hAnsi="Arial" w:cs="Arial"/>
                <w:sz w:val="18"/>
                <w:szCs w:val="18"/>
              </w:rPr>
              <w:t xml:space="preserve">Quelle organisation pédagogique est mise en place afin de favoriser la scolarisation inclusive des élèves à besoins éducatifs particuliers ? </w:t>
            </w:r>
          </w:p>
          <w:p w14:paraId="78CB967E" w14:textId="77777777" w:rsidR="00013D86" w:rsidRPr="00013D86" w:rsidRDefault="00013D86" w:rsidP="002515C9">
            <w:pPr>
              <w:widowControl w:val="0"/>
              <w:numPr>
                <w:ilvl w:val="0"/>
                <w:numId w:val="3"/>
              </w:numPr>
              <w:tabs>
                <w:tab w:val="left" w:pos="323"/>
              </w:tabs>
              <w:ind w:left="284" w:hanging="194"/>
              <w:rPr>
                <w:rFonts w:ascii="Arial" w:eastAsia="MS Mincho" w:hAnsi="Arial" w:cs="Arial"/>
                <w:sz w:val="18"/>
                <w:szCs w:val="18"/>
              </w:rPr>
            </w:pPr>
            <w:r w:rsidRPr="00013D86">
              <w:rPr>
                <w:rFonts w:ascii="Arial" w:eastAsia="MS Mincho" w:hAnsi="Arial" w:cs="Arial"/>
                <w:sz w:val="18"/>
                <w:szCs w:val="18"/>
              </w:rPr>
              <w:t xml:space="preserve">Quels sont les moyens mis en œuvre dans l'établissement pour faciliter : </w:t>
            </w:r>
          </w:p>
          <w:p w14:paraId="355951AA" w14:textId="77777777" w:rsidR="00013D86" w:rsidRPr="00013D86" w:rsidRDefault="00013D86" w:rsidP="002515C9">
            <w:pPr>
              <w:widowControl w:val="0"/>
              <w:numPr>
                <w:ilvl w:val="0"/>
                <w:numId w:val="9"/>
              </w:numPr>
              <w:tabs>
                <w:tab w:val="left" w:pos="743"/>
              </w:tabs>
              <w:ind w:hanging="132"/>
              <w:rPr>
                <w:rFonts w:ascii="Arial" w:eastAsia="MS Mincho" w:hAnsi="Arial" w:cs="Arial"/>
                <w:sz w:val="18"/>
                <w:szCs w:val="18"/>
              </w:rPr>
            </w:pPr>
            <w:proofErr w:type="gramStart"/>
            <w:r w:rsidRPr="00013D86">
              <w:rPr>
                <w:rFonts w:ascii="Arial" w:eastAsia="MS Mincho" w:hAnsi="Arial" w:cs="Arial"/>
                <w:sz w:val="18"/>
                <w:szCs w:val="18"/>
              </w:rPr>
              <w:t>l’accès</w:t>
            </w:r>
            <w:proofErr w:type="gramEnd"/>
            <w:r w:rsidRPr="00013D86">
              <w:rPr>
                <w:rFonts w:ascii="Arial" w:eastAsia="MS Mincho" w:hAnsi="Arial" w:cs="Arial"/>
                <w:sz w:val="18"/>
                <w:szCs w:val="18"/>
              </w:rPr>
              <w:t xml:space="preserve"> des élèves aux lieux de formation professionnelle (ateliers, stages, périodes de formation en milieu professionnel) ?</w:t>
            </w:r>
          </w:p>
          <w:p w14:paraId="3E9EC432" w14:textId="77777777" w:rsidR="00013D86" w:rsidRPr="00013D86" w:rsidRDefault="00013D86" w:rsidP="002515C9">
            <w:pPr>
              <w:widowControl w:val="0"/>
              <w:numPr>
                <w:ilvl w:val="0"/>
                <w:numId w:val="9"/>
              </w:numPr>
              <w:tabs>
                <w:tab w:val="left" w:pos="743"/>
              </w:tabs>
              <w:ind w:hanging="132"/>
              <w:rPr>
                <w:rFonts w:ascii="Arial" w:eastAsia="MS Mincho" w:hAnsi="Arial" w:cs="Arial"/>
                <w:sz w:val="18"/>
                <w:szCs w:val="18"/>
              </w:rPr>
            </w:pPr>
            <w:proofErr w:type="gramStart"/>
            <w:r w:rsidRPr="00013D86">
              <w:rPr>
                <w:rFonts w:ascii="Arial" w:eastAsia="MS Mincho" w:hAnsi="Arial" w:cs="Arial"/>
                <w:sz w:val="18"/>
                <w:szCs w:val="18"/>
              </w:rPr>
              <w:t>leur</w:t>
            </w:r>
            <w:proofErr w:type="gramEnd"/>
            <w:r w:rsidRPr="00013D86">
              <w:rPr>
                <w:rFonts w:ascii="Arial" w:eastAsia="MS Mincho" w:hAnsi="Arial" w:cs="Arial"/>
                <w:sz w:val="18"/>
                <w:szCs w:val="18"/>
              </w:rPr>
              <w:t xml:space="preserve"> professionnalisation et leur future insertion professionnelle ?</w:t>
            </w:r>
          </w:p>
          <w:p w14:paraId="6BD9790B" w14:textId="77777777" w:rsidR="00013D86" w:rsidRPr="00013D86" w:rsidRDefault="00013D86" w:rsidP="002515C9">
            <w:pPr>
              <w:widowControl w:val="0"/>
              <w:numPr>
                <w:ilvl w:val="0"/>
                <w:numId w:val="9"/>
              </w:numPr>
              <w:tabs>
                <w:tab w:val="left" w:pos="743"/>
              </w:tabs>
              <w:ind w:hanging="132"/>
              <w:rPr>
                <w:rFonts w:ascii="Arial" w:eastAsia="MS Mincho" w:hAnsi="Arial" w:cs="Arial"/>
                <w:sz w:val="18"/>
                <w:szCs w:val="18"/>
              </w:rPr>
            </w:pPr>
            <w:proofErr w:type="gramStart"/>
            <w:r w:rsidRPr="00013D86">
              <w:rPr>
                <w:rFonts w:ascii="Arial" w:eastAsia="MS Mincho" w:hAnsi="Arial" w:cs="Arial"/>
                <w:sz w:val="18"/>
                <w:szCs w:val="18"/>
              </w:rPr>
              <w:t>l’utilisation</w:t>
            </w:r>
            <w:proofErr w:type="gramEnd"/>
            <w:r w:rsidRPr="00013D86">
              <w:rPr>
                <w:rFonts w:ascii="Arial" w:eastAsia="MS Mincho" w:hAnsi="Arial" w:cs="Arial"/>
                <w:sz w:val="18"/>
                <w:szCs w:val="18"/>
              </w:rPr>
              <w:t xml:space="preserve"> des espaces et leurs aménagements en conséquence ?</w:t>
            </w:r>
          </w:p>
          <w:p w14:paraId="1E289066" w14:textId="078AC420" w:rsidR="00013D86" w:rsidRPr="00013D86" w:rsidRDefault="00013D86" w:rsidP="002515C9">
            <w:pPr>
              <w:widowControl w:val="0"/>
              <w:numPr>
                <w:ilvl w:val="0"/>
                <w:numId w:val="3"/>
              </w:numPr>
              <w:tabs>
                <w:tab w:val="left" w:pos="323"/>
              </w:tabs>
              <w:ind w:left="284" w:hanging="194"/>
              <w:rPr>
                <w:rFonts w:ascii="Arial" w:eastAsia="MS Mincho" w:hAnsi="Arial" w:cs="Arial"/>
                <w:sz w:val="18"/>
                <w:szCs w:val="18"/>
              </w:rPr>
            </w:pPr>
            <w:r w:rsidRPr="00013D86">
              <w:rPr>
                <w:rFonts w:ascii="Arial" w:eastAsia="MS Mincho" w:hAnsi="Arial" w:cs="Arial"/>
                <w:sz w:val="18"/>
                <w:szCs w:val="18"/>
              </w:rPr>
              <w:t>Quels sont les dispositifs de certification prévus pour les élèves en situation de handicap (attestation de compétences, etc.) ?</w:t>
            </w:r>
          </w:p>
          <w:p w14:paraId="2E35940D" w14:textId="77777777" w:rsidR="00013D86" w:rsidRPr="00013D86" w:rsidRDefault="00013D86" w:rsidP="002515C9">
            <w:pPr>
              <w:widowControl w:val="0"/>
              <w:numPr>
                <w:ilvl w:val="0"/>
                <w:numId w:val="3"/>
              </w:numPr>
              <w:tabs>
                <w:tab w:val="left" w:pos="323"/>
              </w:tabs>
              <w:ind w:left="284" w:hanging="194"/>
              <w:rPr>
                <w:rFonts w:ascii="Arial" w:eastAsia="MS Mincho" w:hAnsi="Arial" w:cs="Arial"/>
                <w:sz w:val="18"/>
                <w:szCs w:val="18"/>
              </w:rPr>
            </w:pPr>
            <w:r w:rsidRPr="00013D86">
              <w:rPr>
                <w:rFonts w:ascii="Arial" w:eastAsia="MS Mincho" w:hAnsi="Arial" w:cs="Arial"/>
                <w:sz w:val="18"/>
                <w:szCs w:val="18"/>
              </w:rPr>
              <w:t>Quelles sont les formations proposées aux enseignants ? Comment l’accompagnement des enseignants est-il organisé ?</w:t>
            </w:r>
          </w:p>
          <w:p w14:paraId="7290D0BB" w14:textId="77777777" w:rsidR="006C3AA4" w:rsidRDefault="00013D86" w:rsidP="002515C9">
            <w:pPr>
              <w:widowControl w:val="0"/>
              <w:numPr>
                <w:ilvl w:val="0"/>
                <w:numId w:val="3"/>
              </w:numPr>
              <w:tabs>
                <w:tab w:val="left" w:pos="312"/>
              </w:tabs>
              <w:ind w:left="284" w:hanging="194"/>
              <w:rPr>
                <w:rFonts w:ascii="Arial" w:eastAsia="MS Mincho" w:hAnsi="Arial" w:cs="Arial"/>
                <w:sz w:val="18"/>
                <w:szCs w:val="18"/>
              </w:rPr>
            </w:pPr>
            <w:r w:rsidRPr="00013D86">
              <w:rPr>
                <w:rFonts w:ascii="Arial" w:eastAsia="MS Mincho" w:hAnsi="Arial" w:cs="Arial"/>
                <w:sz w:val="18"/>
                <w:szCs w:val="18"/>
              </w:rPr>
              <w:t>Quelle place l’enseignant référent à la scolarisation des élèves en situation de handicap occupe-t-il au sein des équipes pédagogiques ?</w:t>
            </w:r>
          </w:p>
          <w:p w14:paraId="1ADEC889" w14:textId="03386CB1" w:rsidR="006C3AA4" w:rsidRPr="006C3AA4" w:rsidRDefault="006C3AA4" w:rsidP="002515C9">
            <w:pPr>
              <w:widowControl w:val="0"/>
              <w:tabs>
                <w:tab w:val="left" w:pos="312"/>
              </w:tabs>
              <w:spacing w:before="60" w:after="60"/>
              <w:rPr>
                <w:rFonts w:ascii="Arial" w:eastAsia="MS Mincho" w:hAnsi="Arial" w:cs="Arial"/>
                <w:b/>
                <w:color w:val="2AAC66"/>
                <w:sz w:val="18"/>
                <w:szCs w:val="18"/>
              </w:rPr>
            </w:pPr>
            <w:r w:rsidRPr="006C3AA4">
              <w:rPr>
                <w:rFonts w:ascii="Arial" w:eastAsia="MS Mincho" w:hAnsi="Arial" w:cs="Arial"/>
                <w:b/>
                <w:color w:val="2AAC66"/>
                <w:sz w:val="18"/>
                <w:szCs w:val="18"/>
              </w:rPr>
              <w:t>Travailler avec les partenaires</w:t>
            </w:r>
          </w:p>
          <w:p w14:paraId="462C8CB8" w14:textId="19399FA4" w:rsidR="006C3AA4" w:rsidRPr="006C3AA4" w:rsidRDefault="006C3AA4" w:rsidP="002515C9">
            <w:pPr>
              <w:widowControl w:val="0"/>
              <w:numPr>
                <w:ilvl w:val="0"/>
                <w:numId w:val="3"/>
              </w:numPr>
              <w:tabs>
                <w:tab w:val="left" w:pos="323"/>
              </w:tabs>
              <w:ind w:left="284" w:hanging="194"/>
              <w:rPr>
                <w:rFonts w:ascii="Arial" w:eastAsia="MS Mincho" w:hAnsi="Arial" w:cs="Arial"/>
                <w:sz w:val="18"/>
                <w:szCs w:val="18"/>
              </w:rPr>
            </w:pPr>
            <w:r w:rsidRPr="006C3AA4">
              <w:rPr>
                <w:rFonts w:ascii="Arial" w:hAnsi="Arial" w:cs="Arial"/>
                <w:bCs/>
                <w:sz w:val="18"/>
                <w:szCs w:val="18"/>
              </w:rPr>
              <w:t>Quels sont les partenariats développés avec des structures spécialisées, du type institut médico-professionnel (IMPro), établissement et service d'aide par le travail (Ésat), centres de formation d’apprentis (CFA) ?</w:t>
            </w:r>
          </w:p>
          <w:p w14:paraId="5FF2A0B5" w14:textId="77777777" w:rsidR="006C3AA4" w:rsidRPr="006C3AA4" w:rsidRDefault="006C3AA4" w:rsidP="002515C9">
            <w:pPr>
              <w:widowControl w:val="0"/>
              <w:numPr>
                <w:ilvl w:val="0"/>
                <w:numId w:val="3"/>
              </w:numPr>
              <w:tabs>
                <w:tab w:val="left" w:pos="323"/>
              </w:tabs>
              <w:ind w:left="284" w:hanging="194"/>
              <w:rPr>
                <w:rFonts w:ascii="Arial" w:eastAsia="MS Mincho" w:hAnsi="Arial" w:cs="Arial"/>
                <w:sz w:val="18"/>
                <w:szCs w:val="18"/>
              </w:rPr>
            </w:pPr>
            <w:r w:rsidRPr="006C3AA4">
              <w:rPr>
                <w:rFonts w:ascii="Arial" w:hAnsi="Arial" w:cs="Arial"/>
                <w:bCs/>
                <w:sz w:val="18"/>
                <w:szCs w:val="18"/>
              </w:rPr>
              <w:t>Quels sont les partenariats développés avec l’enseignant référent à la scolarisation des élèves en situation de handicap (ERSEH) et le référent de la maison départementale des personnes handicapées (MDPH) ?</w:t>
            </w:r>
          </w:p>
          <w:p w14:paraId="556D56CA" w14:textId="14C18AB3" w:rsidR="00013D86" w:rsidRPr="006C3AA4" w:rsidRDefault="006C3AA4" w:rsidP="002515C9">
            <w:pPr>
              <w:widowControl w:val="0"/>
              <w:numPr>
                <w:ilvl w:val="0"/>
                <w:numId w:val="3"/>
              </w:numPr>
              <w:tabs>
                <w:tab w:val="left" w:pos="323"/>
              </w:tabs>
              <w:ind w:left="284" w:hanging="194"/>
              <w:rPr>
                <w:rFonts w:ascii="Arial" w:eastAsia="MS Mincho" w:hAnsi="Arial" w:cs="Arial"/>
                <w:sz w:val="18"/>
                <w:szCs w:val="18"/>
              </w:rPr>
            </w:pPr>
            <w:r w:rsidRPr="006C3AA4">
              <w:rPr>
                <w:rFonts w:ascii="Arial" w:hAnsi="Arial" w:cs="Arial"/>
                <w:bCs/>
                <w:sz w:val="18"/>
                <w:szCs w:val="18"/>
              </w:rPr>
              <w:t>Quels sont les partenariats développés avec les associations ? Sous quelles modalités ?</w:t>
            </w:r>
          </w:p>
        </w:tc>
        <w:tc>
          <w:tcPr>
            <w:tcW w:w="236" w:type="dxa"/>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2936" w:type="dxa"/>
            <w:tcBorders>
              <w:top w:val="single" w:sz="24" w:space="0" w:color="EE7444"/>
              <w:left w:val="single" w:sz="24" w:space="0" w:color="EE7444"/>
              <w:bottom w:val="single" w:sz="24" w:space="0" w:color="EE7444"/>
              <w:right w:val="single" w:sz="24" w:space="0" w:color="EE7444"/>
            </w:tcBorders>
          </w:tcPr>
          <w:p w14:paraId="34159E0A" w14:textId="77777777" w:rsidR="004B73D9" w:rsidRPr="00401CCB" w:rsidRDefault="004B73D9" w:rsidP="004B73D9">
            <w:pPr>
              <w:spacing w:before="60"/>
              <w:ind w:left="79"/>
              <w:rPr>
                <w:rFonts w:ascii="Arial" w:hAnsi="Arial" w:cs="Arial"/>
                <w:b/>
                <w:color w:val="EE7444"/>
              </w:rPr>
            </w:pPr>
            <w:r w:rsidRPr="00401CCB">
              <w:rPr>
                <w:rFonts w:ascii="Arial" w:hAnsi="Arial" w:cs="Arial"/>
                <w:b/>
                <w:color w:val="EE7444"/>
              </w:rPr>
              <w:t xml:space="preserve">Exemples d’indicateurs </w:t>
            </w:r>
          </w:p>
          <w:p w14:paraId="3C5CA21A" w14:textId="77777777" w:rsidR="004B73D9" w:rsidRPr="00401CCB" w:rsidRDefault="004B73D9" w:rsidP="004B73D9">
            <w:pPr>
              <w:spacing w:after="60"/>
              <w:ind w:left="79"/>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7C3D5E7C" w14:textId="2CC3D18B" w:rsidR="00BC2A6A" w:rsidRPr="00BC2A6A" w:rsidRDefault="00BC2A6A" w:rsidP="00BC2A6A">
            <w:pPr>
              <w:widowControl w:val="0"/>
              <w:tabs>
                <w:tab w:val="left" w:pos="323"/>
              </w:tabs>
              <w:spacing w:after="60"/>
              <w:ind w:left="78" w:right="170"/>
              <w:rPr>
                <w:rFonts w:ascii="Arial" w:eastAsia="MS Mincho" w:hAnsi="Arial" w:cs="Arial"/>
                <w:sz w:val="18"/>
                <w:szCs w:val="18"/>
              </w:rPr>
            </w:pPr>
            <w:r w:rsidRPr="00BC2A6A">
              <w:rPr>
                <w:rFonts w:ascii="Arial" w:eastAsia="MS Mincho" w:hAnsi="Arial" w:cs="Arial"/>
                <w:sz w:val="18"/>
                <w:szCs w:val="18"/>
              </w:rPr>
              <w:t>Proportion d’élèves en situation de handicap avec projet personnalisé de scolarisation (PPS) dans l’établissement</w:t>
            </w:r>
          </w:p>
          <w:p w14:paraId="595EC7B0" w14:textId="77777777" w:rsidR="00BC2A6A" w:rsidRPr="00BC2A6A" w:rsidRDefault="00BC2A6A" w:rsidP="00BC2A6A">
            <w:pPr>
              <w:widowControl w:val="0"/>
              <w:tabs>
                <w:tab w:val="left" w:pos="323"/>
              </w:tabs>
              <w:spacing w:after="60"/>
              <w:ind w:left="78" w:right="170"/>
              <w:rPr>
                <w:rFonts w:ascii="Arial" w:eastAsia="MS Mincho" w:hAnsi="Arial" w:cs="Arial"/>
                <w:sz w:val="18"/>
                <w:szCs w:val="18"/>
              </w:rPr>
            </w:pPr>
            <w:r w:rsidRPr="00BC2A6A">
              <w:rPr>
                <w:rFonts w:ascii="Arial" w:eastAsia="MS Mincho" w:hAnsi="Arial" w:cs="Arial"/>
                <w:sz w:val="18"/>
                <w:szCs w:val="18"/>
              </w:rPr>
              <w:t>Proportion des élèves bénéficiant d’une réponse du pôle d’appui à la scolarité ; nombre d’élèves accompagnés par un AESH</w:t>
            </w:r>
          </w:p>
          <w:p w14:paraId="241F8288" w14:textId="1BB55750" w:rsidR="00BC2A6A" w:rsidRPr="00BC2A6A" w:rsidRDefault="00BC2A6A" w:rsidP="00BC2A6A">
            <w:pPr>
              <w:widowControl w:val="0"/>
              <w:tabs>
                <w:tab w:val="left" w:pos="323"/>
              </w:tabs>
              <w:spacing w:after="60"/>
              <w:ind w:left="78" w:right="170"/>
              <w:rPr>
                <w:rFonts w:ascii="Arial" w:eastAsia="MS Mincho" w:hAnsi="Arial" w:cs="Arial"/>
                <w:sz w:val="18"/>
                <w:szCs w:val="18"/>
              </w:rPr>
            </w:pPr>
            <w:r w:rsidRPr="00BC2A6A">
              <w:rPr>
                <w:rFonts w:ascii="Arial" w:eastAsia="MS Mincho" w:hAnsi="Arial" w:cs="Arial"/>
                <w:sz w:val="18"/>
                <w:szCs w:val="18"/>
              </w:rPr>
              <w:t>Nombre de réunions annuelles de l’équipe de suivi et de scolarisation (ESS) pour chaque élève ayant un projet personnalisé de scolarisation (PPS)</w:t>
            </w:r>
          </w:p>
          <w:p w14:paraId="67DF5BD8" w14:textId="368610B4" w:rsidR="00BC2A6A" w:rsidRPr="00BC2A6A" w:rsidRDefault="00BC2A6A" w:rsidP="00BC2A6A">
            <w:pPr>
              <w:widowControl w:val="0"/>
              <w:tabs>
                <w:tab w:val="left" w:pos="323"/>
              </w:tabs>
              <w:spacing w:after="60"/>
              <w:ind w:left="78" w:right="170"/>
              <w:rPr>
                <w:rFonts w:ascii="Arial" w:eastAsia="MS Mincho" w:hAnsi="Arial" w:cs="Arial"/>
                <w:sz w:val="18"/>
                <w:szCs w:val="18"/>
              </w:rPr>
            </w:pPr>
            <w:r w:rsidRPr="00BC2A6A">
              <w:rPr>
                <w:rFonts w:ascii="Arial" w:eastAsia="MS Mincho" w:hAnsi="Arial" w:cs="Arial"/>
                <w:sz w:val="18"/>
                <w:szCs w:val="18"/>
              </w:rPr>
              <w:t>Proportion d’enseignants titulaires du certificat d’aptitude professionnelle aux pratiques de l’école inclusive (CAPPEI)</w:t>
            </w:r>
          </w:p>
          <w:p w14:paraId="7ED34F66" w14:textId="2F4B6BBD" w:rsidR="00BC2A6A" w:rsidRPr="00BC2A6A" w:rsidRDefault="00BC2A6A" w:rsidP="00BC2A6A">
            <w:pPr>
              <w:widowControl w:val="0"/>
              <w:tabs>
                <w:tab w:val="left" w:pos="323"/>
              </w:tabs>
              <w:spacing w:after="60"/>
              <w:ind w:left="78" w:right="170"/>
              <w:rPr>
                <w:rFonts w:ascii="Arial" w:eastAsia="MS Mincho" w:hAnsi="Arial" w:cs="Arial"/>
                <w:sz w:val="18"/>
                <w:szCs w:val="18"/>
              </w:rPr>
            </w:pPr>
            <w:r w:rsidRPr="00BC2A6A">
              <w:rPr>
                <w:rFonts w:ascii="Arial" w:eastAsia="MS Mincho" w:hAnsi="Arial" w:cs="Arial"/>
                <w:sz w:val="18"/>
                <w:szCs w:val="18"/>
              </w:rPr>
              <w:t>Nombre et types de formations suivies sur ce thème</w:t>
            </w:r>
          </w:p>
          <w:p w14:paraId="0B99E568" w14:textId="70412437" w:rsidR="00BC2A6A" w:rsidRPr="00BC2A6A" w:rsidRDefault="00BC2A6A" w:rsidP="00BC2A6A">
            <w:pPr>
              <w:widowControl w:val="0"/>
              <w:tabs>
                <w:tab w:val="left" w:pos="323"/>
              </w:tabs>
              <w:spacing w:after="60"/>
              <w:ind w:left="78" w:right="170"/>
              <w:rPr>
                <w:rFonts w:ascii="Arial" w:eastAsia="MS Mincho" w:hAnsi="Arial" w:cs="Arial"/>
                <w:sz w:val="18"/>
                <w:szCs w:val="18"/>
              </w:rPr>
            </w:pPr>
            <w:r w:rsidRPr="00BC2A6A">
              <w:rPr>
                <w:rFonts w:ascii="Arial" w:eastAsia="MS Mincho" w:hAnsi="Arial" w:cs="Arial"/>
                <w:sz w:val="18"/>
                <w:szCs w:val="18"/>
              </w:rPr>
              <w:t>Taux de certification des élèves à BEP et notamment des élèves en situation de handicap</w:t>
            </w:r>
          </w:p>
          <w:p w14:paraId="2A02893F" w14:textId="77777777" w:rsidR="00BC2A6A" w:rsidRPr="00BC2A6A" w:rsidRDefault="00BC2A6A" w:rsidP="00BC2A6A">
            <w:pPr>
              <w:widowControl w:val="0"/>
              <w:tabs>
                <w:tab w:val="left" w:pos="323"/>
              </w:tabs>
              <w:spacing w:after="60"/>
              <w:ind w:left="78" w:right="170"/>
              <w:rPr>
                <w:rFonts w:ascii="Arial" w:eastAsia="MS Mincho" w:hAnsi="Arial" w:cs="Arial"/>
                <w:sz w:val="18"/>
                <w:szCs w:val="18"/>
              </w:rPr>
            </w:pPr>
            <w:r w:rsidRPr="00BC2A6A">
              <w:rPr>
                <w:rFonts w:ascii="Arial" w:eastAsia="MS Mincho" w:hAnsi="Arial" w:cs="Arial"/>
                <w:sz w:val="18"/>
                <w:szCs w:val="18"/>
              </w:rPr>
              <w:t>Taux de poursuite d’études et d’insertion professionnelle des élèves à BEP</w:t>
            </w:r>
          </w:p>
          <w:p w14:paraId="496DE2AF" w14:textId="13E61196" w:rsidR="00BE65D0" w:rsidRPr="00401CCB" w:rsidRDefault="00BE65D0" w:rsidP="00B24E14">
            <w:pPr>
              <w:widowControl w:val="0"/>
              <w:tabs>
                <w:tab w:val="left" w:pos="323"/>
              </w:tabs>
              <w:spacing w:after="60"/>
              <w:ind w:left="91" w:right="170"/>
              <w:rPr>
                <w:rFonts w:ascii="Arial" w:eastAsia="MS Mincho" w:hAnsi="Arial" w:cs="Arial"/>
                <w:sz w:val="18"/>
                <w:szCs w:val="18"/>
              </w:rPr>
            </w:pPr>
          </w:p>
        </w:tc>
      </w:tr>
    </w:tbl>
    <w:p w14:paraId="51D33BC2" w14:textId="77777777" w:rsidR="00E033AF" w:rsidRPr="00E033AF" w:rsidRDefault="00E033AF" w:rsidP="00E033AF">
      <w:pPr>
        <w:sectPr w:rsidR="00E033AF" w:rsidRPr="00E033AF" w:rsidSect="00D468E4">
          <w:headerReference w:type="even" r:id="rId33"/>
          <w:headerReference w:type="default" r:id="rId34"/>
          <w:footerReference w:type="even" r:id="rId35"/>
          <w:footerReference w:type="default" r:id="rId36"/>
          <w:headerReference w:type="first" r:id="rId37"/>
          <w:footerReference w:type="first" r:id="rId38"/>
          <w:pgSz w:w="16838" w:h="11906" w:orient="landscape"/>
          <w:pgMar w:top="476" w:right="1387" w:bottom="1" w:left="1134" w:header="567" w:footer="397"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proofErr w:type="spellStart"/>
            <w:r w:rsidRPr="00401CCB">
              <w:rPr>
                <w:rFonts w:ascii="Arial" w:hAnsi="Arial" w:cs="Arial"/>
                <w:b/>
                <w:color w:val="00B5C6"/>
                <w:sz w:val="44"/>
                <w:szCs w:val="44"/>
              </w:rPr>
              <w:t>Act</w:t>
            </w:r>
            <w:proofErr w:type="spellEnd"/>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F5376E">
            <w:pPr>
              <w:widowControl w:val="0"/>
              <w:spacing w:before="60" w:after="6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5009" w14:textId="77777777" w:rsidR="00FE29E9" w:rsidRDefault="00FE29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370E1464">
              <wp:simplePos x="0" y="0"/>
              <wp:positionH relativeFrom="column">
                <wp:posOffset>1144880</wp:posOffset>
              </wp:positionH>
              <wp:positionV relativeFrom="paragraph">
                <wp:posOffset>78715</wp:posOffset>
              </wp:positionV>
              <wp:extent cx="2231136" cy="490118"/>
              <wp:effectExtent l="0" t="0" r="0" b="5715"/>
              <wp:wrapNone/>
              <wp:docPr id="2335" name="Zone de texte 2335"/>
              <wp:cNvGraphicFramePr/>
              <a:graphic xmlns:a="http://schemas.openxmlformats.org/drawingml/2006/main">
                <a:graphicData uri="http://schemas.microsoft.com/office/word/2010/wordprocessingShape">
                  <wps:wsp>
                    <wps:cNvSpPr txBox="1"/>
                    <wps:spPr>
                      <a:xfrm>
                        <a:off x="0" y="0"/>
                        <a:ext cx="2231136" cy="4901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2134" w14:textId="1043B284"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w:t>
                          </w:r>
                          <w:r w:rsidR="00660471">
                            <w:rPr>
                              <w:rFonts w:ascii="Calibri" w:hAnsi="Calibri"/>
                              <w:b/>
                              <w:color w:val="00B5C6"/>
                              <w:sz w:val="16"/>
                              <w:szCs w:val="28"/>
                            </w:rPr>
                            <w:t>b</w:t>
                          </w:r>
                          <w:r w:rsidRPr="001B37E2">
                            <w:rPr>
                              <w:rFonts w:ascii="Calibri" w:hAnsi="Calibri"/>
                              <w:b/>
                              <w:color w:val="00B5C6"/>
                              <w:sz w:val="16"/>
                              <w:szCs w:val="28"/>
                            </w:rPr>
                            <w:t xml:space="preserve">ureau </w:t>
                          </w:r>
                          <w:proofErr w:type="spellStart"/>
                          <w:r w:rsidRPr="001B37E2">
                            <w:rPr>
                              <w:rFonts w:ascii="Calibri" w:hAnsi="Calibri"/>
                              <w:b/>
                              <w:color w:val="00B5C6"/>
                              <w:sz w:val="16"/>
                              <w:szCs w:val="28"/>
                            </w:rPr>
                            <w:t>Dgesco</w:t>
                          </w:r>
                          <w:proofErr w:type="spellEnd"/>
                          <w:r w:rsidRPr="001B37E2">
                            <w:rPr>
                              <w:rFonts w:ascii="Calibri" w:hAnsi="Calibri"/>
                              <w:b/>
                              <w:color w:val="00B5C6"/>
                              <w:sz w:val="16"/>
                              <w:szCs w:val="28"/>
                            </w:rPr>
                            <w:t xml:space="preserve"> </w:t>
                          </w:r>
                          <w:r w:rsidR="00FE29E9">
                            <w:rPr>
                              <w:rFonts w:ascii="Calibri" w:hAnsi="Calibri"/>
                              <w:b/>
                              <w:color w:val="00B5C6"/>
                              <w:sz w:val="16"/>
                              <w:szCs w:val="28"/>
                            </w:rPr>
                            <w:t>C2-1</w:t>
                          </w:r>
                          <w:r w:rsidR="00817537">
                            <w:rPr>
                              <w:rFonts w:ascii="Calibri" w:hAnsi="Calibri"/>
                              <w:b/>
                              <w:color w:val="00B5C6"/>
                              <w:sz w:val="16"/>
                              <w:szCs w:val="28"/>
                            </w:rPr>
                            <w:t>, b</w:t>
                          </w:r>
                          <w:r w:rsidR="00660471" w:rsidRPr="00660471">
                            <w:rPr>
                              <w:rFonts w:ascii="Calibri" w:hAnsi="Calibri"/>
                              <w:b/>
                              <w:color w:val="00B5C6"/>
                              <w:sz w:val="16"/>
                              <w:szCs w:val="28"/>
                            </w:rPr>
                            <w:t>ureau de l’école inclusive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90.15pt;margin-top:6.2pt;width:175.7pt;height:3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" fillcolor="white [3201]" stroked="f" strokeweight=".5pt">
              <v:textbox>
                <w:txbxContent>
                  <w:p w14:paraId="2F782134" w14:textId="1043B284"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w:t>
                    </w:r>
                    <w:r w:rsidR="00660471">
                      <w:rPr>
                        <w:rFonts w:ascii="Calibri" w:hAnsi="Calibri"/>
                        <w:b/>
                        <w:color w:val="00B5C6"/>
                        <w:sz w:val="16"/>
                        <w:szCs w:val="28"/>
                      </w:rPr>
                      <w:t>b</w:t>
                    </w:r>
                    <w:r w:rsidRPr="001B37E2">
                      <w:rPr>
                        <w:rFonts w:ascii="Calibri" w:hAnsi="Calibri"/>
                        <w:b/>
                        <w:color w:val="00B5C6"/>
                        <w:sz w:val="16"/>
                        <w:szCs w:val="28"/>
                      </w:rPr>
                      <w:t xml:space="preserve">ureau Dgesco </w:t>
                    </w:r>
                    <w:r w:rsidR="00FE29E9">
                      <w:rPr>
                        <w:rFonts w:ascii="Calibri" w:hAnsi="Calibri"/>
                        <w:b/>
                        <w:color w:val="00B5C6"/>
                        <w:sz w:val="16"/>
                        <w:szCs w:val="28"/>
                      </w:rPr>
                      <w:t>C2-1</w:t>
                    </w:r>
                    <w:r w:rsidR="00817537">
                      <w:rPr>
                        <w:rFonts w:ascii="Calibri" w:hAnsi="Calibri"/>
                        <w:b/>
                        <w:color w:val="00B5C6"/>
                        <w:sz w:val="16"/>
                        <w:szCs w:val="28"/>
                      </w:rPr>
                      <w:t>, b</w:t>
                    </w:r>
                    <w:r w:rsidR="00660471" w:rsidRPr="00660471">
                      <w:rPr>
                        <w:rFonts w:ascii="Calibri" w:hAnsi="Calibri"/>
                        <w:b/>
                        <w:color w:val="00B5C6"/>
                        <w:sz w:val="16"/>
                        <w:szCs w:val="28"/>
                      </w:rPr>
                      <w:t>ureau de l’école inclusive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52490" w14:textId="2316B5C8" w:rsidR="001407FA" w:rsidRPr="00436D64" w:rsidRDefault="00E033AF" w:rsidP="001407FA">
                          <w:pPr>
                            <w:jc w:val="center"/>
                            <w:rPr>
                              <w:rFonts w:ascii="Marianne" w:hAnsi="Marianne"/>
                              <w:b/>
                              <w:color w:val="00B5C6"/>
                              <w:sz w:val="24"/>
                              <w:szCs w:val="24"/>
                            </w:rPr>
                          </w:pPr>
                          <w:r>
                            <w:rPr>
                              <w:rFonts w:ascii="Marianne" w:hAnsi="Marianne"/>
                              <w:b/>
                              <w:color w:val="00B5C6"/>
                              <w:sz w:val="24"/>
                              <w:szCs w:val="24"/>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0F952490" w14:textId="2316B5C8" w:rsidR="001407FA" w:rsidRPr="00436D64" w:rsidRDefault="00E033AF" w:rsidP="001407FA">
                    <w:pPr>
                      <w:jc w:val="center"/>
                      <w:rPr>
                        <w:rFonts w:ascii="Marianne" w:hAnsi="Marianne"/>
                        <w:b/>
                        <w:color w:val="00B5C6"/>
                        <w:sz w:val="24"/>
                        <w:szCs w:val="24"/>
                      </w:rPr>
                    </w:pPr>
                    <w:r>
                      <w:rPr>
                        <w:rFonts w:ascii="Marianne" w:hAnsi="Marianne"/>
                        <w:b/>
                        <w:color w:val="00B5C6"/>
                        <w:sz w:val="24"/>
                        <w:szCs w:val="24"/>
                      </w:rPr>
                      <w:t>1.6</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0ECC" w14:textId="77777777" w:rsidR="00FE29E9" w:rsidRDefault="00FE29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4827" w14:textId="77777777" w:rsidR="00FE29E9" w:rsidRDefault="00FE29E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A347" w14:textId="77777777" w:rsidR="00FE29E9" w:rsidRDefault="00FE29E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1885" w14:textId="77777777" w:rsidR="00FE29E9" w:rsidRDefault="00FE29E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33E98"/>
    <w:multiLevelType w:val="hybridMultilevel"/>
    <w:tmpl w:val="1B50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2352F6"/>
    <w:multiLevelType w:val="hybridMultilevel"/>
    <w:tmpl w:val="03226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4"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6"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65F837F4"/>
    <w:multiLevelType w:val="hybridMultilevel"/>
    <w:tmpl w:val="B4A0DC6C"/>
    <w:lvl w:ilvl="0" w:tplc="CD7E0598">
      <w:start w:val="1"/>
      <w:numFmt w:val="bullet"/>
      <w:lvlText w:val=""/>
      <w:lvlJc w:val="left"/>
      <w:pPr>
        <w:ind w:left="720" w:hanging="360"/>
      </w:pPr>
      <w:rPr>
        <w:rFonts w:ascii="Symbol" w:hAnsi="Symbol"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D36C8D"/>
    <w:multiLevelType w:val="hybridMultilevel"/>
    <w:tmpl w:val="6BF2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7"/>
  </w:num>
  <w:num w:numId="2" w16cid:durableId="1496527722">
    <w:abstractNumId w:val="0"/>
  </w:num>
  <w:num w:numId="3" w16cid:durableId="1942570898">
    <w:abstractNumId w:val="5"/>
  </w:num>
  <w:num w:numId="4" w16cid:durableId="8222907">
    <w:abstractNumId w:val="10"/>
  </w:num>
  <w:num w:numId="5" w16cid:durableId="2008701794">
    <w:abstractNumId w:val="6"/>
  </w:num>
  <w:num w:numId="6" w16cid:durableId="514928024">
    <w:abstractNumId w:val="4"/>
  </w:num>
  <w:num w:numId="7" w16cid:durableId="369577301">
    <w:abstractNumId w:val="11"/>
  </w:num>
  <w:num w:numId="8" w16cid:durableId="1352150428">
    <w:abstractNumId w:val="9"/>
  </w:num>
  <w:num w:numId="9" w16cid:durableId="610284317">
    <w:abstractNumId w:val="3"/>
  </w:num>
  <w:num w:numId="10" w16cid:durableId="971638984">
    <w:abstractNumId w:val="1"/>
  </w:num>
  <w:num w:numId="11" w16cid:durableId="526454694">
    <w:abstractNumId w:val="2"/>
  </w:num>
  <w:num w:numId="12" w16cid:durableId="944579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13D86"/>
    <w:rsid w:val="000850E8"/>
    <w:rsid w:val="000A1EDB"/>
    <w:rsid w:val="000A6FED"/>
    <w:rsid w:val="000F2621"/>
    <w:rsid w:val="000F4D07"/>
    <w:rsid w:val="0012632A"/>
    <w:rsid w:val="00127EA9"/>
    <w:rsid w:val="0013428E"/>
    <w:rsid w:val="001407FA"/>
    <w:rsid w:val="001A4A6A"/>
    <w:rsid w:val="001B37E2"/>
    <w:rsid w:val="001E1709"/>
    <w:rsid w:val="00224C3B"/>
    <w:rsid w:val="002515C9"/>
    <w:rsid w:val="002838D7"/>
    <w:rsid w:val="00287D65"/>
    <w:rsid w:val="002A5DE8"/>
    <w:rsid w:val="002B1FB6"/>
    <w:rsid w:val="00300E11"/>
    <w:rsid w:val="003426AD"/>
    <w:rsid w:val="003B2904"/>
    <w:rsid w:val="003F19AB"/>
    <w:rsid w:val="00401CCB"/>
    <w:rsid w:val="00436D64"/>
    <w:rsid w:val="00464261"/>
    <w:rsid w:val="00484223"/>
    <w:rsid w:val="004B62D6"/>
    <w:rsid w:val="004B73D9"/>
    <w:rsid w:val="004C5166"/>
    <w:rsid w:val="004D6944"/>
    <w:rsid w:val="0055112B"/>
    <w:rsid w:val="005950C2"/>
    <w:rsid w:val="0065494F"/>
    <w:rsid w:val="00660471"/>
    <w:rsid w:val="00662A18"/>
    <w:rsid w:val="00693520"/>
    <w:rsid w:val="006A784C"/>
    <w:rsid w:val="006B3050"/>
    <w:rsid w:val="006C2652"/>
    <w:rsid w:val="006C3AA4"/>
    <w:rsid w:val="0074412C"/>
    <w:rsid w:val="007B5ED0"/>
    <w:rsid w:val="00817537"/>
    <w:rsid w:val="00830716"/>
    <w:rsid w:val="00863C62"/>
    <w:rsid w:val="008702A8"/>
    <w:rsid w:val="00885741"/>
    <w:rsid w:val="008F4D8F"/>
    <w:rsid w:val="00902070"/>
    <w:rsid w:val="00905628"/>
    <w:rsid w:val="009670F2"/>
    <w:rsid w:val="00A229F4"/>
    <w:rsid w:val="00A97672"/>
    <w:rsid w:val="00AA0CB0"/>
    <w:rsid w:val="00AC414F"/>
    <w:rsid w:val="00AD7C35"/>
    <w:rsid w:val="00B04563"/>
    <w:rsid w:val="00B24E14"/>
    <w:rsid w:val="00B37D7D"/>
    <w:rsid w:val="00B44C13"/>
    <w:rsid w:val="00B4659B"/>
    <w:rsid w:val="00B65C50"/>
    <w:rsid w:val="00BC2A6A"/>
    <w:rsid w:val="00BD0C56"/>
    <w:rsid w:val="00BE65D0"/>
    <w:rsid w:val="00CC73DE"/>
    <w:rsid w:val="00D00107"/>
    <w:rsid w:val="00D403B1"/>
    <w:rsid w:val="00D4569F"/>
    <w:rsid w:val="00D468E4"/>
    <w:rsid w:val="00D7761A"/>
    <w:rsid w:val="00E033AF"/>
    <w:rsid w:val="00E368D5"/>
    <w:rsid w:val="00E67071"/>
    <w:rsid w:val="00F5376E"/>
    <w:rsid w:val="00F70AC2"/>
    <w:rsid w:val="00FB0D15"/>
    <w:rsid w:val="00FB5AEE"/>
    <w:rsid w:val="00FC266A"/>
    <w:rsid w:val="00FE19B6"/>
    <w:rsid w:val="00FE29E9"/>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D9"/>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0F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customStyle="1" w:styleId="Titre1Car">
    <w:name w:val="Titre 1 Car"/>
    <w:basedOn w:val="Policepardfaut"/>
    <w:link w:val="Titre1"/>
    <w:uiPriority w:val="9"/>
    <w:rsid w:val="000F4D07"/>
    <w:rPr>
      <w:rFonts w:asciiTheme="majorHAnsi" w:eastAsiaTheme="majorEastAsia" w:hAnsiTheme="majorHAnsi" w:cstheme="majorBidi"/>
      <w:color w:val="365F91" w:themeColor="accent1" w:themeShade="BF"/>
      <w:sz w:val="32"/>
      <w:szCs w:val="32"/>
      <w:lang w:eastAsia="ja-JP"/>
    </w:rPr>
  </w:style>
  <w:style w:type="character" w:styleId="Lienhypertexte">
    <w:name w:val="Hyperlink"/>
    <w:basedOn w:val="Policepardfaut"/>
    <w:uiPriority w:val="99"/>
    <w:unhideWhenUsed/>
    <w:rsid w:val="000F4D07"/>
    <w:rPr>
      <w:color w:val="0000FF" w:themeColor="hyperlink"/>
      <w:u w:val="single"/>
    </w:rPr>
  </w:style>
  <w:style w:type="character" w:styleId="Mentionnonrsolue">
    <w:name w:val="Unresolved Mention"/>
    <w:basedOn w:val="Policepardfaut"/>
    <w:uiPriority w:val="99"/>
    <w:semiHidden/>
    <w:unhideWhenUsed/>
    <w:rsid w:val="000F4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CodeArticle.do?idArticle=LEGIARTI000027682867&amp;cidTexte=LEGITEXT000006071191" TargetMode="External"/><Relationship Id="rId18" Type="http://schemas.openxmlformats.org/officeDocument/2006/relationships/hyperlink" Target="https://www.legifrance.gouv.fr/affichCodeArticle.do;jsessionid=547BC46B97F2616E7C589D3B3C5BB78A.tpdila22v_3?idArticle=LEGIARTI000020489278&amp;cidTexte=LEGITEXT000006071191" TargetMode="External"/><Relationship Id="rId26" Type="http://schemas.openxmlformats.org/officeDocument/2006/relationships/hyperlink" Target="https://www.education.gouv.fr/bo/12/Hebdo37/MENE1234232C.htm?cid_bo=61529" TargetMode="External"/><Relationship Id="rId39" Type="http://schemas.openxmlformats.org/officeDocument/2006/relationships/fontTable" Target="fontTable.xml"/><Relationship Id="rId21" Type="http://schemas.openxmlformats.org/officeDocument/2006/relationships/hyperlink" Target="http://www.education.gouv.fr/bo/2003/34/MENE0300417C.ht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legifrance.gouv.fr/affichCode.do;jsessionid=547BC46B97F2616E7C589D3B3C5BB78A.tpdila22v_3?idSectionTA=LEGISCTA000006166743&amp;cidTexte=LEGITEXT000006071191" TargetMode="External"/><Relationship Id="rId17" Type="http://schemas.openxmlformats.org/officeDocument/2006/relationships/hyperlink" Target="https://www.legifrance.gouv.fr/affichCode.do;jsessionid=22FC33E6A03C3A4646602FAA63161247.tpdila12v_3?idSectionTA=LEGISCTA000006182560&amp;cidTexte=LEGITEXT000006071191" TargetMode="External"/><Relationship Id="rId25" Type="http://schemas.openxmlformats.org/officeDocument/2006/relationships/hyperlink" Target="http://www.education.gouv.fr/pid285/bulletin_officiel.html?cid_bo=110092"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egifrance.gouv.fr/affichCodeArticle.do?idArticle=LEGIARTI000006524824&amp;cidTexte=LEGITEXT000006071191" TargetMode="External"/><Relationship Id="rId20" Type="http://schemas.openxmlformats.org/officeDocument/2006/relationships/hyperlink" Target="https://www.legifrance.gouv.fr/affichCodeArticle.do;jsessionid=547BC46B97F2616E7C589D3B3C5BB78A.tpdila22v_3?cidTexte=LEGITEXT000006071191&amp;idArticle=LEGIARTI000006525587&amp;dateTexte=20170426&amp;categorieLien=id" TargetMode="External"/><Relationship Id="rId29" Type="http://schemas.openxmlformats.org/officeDocument/2006/relationships/hyperlink" Target="https://www.education.gouv.fr/bo/19/Hebdo23/MENE1915816C.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idArticle=LEGIARTI000029781253&amp;cidTexte=LEGITEXT000006071191" TargetMode="External"/><Relationship Id="rId24" Type="http://schemas.openxmlformats.org/officeDocument/2006/relationships/hyperlink" Target="http://www.education.gouv.fr/pid285/bulletin_officiel.html?cid_bo=105511" TargetMode="External"/><Relationship Id="rId32" Type="http://schemas.openxmlformats.org/officeDocument/2006/relationships/image" Target="media/image1.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france.gouv.fr/affichCodeArticle.do;jsessionid=547BC46B97F2616E7C589D3B3C5BB78A.tpdila22v_3?idArticle=LEGIARTI000006527103&amp;cidTexte=LEGITEXT000006071191&amp;dateTexte=20091126" TargetMode="External"/><Relationship Id="rId23" Type="http://schemas.openxmlformats.org/officeDocument/2006/relationships/hyperlink" Target="http://www.education.gouv.fr/pid25535/bulletin_officiel.html?cid_bo=85550" TargetMode="External"/><Relationship Id="rId28" Type="http://schemas.openxmlformats.org/officeDocument/2006/relationships/hyperlink" Target="http://cache.media.education.gouv.fr/file/12_Decembre/37/3/DP-Ecole-inclusive-livret-repondre-aux-besoins_373373.pdf" TargetMode="External"/><Relationship Id="rId36" Type="http://schemas.openxmlformats.org/officeDocument/2006/relationships/footer" Target="footer2.xml"/><Relationship Id="rId10" Type="http://schemas.openxmlformats.org/officeDocument/2006/relationships/hyperlink" Target="https://www.legifrance.gouv.fr/affichCodeArticle.do?idArticle=LEGIARTI000027682785&amp;cidTexte=LEGITEXT000006071191" TargetMode="External"/><Relationship Id="rId19" Type="http://schemas.openxmlformats.org/officeDocument/2006/relationships/hyperlink" Target="https://www.legifrance.gouv.fr/affichCode.do;jsessionid=547BC46B97F2616E7C589D3B3C5BB78A.tpdila22v_3?idSectionTA=LEGISCTA000006166867&amp;cidTexte=LEGITEXT000006071191" TargetMode="External"/><Relationship Id="rId31" Type="http://schemas.openxmlformats.org/officeDocument/2006/relationships/hyperlink" Target="https://eduscol.education.fr/1257/qualinclus-un-guide-d-auto-evaluation-pour-une-ecole-inclusive" TargetMode="External"/><Relationship Id="rId4" Type="http://schemas.openxmlformats.org/officeDocument/2006/relationships/settings" Target="settings.xml"/><Relationship Id="rId9" Type="http://schemas.openxmlformats.org/officeDocument/2006/relationships/hyperlink" Target="https://www.legifrance.gouv.fr/affichCode.do;jsessionid=22FC33E6A03C3A4646602FAA63161247.tpdila12v_3?idSectionTA=LEGISCTA000006151392&amp;cidTexte=LEGITEXT000006071191" TargetMode="External"/><Relationship Id="rId14" Type="http://schemas.openxmlformats.org/officeDocument/2006/relationships/hyperlink" Target="https://www.legifrance.gouv.fr/affichCodeArticle.do?cidTexte=LEGITEXT000006071191&amp;idArticle=LEGIARTI000006527062&amp;dateTexte=&amp;categorieLien=cid" TargetMode="External"/><Relationship Id="rId22" Type="http://schemas.openxmlformats.org/officeDocument/2006/relationships/hyperlink" Target="http://www.education.gouv.fr/cid52478/mene1015813c.html" TargetMode="External"/><Relationship Id="rId27" Type="http://schemas.openxmlformats.org/officeDocument/2006/relationships/hyperlink" Target="https://www.education.gouv.fr/bo/12/Hebdo37/MENE1234231C.htm?cid_bo=61536" TargetMode="External"/><Relationship Id="rId30" Type="http://schemas.openxmlformats.org/officeDocument/2006/relationships/hyperlink" Target="file:///C:\Users\rmasure\AppData\Local\Microsoft\Windows\INetCache\Content.Outlook\VH0GFWEX\du%203-9-2021" TargetMode="External"/><Relationship Id="rId35" Type="http://schemas.openxmlformats.org/officeDocument/2006/relationships/footer" Target="footer1.xml"/><Relationship Id="rId8" Type="http://schemas.openxmlformats.org/officeDocument/2006/relationships/hyperlink" Target="https://www.legifrance.gouv.fr/affichCode.do;jsessionid=547BC46B97F2616E7C589D3B3C5BB78A.tpdila22v_3?idSectionTA=LEGISCTA000006166559&amp;cidTexte=LEGITEXT000006071191"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1395</Words>
  <Characters>7676</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AGNES MILLER</cp:lastModifiedBy>
  <cp:revision>21</cp:revision>
  <dcterms:created xsi:type="dcterms:W3CDTF">2026-01-18T15:39:00Z</dcterms:created>
  <dcterms:modified xsi:type="dcterms:W3CDTF">2026-01-29T15:22:00Z</dcterms:modified>
</cp:coreProperties>
</file>