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E6B27" w14:textId="78B7AE63" w:rsidR="00613AE5" w:rsidRDefault="00493840" w:rsidP="00D05E2B">
      <w:pPr>
        <w:pStyle w:val="Titre"/>
      </w:pPr>
      <w:r w:rsidRPr="00493840">
        <w:drawing>
          <wp:inline distT="0" distB="0" distL="0" distR="0" wp14:anchorId="39AA044D" wp14:editId="4A73CD06">
            <wp:extent cx="6115364" cy="185429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15364" cy="1854295"/>
                    </a:xfrm>
                    <a:prstGeom prst="rect">
                      <a:avLst/>
                    </a:prstGeom>
                  </pic:spPr>
                </pic:pic>
              </a:graphicData>
            </a:graphic>
          </wp:inline>
        </w:drawing>
      </w:r>
    </w:p>
    <w:p w14:paraId="2763ABA0" w14:textId="296FE297" w:rsidR="00910568" w:rsidRPr="00EC2C13" w:rsidRDefault="00B17AC8" w:rsidP="00493840">
      <w:pPr>
        <w:pStyle w:val="Titredudocument"/>
        <w:jc w:val="center"/>
      </w:pPr>
      <w:r>
        <w:t>É</w:t>
      </w:r>
      <w:r w:rsidR="00122DB9" w:rsidRPr="00B17AC8">
        <w:t>léments de correction</w:t>
      </w:r>
    </w:p>
    <w:p w14:paraId="72FB434C" w14:textId="42952966" w:rsidR="00613AE5" w:rsidRDefault="00CF60CA" w:rsidP="00C53DFA">
      <w:pPr>
        <w:pStyle w:val="Titre1"/>
        <w:numPr>
          <w:ilvl w:val="0"/>
          <w:numId w:val="19"/>
        </w:numPr>
      </w:pPr>
      <w:r>
        <w:t xml:space="preserve">Utilisation du document en cours de mathématiques et </w:t>
      </w:r>
      <w:r w:rsidR="00C53DFA">
        <w:t xml:space="preserve">de </w:t>
      </w:r>
      <w:r>
        <w:t>SES</w:t>
      </w:r>
    </w:p>
    <w:p w14:paraId="79C86735" w14:textId="0A74AAF8" w:rsidR="00931A6D" w:rsidRDefault="00931A6D" w:rsidP="00B17AC8">
      <w:pPr>
        <w:pStyle w:val="Titre2"/>
      </w:pPr>
      <w:r>
        <w:t>Partie</w:t>
      </w:r>
      <w:r w:rsidR="00896284">
        <w:t> </w:t>
      </w:r>
      <w:r>
        <w:t>1</w:t>
      </w:r>
      <w:r w:rsidR="00896284">
        <w:t xml:space="preserve"> –</w:t>
      </w:r>
      <w:r>
        <w:t xml:space="preserve"> Analyse des écarts avec le salaire des hommes comme référence</w:t>
      </w:r>
    </w:p>
    <w:p w14:paraId="668FE1F4" w14:textId="09C258FA" w:rsidR="009D39B0" w:rsidRDefault="009D39B0" w:rsidP="00B17AC8">
      <w:pPr>
        <w:pStyle w:val="Titre3"/>
        <w:numPr>
          <w:ilvl w:val="0"/>
          <w:numId w:val="23"/>
        </w:numPr>
        <w:ind w:left="284" w:hanging="284"/>
      </w:pPr>
      <w:r>
        <w:t>Sur les écarts de salaires</w:t>
      </w:r>
    </w:p>
    <w:p w14:paraId="03E75B78" w14:textId="2812B0C0" w:rsidR="00613AE5" w:rsidRDefault="007928D8" w:rsidP="00B17AC8">
      <w:pPr>
        <w:pStyle w:val="Paragraphedeliste"/>
        <w:numPr>
          <w:ilvl w:val="0"/>
          <w:numId w:val="24"/>
        </w:numPr>
        <w:contextualSpacing w:val="0"/>
      </w:pPr>
      <w:r>
        <w:t>Calculer l</w:t>
      </w:r>
      <w:r w:rsidR="00896284">
        <w:t>’</w:t>
      </w:r>
      <w:r>
        <w:t>écart de salaire (en %) entre les femmes et les hommes en 2013, avec le salaire des hommes comme référence</w:t>
      </w:r>
      <w:r w:rsidR="00CF60CA">
        <w:t>.</w:t>
      </w:r>
    </w:p>
    <w:p w14:paraId="5F2A4F2B" w14:textId="7193EDB3" w:rsidR="00122DB9" w:rsidRPr="00122DB9" w:rsidRDefault="00122DB9" w:rsidP="00B17AC8">
      <w:pPr>
        <w:spacing w:after="0" w:line="276" w:lineRule="auto"/>
        <w:rPr>
          <w:rFonts w:ascii="Arial" w:eastAsia="Arial" w:hAnsi="Arial" w:cs="Arial"/>
          <w:sz w:val="22"/>
          <w:lang w:val="fr" w:eastAsia="fr-FR"/>
        </w:rPr>
      </w:pPr>
      <w:r w:rsidRPr="00122DB9">
        <w:rPr>
          <w:rFonts w:ascii="Arial" w:eastAsia="Arial" w:hAnsi="Arial" w:cs="Arial"/>
          <w:b/>
          <w:sz w:val="22"/>
          <w:lang w:val="fr" w:eastAsia="fr-FR"/>
        </w:rPr>
        <w:t>Réponse</w:t>
      </w:r>
      <w:r w:rsidRPr="00122DB9">
        <w:rPr>
          <w:rFonts w:ascii="Arial" w:eastAsia="Arial" w:hAnsi="Arial" w:cs="Arial"/>
          <w:sz w:val="22"/>
          <w:lang w:val="fr" w:eastAsia="fr-FR"/>
        </w:rPr>
        <w:t xml:space="preserve"> : </w:t>
      </w:r>
      <m:oMath>
        <m:f>
          <m:fPr>
            <m:ctrlPr>
              <w:rPr>
                <w:rFonts w:ascii="Cambria Math" w:eastAsia="Arial" w:hAnsi="Cambria Math" w:cs="Arial"/>
                <w:sz w:val="22"/>
                <w:lang w:val="fr" w:eastAsia="fr-FR"/>
              </w:rPr>
            </m:ctrlPr>
          </m:fPr>
          <m:num>
            <m:r>
              <w:rPr>
                <w:rFonts w:ascii="Cambria Math" w:eastAsia="Arial" w:hAnsi="Cambria Math" w:cs="Arial"/>
                <w:sz w:val="22"/>
                <w:lang w:val="fr" w:eastAsia="fr-FR"/>
              </w:rPr>
              <m:t>34850- 28070</m:t>
            </m:r>
          </m:num>
          <m:den>
            <m:r>
              <w:rPr>
                <w:rFonts w:ascii="Cambria Math" w:eastAsia="Arial" w:hAnsi="Cambria Math" w:cs="Arial"/>
                <w:sz w:val="22"/>
                <w:lang w:val="fr" w:eastAsia="fr-FR"/>
              </w:rPr>
              <m:t>34850</m:t>
            </m:r>
          </m:den>
        </m:f>
        <m:r>
          <w:rPr>
            <w:rFonts w:ascii="Cambria Math" w:eastAsia="Arial" w:hAnsi="Cambria Math" w:cs="Arial"/>
            <w:sz w:val="22"/>
            <w:lang w:val="fr" w:eastAsia="fr-FR"/>
          </w:rPr>
          <m:t xml:space="preserve">×100 ≈ 19,45 </m:t>
        </m:r>
      </m:oMath>
    </w:p>
    <w:p w14:paraId="3682875F" w14:textId="09C66FD9" w:rsidR="00122DB9" w:rsidRPr="00122DB9" w:rsidRDefault="00122DB9" w:rsidP="00B17AC8">
      <w:pPr>
        <w:spacing w:before="100" w:beforeAutospacing="1" w:after="100" w:afterAutospacing="1" w:line="276" w:lineRule="auto"/>
        <w:rPr>
          <w:rFonts w:ascii="Arial" w:eastAsia="Arial" w:hAnsi="Arial" w:cs="Arial"/>
          <w:sz w:val="22"/>
          <w:lang w:val="fr" w:eastAsia="fr-FR"/>
        </w:rPr>
      </w:pPr>
      <w:r w:rsidRPr="00122DB9">
        <w:rPr>
          <w:rFonts w:ascii="Arial" w:eastAsia="Arial" w:hAnsi="Arial" w:cs="Arial"/>
          <w:sz w:val="22"/>
          <w:lang w:val="fr" w:eastAsia="fr-FR"/>
        </w:rPr>
        <w:t>En 2013, les femmes gagnent en moyenne 19,45</w:t>
      </w:r>
      <w:r w:rsidR="000E03A5">
        <w:rPr>
          <w:rFonts w:ascii="Arial" w:eastAsia="Arial" w:hAnsi="Arial" w:cs="Arial"/>
          <w:sz w:val="22"/>
          <w:lang w:val="fr" w:eastAsia="fr-FR"/>
        </w:rPr>
        <w:t> </w:t>
      </w:r>
      <w:r w:rsidRPr="00122DB9">
        <w:rPr>
          <w:rFonts w:ascii="Arial" w:eastAsia="Arial" w:hAnsi="Arial" w:cs="Arial"/>
          <w:sz w:val="22"/>
          <w:lang w:val="fr" w:eastAsia="fr-FR"/>
        </w:rPr>
        <w:t xml:space="preserve">% de moins que les hommes. </w:t>
      </w:r>
    </w:p>
    <w:p w14:paraId="5CF1C4A4" w14:textId="2245778B" w:rsidR="00122DB9" w:rsidRPr="00122DB9" w:rsidRDefault="00122DB9" w:rsidP="00B17AC8">
      <w:pPr>
        <w:spacing w:after="0" w:line="276" w:lineRule="auto"/>
        <w:rPr>
          <w:rFonts w:ascii="Arial" w:eastAsia="Arial" w:hAnsi="Arial" w:cs="Arial"/>
          <w:sz w:val="22"/>
          <w:lang w:val="fr" w:eastAsia="fr-FR"/>
        </w:rPr>
      </w:pPr>
      <w:r w:rsidRPr="00122DB9">
        <w:rPr>
          <w:rFonts w:ascii="Arial" w:eastAsia="Arial" w:hAnsi="Arial" w:cs="Arial"/>
          <w:i/>
          <w:sz w:val="22"/>
          <w:lang w:val="fr" w:eastAsia="fr-FR"/>
        </w:rPr>
        <w:t>Autre solution</w:t>
      </w:r>
      <w:r w:rsidRPr="00122DB9">
        <w:rPr>
          <w:rFonts w:ascii="Arial" w:eastAsia="Arial" w:hAnsi="Arial" w:cs="Arial"/>
          <w:sz w:val="22"/>
          <w:lang w:val="fr" w:eastAsia="fr-FR"/>
        </w:rPr>
        <w:t xml:space="preserve"> : On peut aussi utiliser la formule suivante : (</w:t>
      </w:r>
      <m:oMath>
        <m:r>
          <w:rPr>
            <w:rFonts w:ascii="Cambria Math" w:eastAsia="Arial" w:hAnsi="Cambria Math" w:cs="Arial"/>
            <w:sz w:val="22"/>
            <w:lang w:val="fr" w:eastAsia="fr-FR"/>
          </w:rPr>
          <m:t xml:space="preserve">1- </m:t>
        </m:r>
        <m:f>
          <m:fPr>
            <m:ctrlPr>
              <w:rPr>
                <w:rFonts w:ascii="Cambria Math" w:eastAsia="Arial" w:hAnsi="Cambria Math" w:cs="Arial"/>
                <w:sz w:val="22"/>
                <w:lang w:val="fr" w:eastAsia="fr-FR"/>
              </w:rPr>
            </m:ctrlPr>
          </m:fPr>
          <m:num>
            <m:r>
              <w:rPr>
                <w:rFonts w:ascii="Cambria Math" w:eastAsia="Arial" w:hAnsi="Cambria Math" w:cs="Arial"/>
                <w:sz w:val="22"/>
                <w:lang w:val="fr" w:eastAsia="fr-FR"/>
              </w:rPr>
              <m:t>28070</m:t>
            </m:r>
          </m:num>
          <m:den>
            <m:r>
              <w:rPr>
                <w:rFonts w:ascii="Cambria Math" w:eastAsia="Arial" w:hAnsi="Cambria Math" w:cs="Arial"/>
                <w:sz w:val="22"/>
                <w:lang w:val="fr" w:eastAsia="fr-FR"/>
              </w:rPr>
              <m:t>34850</m:t>
            </m:r>
          </m:den>
        </m:f>
        <m:r>
          <w:rPr>
            <w:rFonts w:ascii="Cambria Math" w:eastAsia="Arial" w:hAnsi="Cambria Math" w:cs="Arial"/>
            <w:sz w:val="22"/>
            <w:lang w:val="fr" w:eastAsia="fr-FR"/>
          </w:rPr>
          <m:t>) ×100 ≈ 19,45</m:t>
        </m:r>
      </m:oMath>
    </w:p>
    <w:p w14:paraId="08504DF6" w14:textId="3878910A" w:rsidR="00613AE5" w:rsidRDefault="00BB34D7" w:rsidP="00B17AC8">
      <w:pPr>
        <w:pStyle w:val="Paragraphedeliste"/>
        <w:numPr>
          <w:ilvl w:val="0"/>
          <w:numId w:val="24"/>
        </w:numPr>
        <w:spacing w:before="100" w:beforeAutospacing="1"/>
        <w:contextualSpacing w:val="0"/>
      </w:pPr>
      <w:r>
        <w:t>Préciser la</w:t>
      </w:r>
      <w:r w:rsidR="00CF60CA">
        <w:t xml:space="preserve"> formule </w:t>
      </w:r>
      <w:r>
        <w:t>à saisir dans la cellule</w:t>
      </w:r>
      <w:r w:rsidR="00CF60CA">
        <w:t xml:space="preserve"> D2 </w:t>
      </w:r>
      <w:r>
        <w:t>pour calculer cet écart (en %).</w:t>
      </w:r>
      <w:r w:rsidR="00CF60CA">
        <w:t xml:space="preserve"> Étirer ensuite cette formule vers le bas jusqu</w:t>
      </w:r>
      <w:r w:rsidR="00896284">
        <w:t>’</w:t>
      </w:r>
      <w:r w:rsidR="00CF60CA">
        <w:t>à la dernière ligne pour obtenir tous les écarts de salaires entre les femme</w:t>
      </w:r>
      <w:r w:rsidR="00122DB9">
        <w:t>s et les hommes de 2013 à 2023.</w:t>
      </w:r>
    </w:p>
    <w:p w14:paraId="603ADEB5" w14:textId="0E5AAA89" w:rsidR="00122DB9" w:rsidRPr="00122DB9" w:rsidRDefault="00122DB9" w:rsidP="00B17AC8">
      <w:pPr>
        <w:spacing w:after="0" w:line="276" w:lineRule="auto"/>
        <w:rPr>
          <w:rFonts w:ascii="Arial" w:eastAsia="Arial" w:hAnsi="Arial" w:cs="Arial"/>
          <w:sz w:val="22"/>
          <w:lang w:val="fr" w:eastAsia="fr-FR"/>
        </w:rPr>
      </w:pPr>
      <w:r w:rsidRPr="00122DB9">
        <w:rPr>
          <w:rFonts w:ascii="Arial" w:eastAsia="Arial" w:hAnsi="Arial" w:cs="Arial"/>
          <w:b/>
          <w:sz w:val="22"/>
          <w:lang w:val="fr" w:eastAsia="fr-FR"/>
        </w:rPr>
        <w:t xml:space="preserve">Réponse </w:t>
      </w:r>
      <w:r w:rsidRPr="00122DB9">
        <w:rPr>
          <w:rFonts w:ascii="Arial" w:eastAsia="Arial" w:hAnsi="Arial" w:cs="Arial"/>
          <w:sz w:val="22"/>
          <w:lang w:val="fr" w:eastAsia="fr-FR"/>
        </w:rPr>
        <w:t>: Il faut entrer " = (</w:t>
      </w:r>
      <w:r w:rsidR="00997750">
        <w:rPr>
          <w:rFonts w:ascii="Arial" w:eastAsia="Arial" w:hAnsi="Arial" w:cs="Arial"/>
          <w:sz w:val="22"/>
          <w:lang w:val="fr" w:eastAsia="fr-FR"/>
        </w:rPr>
        <w:t>C</w:t>
      </w:r>
      <w:r w:rsidRPr="00122DB9">
        <w:rPr>
          <w:rFonts w:ascii="Arial" w:eastAsia="Arial" w:hAnsi="Arial" w:cs="Arial"/>
          <w:sz w:val="22"/>
          <w:lang w:val="fr" w:eastAsia="fr-FR"/>
        </w:rPr>
        <w:t>2-</w:t>
      </w:r>
      <w:r w:rsidR="00997750">
        <w:rPr>
          <w:rFonts w:ascii="Arial" w:eastAsia="Arial" w:hAnsi="Arial" w:cs="Arial"/>
          <w:sz w:val="22"/>
          <w:lang w:val="fr" w:eastAsia="fr-FR"/>
        </w:rPr>
        <w:t>B</w:t>
      </w:r>
      <w:proofErr w:type="gramStart"/>
      <w:r w:rsidRPr="00122DB9">
        <w:rPr>
          <w:rFonts w:ascii="Arial" w:eastAsia="Arial" w:hAnsi="Arial" w:cs="Arial"/>
          <w:sz w:val="22"/>
          <w:lang w:val="fr" w:eastAsia="fr-FR"/>
        </w:rPr>
        <w:t>2)/</w:t>
      </w:r>
      <w:proofErr w:type="gramEnd"/>
      <w:r w:rsidRPr="00122DB9">
        <w:rPr>
          <w:rFonts w:ascii="Arial" w:eastAsia="Arial" w:hAnsi="Arial" w:cs="Arial"/>
          <w:sz w:val="22"/>
          <w:lang w:val="fr" w:eastAsia="fr-FR"/>
        </w:rPr>
        <w:t>C2 * 100". (</w:t>
      </w:r>
      <w:r w:rsidRPr="00122DB9">
        <w:rPr>
          <w:rFonts w:ascii="Arial" w:eastAsia="Arial" w:hAnsi="Arial" w:cs="Arial"/>
          <w:i/>
          <w:sz w:val="22"/>
          <w:lang w:val="fr" w:eastAsia="fr-FR"/>
        </w:rPr>
        <w:t>Autre solution</w:t>
      </w:r>
      <w:r w:rsidRPr="00122DB9">
        <w:rPr>
          <w:rFonts w:ascii="Arial" w:eastAsia="Arial" w:hAnsi="Arial" w:cs="Arial"/>
          <w:sz w:val="22"/>
          <w:lang w:val="fr" w:eastAsia="fr-FR"/>
        </w:rPr>
        <w:t xml:space="preserve"> : " = (</w:t>
      </w:r>
      <w:r w:rsidR="00207F39">
        <w:rPr>
          <w:rFonts w:ascii="Arial" w:eastAsia="Arial" w:hAnsi="Arial" w:cs="Arial"/>
          <w:sz w:val="22"/>
          <w:lang w:val="fr" w:eastAsia="fr-FR"/>
        </w:rPr>
        <w:t xml:space="preserve">1 </w:t>
      </w:r>
      <w:r w:rsidR="00896284">
        <w:rPr>
          <w:rFonts w:ascii="Arial" w:eastAsia="Arial" w:hAnsi="Arial" w:cs="Arial"/>
          <w:sz w:val="22"/>
          <w:lang w:val="fr" w:eastAsia="fr-FR"/>
        </w:rPr>
        <w:t>–</w:t>
      </w:r>
      <w:r w:rsidR="00207F39">
        <w:rPr>
          <w:rFonts w:ascii="Arial" w:eastAsia="Arial" w:hAnsi="Arial" w:cs="Arial"/>
          <w:sz w:val="22"/>
          <w:lang w:val="fr" w:eastAsia="fr-FR"/>
        </w:rPr>
        <w:t xml:space="preserve"> </w:t>
      </w:r>
      <w:r w:rsidRPr="00122DB9">
        <w:rPr>
          <w:rFonts w:ascii="Arial" w:eastAsia="Arial" w:hAnsi="Arial" w:cs="Arial"/>
          <w:sz w:val="22"/>
          <w:lang w:val="fr" w:eastAsia="fr-FR"/>
        </w:rPr>
        <w:t>B2/C</w:t>
      </w:r>
      <w:proofErr w:type="gramStart"/>
      <w:r w:rsidRPr="00122DB9">
        <w:rPr>
          <w:rFonts w:ascii="Arial" w:eastAsia="Arial" w:hAnsi="Arial" w:cs="Arial"/>
          <w:sz w:val="22"/>
          <w:lang w:val="fr" w:eastAsia="fr-FR"/>
        </w:rPr>
        <w:t>2)*</w:t>
      </w:r>
      <w:proofErr w:type="gramEnd"/>
      <w:r w:rsidRPr="00122DB9">
        <w:rPr>
          <w:rFonts w:ascii="Arial" w:eastAsia="Arial" w:hAnsi="Arial" w:cs="Arial"/>
          <w:sz w:val="22"/>
          <w:lang w:val="fr" w:eastAsia="fr-FR"/>
        </w:rPr>
        <w:t>100 ".)</w:t>
      </w:r>
    </w:p>
    <w:p w14:paraId="127D4530" w14:textId="77777777" w:rsidR="00122DB9" w:rsidRPr="00122DB9" w:rsidRDefault="00122DB9" w:rsidP="00B17AC8">
      <w:pPr>
        <w:spacing w:before="100" w:beforeAutospacing="1" w:after="100" w:afterAutospacing="1" w:line="276" w:lineRule="auto"/>
        <w:rPr>
          <w:rFonts w:ascii="Arial" w:eastAsia="Arial" w:hAnsi="Arial" w:cs="Arial"/>
          <w:sz w:val="22"/>
          <w:lang w:val="fr" w:eastAsia="fr-FR"/>
        </w:rPr>
      </w:pPr>
      <w:r w:rsidRPr="00122DB9">
        <w:rPr>
          <w:rFonts w:ascii="Arial" w:eastAsia="Arial" w:hAnsi="Arial" w:cs="Arial"/>
          <w:sz w:val="22"/>
          <w:lang w:val="fr" w:eastAsia="fr-FR"/>
        </w:rPr>
        <w:t xml:space="preserve">On obtient le tableau suivant : </w:t>
      </w:r>
    </w:p>
    <w:p w14:paraId="63B59F56" w14:textId="7525937C" w:rsidR="00122DB9" w:rsidRDefault="008965B7" w:rsidP="00122DB9">
      <w:pPr>
        <w:spacing w:after="0" w:line="276" w:lineRule="auto"/>
        <w:jc w:val="center"/>
        <w:rPr>
          <w:rFonts w:ascii="Arial" w:eastAsia="Arial" w:hAnsi="Arial" w:cs="Arial"/>
          <w:sz w:val="22"/>
          <w:lang w:val="fr" w:eastAsia="fr-FR"/>
        </w:rPr>
      </w:pPr>
      <w:r>
        <w:rPr>
          <w:noProof/>
          <w:lang w:eastAsia="fr-FR"/>
        </w:rPr>
        <w:drawing>
          <wp:inline distT="0" distB="0" distL="0" distR="0" wp14:anchorId="3D97F73B" wp14:editId="09F45D97">
            <wp:extent cx="3295650" cy="220027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95650" cy="2200275"/>
                    </a:xfrm>
                    <a:prstGeom prst="rect">
                      <a:avLst/>
                    </a:prstGeom>
                  </pic:spPr>
                </pic:pic>
              </a:graphicData>
            </a:graphic>
          </wp:inline>
        </w:drawing>
      </w:r>
    </w:p>
    <w:p w14:paraId="0EF837D3" w14:textId="16ACFF60" w:rsidR="00613AE5" w:rsidRDefault="00BB34D7" w:rsidP="00B17AC8">
      <w:pPr>
        <w:pStyle w:val="Paragraphedeliste"/>
        <w:numPr>
          <w:ilvl w:val="0"/>
          <w:numId w:val="24"/>
        </w:numPr>
        <w:spacing w:before="100" w:beforeAutospacing="1" w:after="100" w:afterAutospacing="1"/>
        <w:jc w:val="both"/>
      </w:pPr>
      <w:r>
        <w:lastRenderedPageBreak/>
        <w:t>Relever</w:t>
      </w:r>
      <w:r w:rsidR="00CF60CA">
        <w:t xml:space="preserve"> l</w:t>
      </w:r>
      <w:r w:rsidR="00896284">
        <w:t>’</w:t>
      </w:r>
      <w:r w:rsidR="00CF60CA">
        <w:t>écart de salaire entre les femmes et les hommes en 2023.</w:t>
      </w:r>
    </w:p>
    <w:p w14:paraId="5FC9E672" w14:textId="1CBD7EDF" w:rsidR="00B17AC8" w:rsidRDefault="00122DB9" w:rsidP="00B17AC8">
      <w:pPr>
        <w:spacing w:before="100" w:beforeAutospacing="1" w:after="100" w:afterAutospacing="1" w:line="276" w:lineRule="auto"/>
        <w:jc w:val="both"/>
        <w:rPr>
          <w:rFonts w:ascii="Arial" w:eastAsia="Arial" w:hAnsi="Arial" w:cs="Arial"/>
          <w:sz w:val="22"/>
          <w:lang w:val="fr" w:eastAsia="fr-FR"/>
        </w:rPr>
      </w:pPr>
      <w:r w:rsidRPr="00122DB9">
        <w:rPr>
          <w:rFonts w:ascii="Arial" w:eastAsia="Arial" w:hAnsi="Arial" w:cs="Arial"/>
          <w:b/>
          <w:sz w:val="22"/>
          <w:lang w:val="fr" w:eastAsia="fr-FR"/>
        </w:rPr>
        <w:t>Réponse</w:t>
      </w:r>
      <w:r w:rsidRPr="00122DB9">
        <w:rPr>
          <w:rFonts w:ascii="Arial" w:eastAsia="Arial" w:hAnsi="Arial" w:cs="Arial"/>
          <w:sz w:val="22"/>
          <w:lang w:val="fr" w:eastAsia="fr-FR"/>
        </w:rPr>
        <w:t xml:space="preserve"> : En 2023, les femmes gagnent en moyenne 14,2</w:t>
      </w:r>
      <w:r w:rsidR="000E03A5">
        <w:rPr>
          <w:rFonts w:ascii="Arial" w:eastAsia="Arial" w:hAnsi="Arial" w:cs="Arial"/>
          <w:sz w:val="22"/>
          <w:lang w:val="fr" w:eastAsia="fr-FR"/>
        </w:rPr>
        <w:t> </w:t>
      </w:r>
      <w:r w:rsidRPr="00122DB9">
        <w:rPr>
          <w:rFonts w:ascii="Arial" w:eastAsia="Arial" w:hAnsi="Arial" w:cs="Arial"/>
          <w:sz w:val="22"/>
          <w:lang w:val="fr" w:eastAsia="fr-FR"/>
        </w:rPr>
        <w:t>% de moins que les hommes.</w:t>
      </w:r>
    </w:p>
    <w:p w14:paraId="0CE7F1BC" w14:textId="581106E0" w:rsidR="00F229D3" w:rsidRDefault="00F229D3" w:rsidP="00F229D3">
      <w:pPr>
        <w:pStyle w:val="Encadrcontextetitre"/>
      </w:pPr>
      <w:r>
        <w:t>Approfondissement</w:t>
      </w:r>
    </w:p>
    <w:p w14:paraId="28303067" w14:textId="444BD554" w:rsidR="00F229D3" w:rsidRDefault="00F229D3" w:rsidP="00F229D3">
      <w:pPr>
        <w:pStyle w:val="Encadrcontexte"/>
      </w:pPr>
      <w:r>
        <w:t>À</w:t>
      </w:r>
      <w:r w:rsidR="00CF60CA">
        <w:t xml:space="preserve"> l</w:t>
      </w:r>
      <w:r w:rsidR="00896284">
        <w:t>’</w:t>
      </w:r>
      <w:r w:rsidR="00CF60CA">
        <w:t xml:space="preserve">aide du tableur, </w:t>
      </w:r>
      <w:r>
        <w:t>le professeur peut demander aux élèves de :</w:t>
      </w:r>
    </w:p>
    <w:p w14:paraId="58F8D8CD" w14:textId="3F4DB28B" w:rsidR="009D39B0" w:rsidRDefault="009D39B0" w:rsidP="00F229D3">
      <w:pPr>
        <w:pStyle w:val="Encadrcontexte"/>
        <w:numPr>
          <w:ilvl w:val="0"/>
          <w:numId w:val="22"/>
        </w:numPr>
        <w:ind w:left="397" w:hanging="227"/>
      </w:pPr>
      <w:r>
        <w:t>R</w:t>
      </w:r>
      <w:r w:rsidR="00CF60CA">
        <w:t>eprésenter l</w:t>
      </w:r>
      <w:r w:rsidR="00896284">
        <w:t>’</w:t>
      </w:r>
      <w:r w:rsidR="00CF60CA">
        <w:t>écart de salaire (en %) entre les femmes et</w:t>
      </w:r>
      <w:r>
        <w:t xml:space="preserve"> les hommes entre 2013 et 2023.</w:t>
      </w:r>
    </w:p>
    <w:p w14:paraId="5A6254CB" w14:textId="165580D3" w:rsidR="00122DB9" w:rsidRDefault="00CD410E" w:rsidP="00122DB9">
      <w:pPr>
        <w:pStyle w:val="Encadrcontexte"/>
      </w:pPr>
      <w:r>
        <w:rPr>
          <w:noProof/>
          <w:lang w:eastAsia="fr-FR"/>
        </w:rPr>
        <w:drawing>
          <wp:inline distT="0" distB="0" distL="0" distR="0" wp14:anchorId="07C5C66F" wp14:editId="7705031E">
            <wp:extent cx="4584700" cy="2755900"/>
            <wp:effectExtent l="0" t="0" r="6350" b="635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92E1A56" w14:textId="30A0E6AE" w:rsidR="00613AE5" w:rsidRDefault="009D39B0" w:rsidP="00F229D3">
      <w:pPr>
        <w:pStyle w:val="Encadrcontexte"/>
        <w:numPr>
          <w:ilvl w:val="0"/>
          <w:numId w:val="22"/>
        </w:numPr>
        <w:ind w:left="397" w:hanging="227"/>
      </w:pPr>
      <w:r>
        <w:t>Commenter le</w:t>
      </w:r>
      <w:r w:rsidR="00CF60CA">
        <w:t xml:space="preserve"> nuage de points obtenu.</w:t>
      </w:r>
      <w:r w:rsidR="00E90EAE">
        <w:t xml:space="preserve"> (</w:t>
      </w:r>
      <w:proofErr w:type="gramStart"/>
      <w:r w:rsidR="00E90EAE">
        <w:t>non</w:t>
      </w:r>
      <w:proofErr w:type="gramEnd"/>
      <w:r w:rsidR="00E90EAE">
        <w:t xml:space="preserve"> corrigé ici)</w:t>
      </w:r>
    </w:p>
    <w:p w14:paraId="48B50C04" w14:textId="544FB004" w:rsidR="00613AE5" w:rsidRDefault="00C217A6" w:rsidP="00C217A6">
      <w:pPr>
        <w:pStyle w:val="Encadrcontexte"/>
        <w:spacing w:before="120"/>
      </w:pPr>
      <w:r w:rsidRPr="00C217A6">
        <w:t>Il s’agit ici de faire réfléchir et travailler les élèves sur la meilleure droite possible qui pourrait approximer le nuage de points. C</w:t>
      </w:r>
      <w:r w:rsidR="00896284">
        <w:t>’</w:t>
      </w:r>
      <w:r w:rsidRPr="00C217A6">
        <w:t>est la droite de régression linéaire qui est mobilisée ici. Pour cela, le professeur peut par exemple utiliser la méthode des moindres carrés.</w:t>
      </w:r>
    </w:p>
    <w:p w14:paraId="459455BD" w14:textId="2C924970" w:rsidR="00717E9E" w:rsidRDefault="00717E9E" w:rsidP="00B17AC8">
      <w:pPr>
        <w:pStyle w:val="Titre3"/>
        <w:numPr>
          <w:ilvl w:val="0"/>
          <w:numId w:val="23"/>
        </w:numPr>
        <w:ind w:left="284" w:hanging="284"/>
      </w:pPr>
      <w:r>
        <w:t>Sur le taux d’évolution des écarts de salaires</w:t>
      </w:r>
    </w:p>
    <w:p w14:paraId="672FFF3F" w14:textId="2014C04F" w:rsidR="00613AE5" w:rsidRDefault="00C217A6" w:rsidP="00B17AC8">
      <w:pPr>
        <w:pStyle w:val="Paragraphedeliste"/>
        <w:numPr>
          <w:ilvl w:val="0"/>
          <w:numId w:val="25"/>
        </w:numPr>
        <w:ind w:left="641" w:hanging="357"/>
        <w:contextualSpacing w:val="0"/>
      </w:pPr>
      <w:r>
        <w:t>Préciser la formule à saisir dans la cellule</w:t>
      </w:r>
      <w:r w:rsidR="00CF60CA">
        <w:t xml:space="preserve"> E</w:t>
      </w:r>
      <w:r w:rsidR="00DF4A4E">
        <w:t>3</w:t>
      </w:r>
      <w:r w:rsidR="00CF60CA">
        <w:t xml:space="preserve"> pour calculer le taux d</w:t>
      </w:r>
      <w:r w:rsidR="00896284">
        <w:t>’</w:t>
      </w:r>
      <w:r w:rsidR="00CF60CA">
        <w:t>évolution relatif à l</w:t>
      </w:r>
      <w:r w:rsidR="00896284">
        <w:t>’</w:t>
      </w:r>
      <w:r w:rsidR="00CF60CA">
        <w:t>écart</w:t>
      </w:r>
      <w:r>
        <w:t xml:space="preserve"> de salaire entre 2014 et 2013.</w:t>
      </w:r>
      <w:r w:rsidR="00CF60CA">
        <w:t xml:space="preserve"> Étirer ensuite cette formule vers le</w:t>
      </w:r>
      <w:r>
        <w:t xml:space="preserve"> bas jusqu</w:t>
      </w:r>
      <w:r w:rsidR="00896284">
        <w:t>’</w:t>
      </w:r>
      <w:r>
        <w:t>à la dernière ligne.</w:t>
      </w:r>
    </w:p>
    <w:p w14:paraId="77F93F76" w14:textId="77777777" w:rsidR="00122DB9" w:rsidRPr="00122DB9" w:rsidRDefault="00122DB9" w:rsidP="00B17AC8">
      <w:pPr>
        <w:spacing w:after="0" w:line="276" w:lineRule="auto"/>
        <w:rPr>
          <w:rFonts w:ascii="Arial" w:eastAsia="Arial" w:hAnsi="Arial" w:cs="Arial"/>
          <w:sz w:val="22"/>
          <w:lang w:val="fr" w:eastAsia="fr-FR"/>
        </w:rPr>
      </w:pPr>
      <w:r w:rsidRPr="00122DB9">
        <w:rPr>
          <w:rFonts w:ascii="Arial" w:eastAsia="Arial" w:hAnsi="Arial" w:cs="Arial"/>
          <w:b/>
          <w:sz w:val="22"/>
          <w:lang w:val="fr" w:eastAsia="fr-FR"/>
        </w:rPr>
        <w:t>Réponse</w:t>
      </w:r>
      <w:r w:rsidRPr="00122DB9">
        <w:rPr>
          <w:rFonts w:ascii="Arial" w:eastAsia="Arial" w:hAnsi="Arial" w:cs="Arial"/>
          <w:sz w:val="22"/>
          <w:lang w:val="fr" w:eastAsia="fr-FR"/>
        </w:rPr>
        <w:t xml:space="preserve"> : Il faut entrer " = (D3-D</w:t>
      </w:r>
      <w:proofErr w:type="gramStart"/>
      <w:r w:rsidRPr="00122DB9">
        <w:rPr>
          <w:rFonts w:ascii="Arial" w:eastAsia="Arial" w:hAnsi="Arial" w:cs="Arial"/>
          <w:sz w:val="22"/>
          <w:lang w:val="fr" w:eastAsia="fr-FR"/>
        </w:rPr>
        <w:t>2)/</w:t>
      </w:r>
      <w:proofErr w:type="gramEnd"/>
      <w:r w:rsidRPr="00122DB9">
        <w:rPr>
          <w:rFonts w:ascii="Arial" w:eastAsia="Arial" w:hAnsi="Arial" w:cs="Arial"/>
          <w:sz w:val="22"/>
          <w:lang w:val="fr" w:eastAsia="fr-FR"/>
        </w:rPr>
        <w:t>D2 * 100". (</w:t>
      </w:r>
      <w:r w:rsidRPr="00122DB9">
        <w:rPr>
          <w:rFonts w:ascii="Arial" w:eastAsia="Arial" w:hAnsi="Arial" w:cs="Arial"/>
          <w:i/>
          <w:sz w:val="22"/>
          <w:lang w:val="fr" w:eastAsia="fr-FR"/>
        </w:rPr>
        <w:t>Autre solution</w:t>
      </w:r>
      <w:r w:rsidRPr="00122DB9">
        <w:rPr>
          <w:rFonts w:ascii="Arial" w:eastAsia="Arial" w:hAnsi="Arial" w:cs="Arial"/>
          <w:sz w:val="22"/>
          <w:lang w:val="fr" w:eastAsia="fr-FR"/>
        </w:rPr>
        <w:t xml:space="preserve"> : On peut aussi entrer </w:t>
      </w:r>
    </w:p>
    <w:p w14:paraId="30048C14" w14:textId="713CF8CE" w:rsidR="00122DB9" w:rsidRPr="00122DB9" w:rsidRDefault="00122DB9" w:rsidP="00B17AC8">
      <w:pPr>
        <w:spacing w:after="100" w:afterAutospacing="1" w:line="276" w:lineRule="auto"/>
        <w:rPr>
          <w:rFonts w:ascii="Arial" w:eastAsia="Arial" w:hAnsi="Arial" w:cs="Arial"/>
          <w:sz w:val="22"/>
          <w:lang w:val="fr" w:eastAsia="fr-FR"/>
        </w:rPr>
      </w:pPr>
      <w:r w:rsidRPr="00122DB9">
        <w:rPr>
          <w:rFonts w:ascii="Arial" w:eastAsia="Arial" w:hAnsi="Arial" w:cs="Arial"/>
          <w:sz w:val="22"/>
          <w:lang w:val="fr" w:eastAsia="fr-FR"/>
        </w:rPr>
        <w:t xml:space="preserve">" = (D3/D2 </w:t>
      </w:r>
      <w:r w:rsidR="00896284">
        <w:rPr>
          <w:rFonts w:ascii="Arial" w:eastAsia="Arial" w:hAnsi="Arial" w:cs="Arial"/>
          <w:sz w:val="22"/>
          <w:lang w:val="fr" w:eastAsia="fr-FR"/>
        </w:rPr>
        <w:t>–</w:t>
      </w:r>
      <w:r w:rsidRPr="00122DB9">
        <w:rPr>
          <w:rFonts w:ascii="Arial" w:eastAsia="Arial" w:hAnsi="Arial" w:cs="Arial"/>
          <w:sz w:val="22"/>
          <w:lang w:val="fr" w:eastAsia="fr-FR"/>
        </w:rPr>
        <w:t xml:space="preserve"> </w:t>
      </w:r>
      <w:proofErr w:type="gramStart"/>
      <w:r w:rsidRPr="00122DB9">
        <w:rPr>
          <w:rFonts w:ascii="Arial" w:eastAsia="Arial" w:hAnsi="Arial" w:cs="Arial"/>
          <w:sz w:val="22"/>
          <w:lang w:val="fr" w:eastAsia="fr-FR"/>
        </w:rPr>
        <w:t>1)*</w:t>
      </w:r>
      <w:proofErr w:type="gramEnd"/>
      <w:r w:rsidRPr="00122DB9">
        <w:rPr>
          <w:rFonts w:ascii="Arial" w:eastAsia="Arial" w:hAnsi="Arial" w:cs="Arial"/>
          <w:sz w:val="22"/>
          <w:lang w:val="fr" w:eastAsia="fr-FR"/>
        </w:rPr>
        <w:t xml:space="preserve">100".) On obtient le tableau suivant : </w:t>
      </w:r>
    </w:p>
    <w:p w14:paraId="48B24FA0" w14:textId="2038BC71" w:rsidR="00122DB9" w:rsidRPr="00122DB9" w:rsidRDefault="00B539AD" w:rsidP="00122DB9">
      <w:pPr>
        <w:spacing w:after="0" w:line="276" w:lineRule="auto"/>
        <w:jc w:val="center"/>
        <w:rPr>
          <w:rFonts w:ascii="Arial" w:eastAsia="Arial" w:hAnsi="Arial" w:cs="Arial"/>
          <w:sz w:val="22"/>
          <w:lang w:val="fr" w:eastAsia="fr-FR"/>
        </w:rPr>
      </w:pPr>
      <w:r>
        <w:rPr>
          <w:noProof/>
          <w:lang w:eastAsia="fr-FR"/>
        </w:rPr>
        <w:drawing>
          <wp:inline distT="0" distB="0" distL="0" distR="0" wp14:anchorId="3BA1EFBA" wp14:editId="4E7680A5">
            <wp:extent cx="4714875" cy="2209800"/>
            <wp:effectExtent l="0" t="0" r="952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14875" cy="2209800"/>
                    </a:xfrm>
                    <a:prstGeom prst="rect">
                      <a:avLst/>
                    </a:prstGeom>
                  </pic:spPr>
                </pic:pic>
              </a:graphicData>
            </a:graphic>
          </wp:inline>
        </w:drawing>
      </w:r>
    </w:p>
    <w:p w14:paraId="0F137071" w14:textId="7D04CBC6" w:rsidR="00DD23DD" w:rsidRDefault="00617C72" w:rsidP="00B17AC8">
      <w:pPr>
        <w:pStyle w:val="Paragraphedeliste"/>
        <w:numPr>
          <w:ilvl w:val="0"/>
          <w:numId w:val="25"/>
        </w:numPr>
        <w:spacing w:before="100" w:beforeAutospacing="1"/>
        <w:ind w:left="641" w:hanging="357"/>
        <w:contextualSpacing w:val="0"/>
      </w:pPr>
      <w:r>
        <w:t xml:space="preserve">Commenter les résultats obtenus, en s’appuyant sur le document </w:t>
      </w:r>
      <w:r w:rsidR="00545328">
        <w:t>Insee Focus</w:t>
      </w:r>
      <w:r>
        <w:t xml:space="preserve"> N°</w:t>
      </w:r>
      <w:r w:rsidR="00896284">
        <w:t> </w:t>
      </w:r>
      <w:r>
        <w:t>349.</w:t>
      </w:r>
    </w:p>
    <w:p w14:paraId="3F7117A8" w14:textId="4FC8970D" w:rsidR="00957239" w:rsidRPr="00957239" w:rsidRDefault="00122DB9" w:rsidP="00B17AC8">
      <w:pPr>
        <w:spacing w:before="100" w:beforeAutospacing="1"/>
        <w:rPr>
          <w:rFonts w:ascii="Arial" w:eastAsia="Arial" w:hAnsi="Arial" w:cs="Arial"/>
          <w:sz w:val="22"/>
          <w:highlight w:val="red"/>
          <w:lang w:val="fr" w:eastAsia="fr-FR"/>
        </w:rPr>
      </w:pPr>
      <w:r w:rsidRPr="00122DB9">
        <w:rPr>
          <w:rFonts w:ascii="Arial" w:eastAsia="Arial" w:hAnsi="Arial" w:cs="Arial"/>
          <w:b/>
          <w:sz w:val="22"/>
          <w:lang w:val="fr" w:eastAsia="fr-FR"/>
        </w:rPr>
        <w:lastRenderedPageBreak/>
        <w:t>Réponse</w:t>
      </w:r>
      <w:r w:rsidRPr="00122DB9">
        <w:rPr>
          <w:rFonts w:ascii="Arial" w:eastAsia="Arial" w:hAnsi="Arial" w:cs="Arial"/>
          <w:sz w:val="22"/>
          <w:lang w:val="fr" w:eastAsia="fr-FR"/>
        </w:rPr>
        <w:t xml:space="preserve"> : La diminution des écarts salariaux entre les femmes et les hommes peut s’expliquer par l’écart de volume de travail annuel moyen qui s’est aussi réduit, passant de 14,9</w:t>
      </w:r>
      <w:r w:rsidR="000E03A5">
        <w:rPr>
          <w:rFonts w:ascii="Arial" w:eastAsia="Arial" w:hAnsi="Arial" w:cs="Arial"/>
          <w:sz w:val="22"/>
          <w:lang w:val="fr" w:eastAsia="fr-FR"/>
        </w:rPr>
        <w:t> </w:t>
      </w:r>
      <w:r w:rsidRPr="00122DB9">
        <w:rPr>
          <w:rFonts w:ascii="Arial" w:eastAsia="Arial" w:hAnsi="Arial" w:cs="Arial"/>
          <w:sz w:val="22"/>
          <w:lang w:val="fr" w:eastAsia="fr-FR"/>
        </w:rPr>
        <w:t>% en 1995 à 9,3</w:t>
      </w:r>
      <w:r w:rsidR="000E03A5">
        <w:rPr>
          <w:rFonts w:ascii="Arial" w:eastAsia="Arial" w:hAnsi="Arial" w:cs="Arial"/>
          <w:sz w:val="22"/>
          <w:lang w:val="fr" w:eastAsia="fr-FR"/>
        </w:rPr>
        <w:t> </w:t>
      </w:r>
      <w:r w:rsidRPr="00122DB9">
        <w:rPr>
          <w:rFonts w:ascii="Arial" w:eastAsia="Arial" w:hAnsi="Arial" w:cs="Arial"/>
          <w:sz w:val="22"/>
          <w:lang w:val="fr" w:eastAsia="fr-FR"/>
        </w:rPr>
        <w:t xml:space="preserve">% en 2023. </w:t>
      </w:r>
      <w:r w:rsidR="00957239" w:rsidRPr="00957239">
        <w:rPr>
          <w:rFonts w:ascii="Arial" w:eastAsia="Arial" w:hAnsi="Arial" w:cs="Arial"/>
          <w:sz w:val="22"/>
          <w:lang w:val="fr" w:eastAsia="fr-FR"/>
        </w:rPr>
        <w:t xml:space="preserve">« En hausse entre 1995 et 1999 avec l’essor du temps partiel, majoritairement féminin, il s’est resserré lors des quinze années suivantes, sous l’effet de la hausse du volume de travail des femmes et, à partir de 2009, de la baisse de celui des hommes. Entre 2015 et 2021, il s’est stabilisé aux alentours de 11 %, avant de diminuer à nouveau en 2022 et 2023. » </w:t>
      </w:r>
      <w:r w:rsidR="00957239">
        <w:rPr>
          <w:rFonts w:ascii="Arial" w:eastAsia="Arial" w:hAnsi="Arial" w:cs="Arial"/>
          <w:sz w:val="22"/>
          <w:lang w:val="fr" w:eastAsia="fr-FR"/>
        </w:rPr>
        <w:t xml:space="preserve">(source : </w:t>
      </w:r>
      <w:hyperlink r:id="rId11" w:anchor="onglet-2" w:history="1">
        <w:r w:rsidR="00957239" w:rsidRPr="00957239">
          <w:rPr>
            <w:rFonts w:ascii="Arial" w:eastAsia="Arial" w:hAnsi="Arial" w:cs="Arial"/>
            <w:color w:val="0000FF" w:themeColor="hyperlink"/>
            <w:sz w:val="22"/>
            <w:u w:val="single"/>
            <w:lang w:val="fr" w:eastAsia="fr-FR"/>
          </w:rPr>
          <w:t>https://www.insee.fr/fr/statistiques/8381248#onglet-2</w:t>
        </w:r>
      </w:hyperlink>
      <w:r w:rsidR="00957239">
        <w:rPr>
          <w:rFonts w:ascii="Arial" w:eastAsia="Arial" w:hAnsi="Arial" w:cs="Arial"/>
          <w:sz w:val="22"/>
          <w:lang w:val="fr" w:eastAsia="fr-FR"/>
        </w:rPr>
        <w:t>)</w:t>
      </w:r>
    </w:p>
    <w:p w14:paraId="3A613956" w14:textId="77777777" w:rsidR="00DD23DD" w:rsidRPr="00DD23DD" w:rsidRDefault="00DD23DD" w:rsidP="00B17AC8">
      <w:pPr>
        <w:pStyle w:val="Titre3"/>
        <w:numPr>
          <w:ilvl w:val="0"/>
          <w:numId w:val="23"/>
        </w:numPr>
        <w:ind w:left="357" w:hanging="357"/>
      </w:pPr>
      <w:r w:rsidRPr="00DD23DD">
        <w:t>Sur le coefficient multiplicateur</w:t>
      </w:r>
    </w:p>
    <w:p w14:paraId="613B44B5" w14:textId="39C41A46" w:rsidR="00DD23DD" w:rsidRDefault="00CF60CA" w:rsidP="00B17AC8">
      <w:pPr>
        <w:pStyle w:val="Paragraphedeliste"/>
        <w:numPr>
          <w:ilvl w:val="0"/>
          <w:numId w:val="26"/>
        </w:numPr>
        <w:ind w:left="641" w:hanging="357"/>
        <w:contextualSpacing w:val="0"/>
      </w:pPr>
      <w:r>
        <w:t>Calculer le coefficient multiplica</w:t>
      </w:r>
      <w:r w:rsidR="00DD23DD">
        <w:t>teur global entre 2013 et 2023.</w:t>
      </w:r>
    </w:p>
    <w:p w14:paraId="72D9416A" w14:textId="77777777" w:rsidR="000B5406" w:rsidRP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m:oMath>
        <m:f>
          <m:fPr>
            <m:ctrlPr>
              <w:rPr>
                <w:rFonts w:ascii="Cambria Math" w:eastAsia="Arial" w:hAnsi="Cambria Math" w:cs="Arial"/>
                <w:sz w:val="22"/>
                <w:lang w:val="fr" w:eastAsia="fr-FR"/>
              </w:rPr>
            </m:ctrlPr>
          </m:fPr>
          <m:num>
            <m:r>
              <w:rPr>
                <w:rFonts w:ascii="Cambria Math" w:eastAsia="Arial" w:hAnsi="Cambria Math" w:cs="Arial"/>
                <w:sz w:val="22"/>
                <w:lang w:val="fr" w:eastAsia="fr-FR"/>
              </w:rPr>
              <m:t>-14,20</m:t>
            </m:r>
          </m:num>
          <m:den>
            <m:r>
              <w:rPr>
                <w:rFonts w:ascii="Cambria Math" w:eastAsia="Arial" w:hAnsi="Cambria Math" w:cs="Arial"/>
                <w:sz w:val="22"/>
                <w:lang w:val="fr" w:eastAsia="fr-FR"/>
              </w:rPr>
              <m:t>-19,45</m:t>
            </m:r>
          </m:den>
        </m:f>
        <m:r>
          <w:rPr>
            <w:rFonts w:ascii="Cambria Math" w:eastAsia="Arial" w:hAnsi="Cambria Math" w:cs="Arial"/>
            <w:sz w:val="22"/>
            <w:lang w:val="fr" w:eastAsia="fr-FR"/>
          </w:rPr>
          <m:t xml:space="preserve"> ≈ 0,73</m:t>
        </m:r>
      </m:oMath>
    </w:p>
    <w:p w14:paraId="4C2858DE" w14:textId="5B7E5B42" w:rsidR="000B5406" w:rsidRPr="000B5406" w:rsidRDefault="000B5406" w:rsidP="00B17AC8">
      <w:pPr>
        <w:spacing w:before="100" w:beforeAutospacing="1" w:after="100" w:afterAutospacing="1" w:line="276" w:lineRule="auto"/>
        <w:rPr>
          <w:rFonts w:ascii="Arial" w:eastAsia="Arial" w:hAnsi="Arial" w:cs="Arial"/>
          <w:sz w:val="22"/>
          <w:lang w:val="fr" w:eastAsia="fr-FR"/>
        </w:rPr>
      </w:pPr>
      <w:r w:rsidRPr="000B5406">
        <w:rPr>
          <w:rFonts w:ascii="Arial" w:eastAsia="Arial" w:hAnsi="Arial" w:cs="Arial"/>
          <w:sz w:val="22"/>
          <w:lang w:val="fr" w:eastAsia="fr-FR"/>
        </w:rPr>
        <w:t>Le coefficient multiplicateur global entre 2013 et 2023 est d</w:t>
      </w:r>
      <w:r w:rsidR="00896284">
        <w:rPr>
          <w:rFonts w:ascii="Arial" w:eastAsia="Arial" w:hAnsi="Arial" w:cs="Arial"/>
          <w:sz w:val="22"/>
          <w:lang w:val="fr" w:eastAsia="fr-FR"/>
        </w:rPr>
        <w:t>’</w:t>
      </w:r>
      <w:r w:rsidRPr="000B5406">
        <w:rPr>
          <w:rFonts w:ascii="Arial" w:eastAsia="Arial" w:hAnsi="Arial" w:cs="Arial"/>
          <w:sz w:val="22"/>
          <w:lang w:val="fr" w:eastAsia="fr-FR"/>
        </w:rPr>
        <w:t>environ 0,73.</w:t>
      </w:r>
    </w:p>
    <w:p w14:paraId="041F4668" w14:textId="5759FA2A" w:rsidR="00613AE5" w:rsidRDefault="00CF60CA" w:rsidP="00B17AC8">
      <w:pPr>
        <w:pStyle w:val="Paragraphedeliste"/>
        <w:numPr>
          <w:ilvl w:val="0"/>
          <w:numId w:val="26"/>
        </w:numPr>
        <w:ind w:left="641" w:hanging="357"/>
        <w:contextualSpacing w:val="0"/>
      </w:pPr>
      <w:r>
        <w:t>En déduire le taux d</w:t>
      </w:r>
      <w:r w:rsidR="00896284">
        <w:t>’</w:t>
      </w:r>
      <w:r>
        <w:t xml:space="preserve">évolution global entre ces deux années. On utilisera des arrondis à </w:t>
      </w:r>
      <w:r w:rsidR="00D320B4">
        <w:t>10</w:t>
      </w:r>
      <w:r w:rsidR="00D320B4" w:rsidRPr="00D320B4">
        <w:rPr>
          <w:vertAlign w:val="superscript"/>
        </w:rPr>
        <w:t>-2</w:t>
      </w:r>
      <w:r w:rsidR="00D320B4">
        <w:t xml:space="preserve"> </w:t>
      </w:r>
      <w:r>
        <w:t>près.</w:t>
      </w:r>
    </w:p>
    <w:p w14:paraId="5EFB1132" w14:textId="77777777" w:rsidR="000B5406" w:rsidRPr="000B5406" w:rsidRDefault="000B5406" w:rsidP="000B5406">
      <w:pPr>
        <w:spacing w:after="0" w:line="276" w:lineRule="auto"/>
        <w:rPr>
          <w:rFonts w:ascii="Arial" w:eastAsia="Arial" w:hAnsi="Arial" w:cs="Arial"/>
          <w:sz w:val="22"/>
          <w:lang w:val="fr" w:eastAsia="fr-FR"/>
        </w:rPr>
      </w:pPr>
      <m:oMathPara>
        <m:oMath>
          <m:r>
            <w:rPr>
              <w:rFonts w:ascii="Cambria Math" w:eastAsia="Arial" w:hAnsi="Cambria Math" w:cs="Arial"/>
              <w:sz w:val="22"/>
              <w:lang w:val="fr" w:eastAsia="fr-FR"/>
            </w:rPr>
            <m:t>(0,73 - 1) ×100 = -27</m:t>
          </m:r>
        </m:oMath>
      </m:oMathPara>
    </w:p>
    <w:p w14:paraId="17B2008F" w14:textId="5D57AA7B" w:rsidR="000B5406" w:rsidRPr="000B5406" w:rsidRDefault="000B5406" w:rsidP="00B17AC8">
      <w:pPr>
        <w:spacing w:before="100" w:beforeAutospacing="1" w:after="100" w:afterAutospacing="1" w:line="276" w:lineRule="auto"/>
        <w:rPr>
          <w:rFonts w:ascii="Arial" w:eastAsia="Arial" w:hAnsi="Arial" w:cs="Arial"/>
          <w:sz w:val="22"/>
          <w:lang w:val="fr" w:eastAsia="fr-FR"/>
        </w:rPr>
      </w:pPr>
      <w:r w:rsidRPr="000B5406">
        <w:rPr>
          <w:rFonts w:ascii="Arial" w:eastAsia="Arial" w:hAnsi="Arial" w:cs="Arial"/>
          <w:sz w:val="22"/>
          <w:lang w:val="fr" w:eastAsia="fr-FR"/>
        </w:rPr>
        <w:t>L</w:t>
      </w:r>
      <w:r w:rsidR="00896284">
        <w:rPr>
          <w:rFonts w:ascii="Arial" w:eastAsia="Arial" w:hAnsi="Arial" w:cs="Arial"/>
          <w:sz w:val="22"/>
          <w:lang w:val="fr" w:eastAsia="fr-FR"/>
        </w:rPr>
        <w:t>’</w:t>
      </w:r>
      <w:r w:rsidRPr="000B5406">
        <w:rPr>
          <w:rFonts w:ascii="Arial" w:eastAsia="Arial" w:hAnsi="Arial" w:cs="Arial"/>
          <w:sz w:val="22"/>
          <w:lang w:val="fr" w:eastAsia="fr-FR"/>
        </w:rPr>
        <w:t>écart de salaire entre les hommes et les femmes a globalement diminué de 27</w:t>
      </w:r>
      <w:r w:rsidR="000E03A5">
        <w:rPr>
          <w:rFonts w:ascii="Arial" w:eastAsia="Arial" w:hAnsi="Arial" w:cs="Arial"/>
          <w:sz w:val="22"/>
          <w:lang w:val="fr" w:eastAsia="fr-FR"/>
        </w:rPr>
        <w:t> </w:t>
      </w:r>
      <w:r w:rsidRPr="000B5406">
        <w:rPr>
          <w:rFonts w:ascii="Arial" w:eastAsia="Arial" w:hAnsi="Arial" w:cs="Arial"/>
          <w:sz w:val="22"/>
          <w:lang w:val="fr" w:eastAsia="fr-FR"/>
        </w:rPr>
        <w:t>% entre 2013 et 2023.</w:t>
      </w:r>
    </w:p>
    <w:p w14:paraId="2502C054" w14:textId="7AEB088F" w:rsidR="00931A6D" w:rsidRPr="000B5406" w:rsidRDefault="00CF60CA" w:rsidP="00B17AC8">
      <w:pPr>
        <w:pStyle w:val="Paragraphedeliste"/>
        <w:numPr>
          <w:ilvl w:val="0"/>
          <w:numId w:val="26"/>
        </w:numPr>
        <w:ind w:left="641" w:hanging="357"/>
        <w:contextualSpacing w:val="0"/>
      </w:pPr>
      <w:r>
        <w:t xml:space="preserve">On note </w:t>
      </w:r>
      <m:oMath>
        <m:r>
          <w:rPr>
            <w:rFonts w:ascii="Cambria Math" w:hAnsi="Cambria Math"/>
          </w:rPr>
          <m:t>C</m:t>
        </m:r>
      </m:oMath>
      <w:r>
        <w:t xml:space="preserve"> le coefficient multiplicateur annuel moyen. </w:t>
      </w:r>
      <w:r w:rsidR="00335A4D">
        <w:t>Préciser</w:t>
      </w:r>
      <w:r>
        <w:t xml:space="preserve"> l</w:t>
      </w:r>
      <w:r w:rsidR="00896284">
        <w:t>’</w:t>
      </w:r>
      <w:r>
        <w:t xml:space="preserve">équation vérifiée par </w:t>
      </w:r>
      <m:oMath>
        <m:r>
          <w:rPr>
            <w:rFonts w:ascii="Cambria Math" w:hAnsi="Cambria Math"/>
          </w:rPr>
          <m:t>C</m:t>
        </m:r>
      </m:oMath>
      <w:r w:rsidR="00335A4D">
        <w:rPr>
          <w:rFonts w:eastAsiaTheme="minorEastAsia"/>
        </w:rPr>
        <w:t>.</w:t>
      </w:r>
    </w:p>
    <w:p w14:paraId="3812C25C" w14:textId="02E87739" w:rsidR="000B5406" w:rsidRPr="00B222B3"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m:oMath>
        <m:sSup>
          <m:sSupPr>
            <m:ctrlPr>
              <w:rPr>
                <w:rFonts w:ascii="Cambria Math" w:eastAsia="Arial" w:hAnsi="Cambria Math" w:cs="Arial"/>
                <w:sz w:val="22"/>
                <w:lang w:val="fr" w:eastAsia="fr-FR"/>
              </w:rPr>
            </m:ctrlPr>
          </m:sSupPr>
          <m:e>
            <m:r>
              <w:rPr>
                <w:rFonts w:ascii="Cambria Math" w:eastAsia="Arial" w:hAnsi="Cambria Math" w:cs="Arial"/>
                <w:sz w:val="22"/>
                <w:lang w:val="fr" w:eastAsia="fr-FR"/>
              </w:rPr>
              <m:t>C</m:t>
            </m:r>
          </m:e>
          <m:sup>
            <m:r>
              <w:rPr>
                <w:rFonts w:ascii="Cambria Math" w:eastAsia="Arial" w:hAnsi="Cambria Math" w:cs="Arial"/>
                <w:sz w:val="22"/>
                <w:lang w:val="fr" w:eastAsia="fr-FR"/>
              </w:rPr>
              <m:t>10</m:t>
            </m:r>
          </m:sup>
        </m:sSup>
        <m:r>
          <w:rPr>
            <w:rFonts w:ascii="Cambria Math" w:eastAsia="Arial" w:hAnsi="Cambria Math" w:cs="Arial"/>
            <w:sz w:val="22"/>
            <w:lang w:val="fr" w:eastAsia="fr-FR"/>
          </w:rPr>
          <m:t xml:space="preserve"> = 0,73</m:t>
        </m:r>
      </m:oMath>
    </w:p>
    <w:p w14:paraId="3B15F71E" w14:textId="25CA6654" w:rsidR="00613AE5" w:rsidRPr="000B5406" w:rsidRDefault="00B222B3" w:rsidP="00B17AC8">
      <w:pPr>
        <w:pStyle w:val="Paragraphedeliste"/>
        <w:numPr>
          <w:ilvl w:val="0"/>
          <w:numId w:val="26"/>
        </w:numPr>
        <w:ind w:left="641" w:hanging="357"/>
        <w:contextualSpacing w:val="0"/>
      </w:pPr>
      <w:r w:rsidRPr="00B222B3">
        <w:rPr>
          <w:rFonts w:ascii="Arial" w:eastAsia="Arial" w:hAnsi="Arial" w:cs="Arial"/>
          <w:noProof/>
          <w:sz w:val="22"/>
          <w:lang w:eastAsia="fr-FR"/>
        </w:rPr>
        <w:drawing>
          <wp:anchor distT="0" distB="0" distL="114300" distR="114300" simplePos="0" relativeHeight="251659264" behindDoc="0" locked="0" layoutInCell="1" allowOverlap="1" wp14:anchorId="3B0D41F3" wp14:editId="6302F11B">
            <wp:simplePos x="0" y="0"/>
            <wp:positionH relativeFrom="column">
              <wp:posOffset>762000</wp:posOffset>
            </wp:positionH>
            <wp:positionV relativeFrom="paragraph">
              <wp:posOffset>285115</wp:posOffset>
            </wp:positionV>
            <wp:extent cx="2047875" cy="333375"/>
            <wp:effectExtent l="0" t="0" r="9525" b="952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47875" cy="333375"/>
                    </a:xfrm>
                    <a:prstGeom prst="rect">
                      <a:avLst/>
                    </a:prstGeom>
                  </pic:spPr>
                </pic:pic>
              </a:graphicData>
            </a:graphic>
          </wp:anchor>
        </w:drawing>
      </w:r>
      <w:r w:rsidR="00CF60CA">
        <w:t xml:space="preserve">Vérifier que cette équation admet pour solution </w:t>
      </w:r>
      <m:oMath>
        <m:r>
          <w:rPr>
            <w:rFonts w:ascii="Cambria Math" w:hAnsi="Cambria Math"/>
          </w:rPr>
          <m:t>C = 0,7</m:t>
        </m:r>
        <m:sSup>
          <m:sSupPr>
            <m:ctrlPr>
              <w:rPr>
                <w:rFonts w:ascii="Cambria Math" w:hAnsi="Cambria Math"/>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10</m:t>
                </m:r>
              </m:den>
            </m:f>
          </m:sup>
        </m:sSup>
        <m:r>
          <w:rPr>
            <w:rFonts w:ascii="Cambria Math" w:hAnsi="Cambria Math"/>
          </w:rPr>
          <m:t>.</m:t>
        </m:r>
      </m:oMath>
    </w:p>
    <w:p w14:paraId="3856DA4C" w14:textId="5B45F4BA" w:rsidR="000B5406" w:rsidRP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w:t>
      </w:r>
      <w:bookmarkStart w:id="0" w:name="_Hlk215756962"/>
      <w:r w:rsidRPr="000B5406">
        <w:rPr>
          <w:rFonts w:ascii="Arial" w:eastAsia="Arial" w:hAnsi="Arial" w:cs="Arial"/>
          <w:sz w:val="22"/>
          <w:lang w:val="fr" w:eastAsia="fr-FR"/>
        </w:rPr>
        <w:t xml:space="preserve">: </w:t>
      </w:r>
      <w:bookmarkEnd w:id="0"/>
    </w:p>
    <w:p w14:paraId="73402CAC" w14:textId="13B2D866" w:rsidR="00931A6D" w:rsidRDefault="00931A6D" w:rsidP="00B17AC8">
      <w:pPr>
        <w:pStyle w:val="Paragraphedeliste"/>
        <w:numPr>
          <w:ilvl w:val="0"/>
          <w:numId w:val="26"/>
        </w:numPr>
        <w:spacing w:before="100" w:beforeAutospacing="1"/>
        <w:ind w:left="641" w:hanging="357"/>
        <w:contextualSpacing w:val="0"/>
      </w:pPr>
      <w:r>
        <w:t>Préciser</w:t>
      </w:r>
      <w:r w:rsidR="00CF60CA">
        <w:t xml:space="preserve"> le taux d</w:t>
      </w:r>
      <w:r w:rsidR="00896284">
        <w:t>’</w:t>
      </w:r>
      <w:r w:rsidR="00CF60CA">
        <w:t>évoluti</w:t>
      </w:r>
      <w:r>
        <w:t>on annuel moyen en pourcentage.</w:t>
      </w:r>
      <w:r w:rsidR="00CF60CA">
        <w:t xml:space="preserve"> On arrondira le résultat à près.</w:t>
      </w:r>
    </w:p>
    <w:p w14:paraId="1BBB1BE0" w14:textId="4409DB88" w:rsidR="000B5406" w:rsidRP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m:oMath>
        <m:r>
          <w:rPr>
            <w:rFonts w:ascii="Cambria Math" w:eastAsia="Arial" w:hAnsi="Cambria Math" w:cs="Arial"/>
            <w:sz w:val="22"/>
            <w:lang w:val="fr" w:eastAsia="fr-FR"/>
          </w:rPr>
          <m:t>(0,7</m:t>
        </m:r>
        <m:sSup>
          <m:sSupPr>
            <m:ctrlPr>
              <w:rPr>
                <w:rFonts w:ascii="Cambria Math" w:eastAsia="Arial" w:hAnsi="Cambria Math" w:cs="Arial"/>
                <w:sz w:val="22"/>
                <w:lang w:val="fr" w:eastAsia="fr-FR"/>
              </w:rPr>
            </m:ctrlPr>
          </m:sSupPr>
          <m:e>
            <m:r>
              <w:rPr>
                <w:rFonts w:ascii="Cambria Math" w:eastAsia="Arial" w:hAnsi="Cambria Math" w:cs="Arial"/>
                <w:sz w:val="22"/>
                <w:lang w:val="fr" w:eastAsia="fr-FR"/>
              </w:rPr>
              <m:t>3</m:t>
            </m:r>
          </m:e>
          <m:sup>
            <m:f>
              <m:fPr>
                <m:ctrlPr>
                  <w:rPr>
                    <w:rFonts w:ascii="Cambria Math" w:eastAsia="Arial" w:hAnsi="Cambria Math" w:cs="Arial"/>
                    <w:sz w:val="22"/>
                    <w:lang w:val="fr" w:eastAsia="fr-FR"/>
                  </w:rPr>
                </m:ctrlPr>
              </m:fPr>
              <m:num>
                <m:r>
                  <w:rPr>
                    <w:rFonts w:ascii="Cambria Math" w:eastAsia="Arial" w:hAnsi="Cambria Math" w:cs="Arial"/>
                    <w:sz w:val="22"/>
                    <w:lang w:val="fr" w:eastAsia="fr-FR"/>
                  </w:rPr>
                  <m:t>1</m:t>
                </m:r>
              </m:num>
              <m:den>
                <m:r>
                  <w:rPr>
                    <w:rFonts w:ascii="Cambria Math" w:eastAsia="Arial" w:hAnsi="Cambria Math" w:cs="Arial"/>
                    <w:sz w:val="22"/>
                    <w:lang w:val="fr" w:eastAsia="fr-FR"/>
                  </w:rPr>
                  <m:t>10</m:t>
                </m:r>
              </m:den>
            </m:f>
          </m:sup>
        </m:sSup>
        <m:r>
          <w:rPr>
            <w:rFonts w:ascii="Cambria Math" w:eastAsia="Arial" w:hAnsi="Cambria Math" w:cs="Arial"/>
            <w:sz w:val="22"/>
            <w:lang w:val="fr" w:eastAsia="fr-FR"/>
          </w:rPr>
          <m:t>-1) ×100 ≈ -3,1</m:t>
        </m:r>
      </m:oMath>
      <w:r w:rsidRPr="000B5406">
        <w:rPr>
          <w:rFonts w:ascii="Arial" w:eastAsia="Arial" w:hAnsi="Arial" w:cs="Arial"/>
          <w:sz w:val="22"/>
          <w:lang w:val="fr" w:eastAsia="fr-FR"/>
        </w:rPr>
        <w:t xml:space="preserve"> </w:t>
      </w:r>
    </w:p>
    <w:p w14:paraId="1B10E82D" w14:textId="07342BF2" w:rsidR="000B5406" w:rsidRDefault="000B5406" w:rsidP="00B17AC8">
      <w:pPr>
        <w:spacing w:before="100" w:beforeAutospacing="1"/>
      </w:pPr>
      <w:r w:rsidRPr="000B5406">
        <w:rPr>
          <w:rFonts w:ascii="Arial" w:eastAsia="Arial" w:hAnsi="Arial" w:cs="Arial"/>
          <w:sz w:val="22"/>
          <w:lang w:val="fr" w:eastAsia="fr-FR"/>
        </w:rPr>
        <w:t>En moyenne, l</w:t>
      </w:r>
      <w:r w:rsidR="00896284">
        <w:rPr>
          <w:rFonts w:ascii="Arial" w:eastAsia="Arial" w:hAnsi="Arial" w:cs="Arial"/>
          <w:sz w:val="22"/>
          <w:lang w:val="fr" w:eastAsia="fr-FR"/>
        </w:rPr>
        <w:t>’</w:t>
      </w:r>
      <w:r w:rsidRPr="000B5406">
        <w:rPr>
          <w:rFonts w:ascii="Arial" w:eastAsia="Arial" w:hAnsi="Arial" w:cs="Arial"/>
          <w:sz w:val="22"/>
          <w:lang w:val="fr" w:eastAsia="fr-FR"/>
        </w:rPr>
        <w:t>écart de salaire entre les femmes et les hommes diminue de 3,1</w:t>
      </w:r>
      <w:r w:rsidR="000E03A5">
        <w:rPr>
          <w:rFonts w:ascii="Arial" w:eastAsia="Arial" w:hAnsi="Arial" w:cs="Arial"/>
          <w:sz w:val="22"/>
          <w:lang w:val="fr" w:eastAsia="fr-FR"/>
        </w:rPr>
        <w:t> </w:t>
      </w:r>
      <w:r w:rsidRPr="000B5406">
        <w:rPr>
          <w:rFonts w:ascii="Arial" w:eastAsia="Arial" w:hAnsi="Arial" w:cs="Arial"/>
          <w:sz w:val="22"/>
          <w:lang w:val="fr" w:eastAsia="fr-FR"/>
        </w:rPr>
        <w:t>% chaque</w:t>
      </w:r>
      <w:r w:rsidR="00BE69C5">
        <w:rPr>
          <w:rFonts w:ascii="Arial" w:eastAsia="Arial" w:hAnsi="Arial" w:cs="Arial"/>
          <w:sz w:val="22"/>
          <w:lang w:val="fr" w:eastAsia="fr-FR"/>
        </w:rPr>
        <w:t xml:space="preserve"> année.</w:t>
      </w:r>
    </w:p>
    <w:p w14:paraId="7DC3D4AE" w14:textId="77868EAB" w:rsidR="00613AE5" w:rsidRDefault="00CF60CA" w:rsidP="00B17AC8">
      <w:pPr>
        <w:pStyle w:val="Paragraphedeliste"/>
        <w:numPr>
          <w:ilvl w:val="0"/>
          <w:numId w:val="26"/>
        </w:numPr>
        <w:ind w:left="641" w:hanging="357"/>
      </w:pPr>
      <w:r>
        <w:t>En supposant que l</w:t>
      </w:r>
      <w:r w:rsidR="00896284">
        <w:t>’</w:t>
      </w:r>
      <w:r>
        <w:t>évolution se poursuive de cette façon, écrire un programme Python permettant de savoir à partir de quelle année on peut espérer un écart de moins de 1</w:t>
      </w:r>
      <w:r w:rsidR="000E03A5">
        <w:t> </w:t>
      </w:r>
      <w:r>
        <w:t>% de rémunération entre les femmes et les hommes.</w:t>
      </w:r>
    </w:p>
    <w:p w14:paraId="1514BDE7" w14:textId="77777777" w:rsidR="000B5406" w:rsidRPr="000B5406" w:rsidRDefault="000B5406" w:rsidP="000B5406">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w:p>
    <w:p w14:paraId="57C6087B" w14:textId="77777777" w:rsidR="000B5406" w:rsidRPr="000B5406" w:rsidRDefault="000B5406" w:rsidP="000B5406">
      <w:pPr>
        <w:spacing w:after="0" w:line="276" w:lineRule="auto"/>
        <w:rPr>
          <w:rFonts w:ascii="Arial" w:eastAsia="Arial" w:hAnsi="Arial" w:cs="Arial"/>
          <w:sz w:val="22"/>
          <w:lang w:val="fr" w:eastAsia="fr-FR"/>
        </w:rPr>
      </w:pPr>
      <w:r w:rsidRPr="000B5406">
        <w:rPr>
          <w:rFonts w:ascii="Arial" w:eastAsia="Arial" w:hAnsi="Arial" w:cs="Arial"/>
          <w:noProof/>
          <w:sz w:val="22"/>
          <w:lang w:eastAsia="fr-FR"/>
        </w:rPr>
        <w:drawing>
          <wp:inline distT="114300" distB="114300" distL="114300" distR="114300" wp14:anchorId="63402E0C" wp14:editId="23D4D407">
            <wp:extent cx="3379304" cy="1661823"/>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389662" cy="1666917"/>
                    </a:xfrm>
                    <a:prstGeom prst="rect">
                      <a:avLst/>
                    </a:prstGeom>
                    <a:ln/>
                  </pic:spPr>
                </pic:pic>
              </a:graphicData>
            </a:graphic>
          </wp:inline>
        </w:drawing>
      </w:r>
    </w:p>
    <w:p w14:paraId="6969D722" w14:textId="77777777" w:rsidR="000B5406" w:rsidRPr="000B5406" w:rsidRDefault="000B5406" w:rsidP="00B17AC8">
      <w:pPr>
        <w:spacing w:before="100" w:beforeAutospacing="1" w:after="100" w:afterAutospacing="1" w:line="276" w:lineRule="auto"/>
        <w:rPr>
          <w:rFonts w:ascii="Arial" w:eastAsia="Arial" w:hAnsi="Arial" w:cs="Arial"/>
          <w:sz w:val="22"/>
          <w:lang w:val="fr" w:eastAsia="fr-FR"/>
        </w:rPr>
      </w:pPr>
      <w:r w:rsidRPr="000B5406">
        <w:rPr>
          <w:rFonts w:ascii="Arial" w:eastAsia="Arial" w:hAnsi="Arial" w:cs="Arial"/>
          <w:sz w:val="22"/>
          <w:lang w:val="fr" w:eastAsia="fr-FR"/>
        </w:rPr>
        <w:lastRenderedPageBreak/>
        <w:t>Le programme renvoie 2108.</w:t>
      </w:r>
    </w:p>
    <w:p w14:paraId="7415C850" w14:textId="6DADD361" w:rsidR="00432070" w:rsidRDefault="00432070" w:rsidP="00B17AC8">
      <w:pPr>
        <w:pStyle w:val="Titre2"/>
      </w:pPr>
      <w:r>
        <w:t>Partie</w:t>
      </w:r>
      <w:r w:rsidR="00896284">
        <w:t> </w:t>
      </w:r>
      <w:r>
        <w:t>2</w:t>
      </w:r>
      <w:r w:rsidR="00896284">
        <w:t xml:space="preserve"> –</w:t>
      </w:r>
      <w:r>
        <w:t xml:space="preserve"> Analyse des écarts avec le salaire des femmes comme référence</w:t>
      </w:r>
    </w:p>
    <w:p w14:paraId="2827F658" w14:textId="153F1689" w:rsidR="00613AE5" w:rsidRDefault="00CF60CA" w:rsidP="00B17AC8">
      <w:pPr>
        <w:pStyle w:val="Paragraphedeliste"/>
        <w:numPr>
          <w:ilvl w:val="0"/>
          <w:numId w:val="27"/>
        </w:numPr>
        <w:ind w:left="714" w:hanging="357"/>
        <w:contextualSpacing w:val="0"/>
      </w:pPr>
      <w:r>
        <w:t>Calculer l</w:t>
      </w:r>
      <w:r w:rsidR="00896284">
        <w:t>’</w:t>
      </w:r>
      <w:r>
        <w:t>écart de salaire entre les femmes et les hommes en 2013.</w:t>
      </w:r>
    </w:p>
    <w:p w14:paraId="2DF52D17" w14:textId="77777777" w:rsidR="000B5406" w:rsidRP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m:oMath>
        <m:f>
          <m:fPr>
            <m:ctrlPr>
              <w:rPr>
                <w:rFonts w:ascii="Cambria Math" w:eastAsia="Arial" w:hAnsi="Cambria Math" w:cs="Arial"/>
                <w:sz w:val="22"/>
                <w:lang w:val="fr" w:eastAsia="fr-FR"/>
              </w:rPr>
            </m:ctrlPr>
          </m:fPr>
          <m:num>
            <m:r>
              <w:rPr>
                <w:rFonts w:ascii="Cambria Math" w:eastAsia="Arial" w:hAnsi="Cambria Math" w:cs="Arial"/>
                <w:sz w:val="22"/>
                <w:lang w:val="fr" w:eastAsia="fr-FR"/>
              </w:rPr>
              <m:t>34850 - 28070</m:t>
            </m:r>
          </m:num>
          <m:den>
            <m:r>
              <w:rPr>
                <w:rFonts w:ascii="Cambria Math" w:eastAsia="Arial" w:hAnsi="Cambria Math" w:cs="Arial"/>
                <w:sz w:val="22"/>
                <w:lang w:val="fr" w:eastAsia="fr-FR"/>
              </w:rPr>
              <m:t>28070</m:t>
            </m:r>
          </m:den>
        </m:f>
        <m:r>
          <w:rPr>
            <w:rFonts w:ascii="Cambria Math" w:eastAsia="Arial" w:hAnsi="Cambria Math" w:cs="Arial"/>
            <w:sz w:val="22"/>
            <w:lang w:val="fr" w:eastAsia="fr-FR"/>
          </w:rPr>
          <m:t xml:space="preserve"> ×100 ≈ 24,15</m:t>
        </m:r>
      </m:oMath>
      <w:r w:rsidRPr="000B5406">
        <w:rPr>
          <w:rFonts w:ascii="Arial" w:eastAsia="Arial" w:hAnsi="Arial" w:cs="Arial"/>
          <w:sz w:val="22"/>
          <w:lang w:val="fr" w:eastAsia="fr-FR"/>
        </w:rPr>
        <w:t xml:space="preserve"> </w:t>
      </w:r>
    </w:p>
    <w:p w14:paraId="064EDD59" w14:textId="55CFDABA" w:rsidR="000B5406" w:rsidRPr="000B5406" w:rsidRDefault="000B5406" w:rsidP="00B17AC8">
      <w:pPr>
        <w:spacing w:before="100" w:beforeAutospacing="1" w:after="100" w:afterAutospacing="1" w:line="276" w:lineRule="auto"/>
        <w:rPr>
          <w:rFonts w:ascii="Arial" w:eastAsia="Arial" w:hAnsi="Arial" w:cs="Arial"/>
          <w:sz w:val="22"/>
          <w:lang w:val="fr" w:eastAsia="fr-FR"/>
        </w:rPr>
      </w:pPr>
      <w:r w:rsidRPr="000B5406">
        <w:rPr>
          <w:rFonts w:ascii="Arial" w:eastAsia="Arial" w:hAnsi="Arial" w:cs="Arial"/>
          <w:sz w:val="22"/>
          <w:lang w:val="fr" w:eastAsia="fr-FR"/>
        </w:rPr>
        <w:t>En 2013, les hommes gagnent en moyenne 24,15</w:t>
      </w:r>
      <w:r w:rsidR="000E03A5">
        <w:rPr>
          <w:rFonts w:ascii="Arial" w:eastAsia="Arial" w:hAnsi="Arial" w:cs="Arial"/>
          <w:sz w:val="22"/>
          <w:lang w:val="fr" w:eastAsia="fr-FR"/>
        </w:rPr>
        <w:t> </w:t>
      </w:r>
      <w:r w:rsidRPr="000B5406">
        <w:rPr>
          <w:rFonts w:ascii="Arial" w:eastAsia="Arial" w:hAnsi="Arial" w:cs="Arial"/>
          <w:sz w:val="22"/>
          <w:lang w:val="fr" w:eastAsia="fr-FR"/>
        </w:rPr>
        <w:t>% de plus que les femmes. Il faudrait donc que le salaire des femmes connaisse une augmentation de 24</w:t>
      </w:r>
      <w:r w:rsidR="000E03A5">
        <w:rPr>
          <w:rFonts w:ascii="Arial" w:eastAsia="Arial" w:hAnsi="Arial" w:cs="Arial"/>
          <w:sz w:val="22"/>
          <w:lang w:val="fr" w:eastAsia="fr-FR"/>
        </w:rPr>
        <w:t> </w:t>
      </w:r>
      <w:r w:rsidRPr="000B5406">
        <w:rPr>
          <w:rFonts w:ascii="Arial" w:eastAsia="Arial" w:hAnsi="Arial" w:cs="Arial"/>
          <w:sz w:val="22"/>
          <w:lang w:val="fr" w:eastAsia="fr-FR"/>
        </w:rPr>
        <w:t>% pour converger vers celui des hommes.</w:t>
      </w:r>
    </w:p>
    <w:p w14:paraId="618CFB0D" w14:textId="77777777" w:rsidR="000B5406" w:rsidRP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i/>
          <w:sz w:val="22"/>
          <w:lang w:val="fr" w:eastAsia="fr-FR"/>
        </w:rPr>
        <w:t>Autre solution</w:t>
      </w:r>
      <w:r w:rsidRPr="000B5406">
        <w:rPr>
          <w:rFonts w:ascii="Arial" w:eastAsia="Arial" w:hAnsi="Arial" w:cs="Arial"/>
          <w:sz w:val="22"/>
          <w:lang w:val="fr" w:eastAsia="fr-FR"/>
        </w:rPr>
        <w:t xml:space="preserve"> : On peut aussi utiliser la formule suivante : </w:t>
      </w:r>
      <m:oMath>
        <m:r>
          <w:rPr>
            <w:rFonts w:ascii="Cambria Math" w:eastAsia="Arial" w:hAnsi="Cambria Math" w:cs="Arial"/>
            <w:sz w:val="22"/>
            <w:lang w:val="fr" w:eastAsia="fr-FR"/>
          </w:rPr>
          <m:t>(</m:t>
        </m:r>
        <m:f>
          <m:fPr>
            <m:ctrlPr>
              <w:rPr>
                <w:rFonts w:ascii="Cambria Math" w:eastAsia="Arial" w:hAnsi="Cambria Math" w:cs="Arial"/>
                <w:sz w:val="22"/>
                <w:lang w:val="fr" w:eastAsia="fr-FR"/>
              </w:rPr>
            </m:ctrlPr>
          </m:fPr>
          <m:num>
            <m:r>
              <w:rPr>
                <w:rFonts w:ascii="Cambria Math" w:eastAsia="Arial" w:hAnsi="Cambria Math" w:cs="Arial"/>
                <w:sz w:val="22"/>
                <w:lang w:val="fr" w:eastAsia="fr-FR"/>
              </w:rPr>
              <m:t>34850</m:t>
            </m:r>
          </m:num>
          <m:den>
            <m:r>
              <w:rPr>
                <w:rFonts w:ascii="Cambria Math" w:eastAsia="Arial" w:hAnsi="Cambria Math" w:cs="Arial"/>
                <w:sz w:val="22"/>
                <w:lang w:val="fr" w:eastAsia="fr-FR"/>
              </w:rPr>
              <m:t>28070</m:t>
            </m:r>
          </m:den>
        </m:f>
        <m:r>
          <w:rPr>
            <w:rFonts w:ascii="Cambria Math" w:eastAsia="Arial" w:hAnsi="Cambria Math" w:cs="Arial"/>
            <w:sz w:val="22"/>
            <w:lang w:val="fr" w:eastAsia="fr-FR"/>
          </w:rPr>
          <m:t>-1) ×100 ≈24,15</m:t>
        </m:r>
      </m:oMath>
    </w:p>
    <w:p w14:paraId="1E62D81D" w14:textId="11A54C92" w:rsidR="00613AE5" w:rsidRDefault="00620B70" w:rsidP="00B17AC8">
      <w:pPr>
        <w:pStyle w:val="Paragraphedeliste"/>
        <w:numPr>
          <w:ilvl w:val="0"/>
          <w:numId w:val="27"/>
        </w:numPr>
        <w:spacing w:before="100" w:beforeAutospacing="1"/>
        <w:ind w:left="714" w:hanging="357"/>
        <w:contextualSpacing w:val="0"/>
      </w:pPr>
      <w:r>
        <w:t>Préciser la formule de calcul à saisir dans la cellule</w:t>
      </w:r>
      <w:r w:rsidR="00CF60CA">
        <w:t xml:space="preserve"> F2 pour calculer cet écart (en %)</w:t>
      </w:r>
      <w:r>
        <w:t>.</w:t>
      </w:r>
      <w:r w:rsidR="00CF60CA">
        <w:t xml:space="preserve"> Étirer ensuite cette formule vers le bas jusqu</w:t>
      </w:r>
      <w:r w:rsidR="00896284">
        <w:t>’</w:t>
      </w:r>
      <w:r w:rsidR="00CF60CA">
        <w:t>à la dernière ligne pour obtenir tous les écarts de salaires entre les femme</w:t>
      </w:r>
      <w:r>
        <w:t>s et les hommes de 2013 à 2023.</w:t>
      </w:r>
    </w:p>
    <w:p w14:paraId="05EF3786" w14:textId="67E765B1" w:rsidR="000B5406" w:rsidRDefault="000B5406" w:rsidP="00B17AC8">
      <w:pPr>
        <w:spacing w:after="0"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Il faut entrer " = (C2-B</w:t>
      </w:r>
      <w:proofErr w:type="gramStart"/>
      <w:r w:rsidRPr="000B5406">
        <w:rPr>
          <w:rFonts w:ascii="Arial" w:eastAsia="Arial" w:hAnsi="Arial" w:cs="Arial"/>
          <w:sz w:val="22"/>
          <w:lang w:val="fr" w:eastAsia="fr-FR"/>
        </w:rPr>
        <w:t>2)/</w:t>
      </w:r>
      <w:proofErr w:type="gramEnd"/>
      <w:r w:rsidRPr="000B5406">
        <w:rPr>
          <w:rFonts w:ascii="Arial" w:eastAsia="Arial" w:hAnsi="Arial" w:cs="Arial"/>
          <w:sz w:val="22"/>
          <w:lang w:val="fr" w:eastAsia="fr-FR"/>
        </w:rPr>
        <w:t>B2 * 100". (</w:t>
      </w:r>
      <w:r w:rsidRPr="000B5406">
        <w:rPr>
          <w:rFonts w:ascii="Arial" w:eastAsia="Arial" w:hAnsi="Arial" w:cs="Arial"/>
          <w:i/>
          <w:sz w:val="22"/>
          <w:lang w:val="fr" w:eastAsia="fr-FR"/>
        </w:rPr>
        <w:t>Autre solution</w:t>
      </w:r>
      <w:r w:rsidRPr="000B5406">
        <w:rPr>
          <w:rFonts w:ascii="Arial" w:eastAsia="Arial" w:hAnsi="Arial" w:cs="Arial"/>
          <w:sz w:val="22"/>
          <w:lang w:val="fr" w:eastAsia="fr-FR"/>
        </w:rPr>
        <w:t xml:space="preserve"> : " = (C2/B2 </w:t>
      </w:r>
      <w:r w:rsidR="00896284">
        <w:rPr>
          <w:rFonts w:ascii="Arial" w:eastAsia="Arial" w:hAnsi="Arial" w:cs="Arial"/>
          <w:sz w:val="22"/>
          <w:lang w:val="fr" w:eastAsia="fr-FR"/>
        </w:rPr>
        <w:t>–</w:t>
      </w:r>
      <w:r w:rsidRPr="000B5406">
        <w:rPr>
          <w:rFonts w:ascii="Arial" w:eastAsia="Arial" w:hAnsi="Arial" w:cs="Arial"/>
          <w:sz w:val="22"/>
          <w:lang w:val="fr" w:eastAsia="fr-FR"/>
        </w:rPr>
        <w:t xml:space="preserve"> </w:t>
      </w:r>
      <w:proofErr w:type="gramStart"/>
      <w:r w:rsidRPr="000B5406">
        <w:rPr>
          <w:rFonts w:ascii="Arial" w:eastAsia="Arial" w:hAnsi="Arial" w:cs="Arial"/>
          <w:sz w:val="22"/>
          <w:lang w:val="fr" w:eastAsia="fr-FR"/>
        </w:rPr>
        <w:t>1)*</w:t>
      </w:r>
      <w:proofErr w:type="gramEnd"/>
      <w:r w:rsidRPr="000B5406">
        <w:rPr>
          <w:rFonts w:ascii="Arial" w:eastAsia="Arial" w:hAnsi="Arial" w:cs="Arial"/>
          <w:sz w:val="22"/>
          <w:lang w:val="fr" w:eastAsia="fr-FR"/>
        </w:rPr>
        <w:t xml:space="preserve">100 ".) </w:t>
      </w:r>
    </w:p>
    <w:p w14:paraId="76276F7E" w14:textId="77777777" w:rsidR="000B5406" w:rsidRPr="000B5406" w:rsidRDefault="000B5406" w:rsidP="00B17AC8">
      <w:pPr>
        <w:spacing w:before="100" w:beforeAutospacing="1" w:after="100" w:afterAutospacing="1" w:line="276" w:lineRule="auto"/>
        <w:rPr>
          <w:rFonts w:ascii="Arial" w:eastAsia="Arial" w:hAnsi="Arial" w:cs="Arial"/>
          <w:sz w:val="22"/>
          <w:lang w:val="fr" w:eastAsia="fr-FR"/>
        </w:rPr>
      </w:pPr>
      <w:r w:rsidRPr="000B5406">
        <w:rPr>
          <w:rFonts w:ascii="Arial" w:eastAsia="Arial" w:hAnsi="Arial" w:cs="Arial"/>
          <w:sz w:val="22"/>
          <w:lang w:val="fr" w:eastAsia="fr-FR"/>
        </w:rPr>
        <w:t xml:space="preserve">On obtient alors le tableau suivant : </w:t>
      </w:r>
    </w:p>
    <w:p w14:paraId="65861C03" w14:textId="0DCCBFE8" w:rsidR="000B5406" w:rsidRPr="000B5406" w:rsidRDefault="000035BD" w:rsidP="000B5406">
      <w:pPr>
        <w:spacing w:after="0" w:line="276" w:lineRule="auto"/>
        <w:jc w:val="center"/>
        <w:rPr>
          <w:rFonts w:ascii="Arial" w:eastAsia="Arial" w:hAnsi="Arial" w:cs="Arial"/>
          <w:sz w:val="22"/>
          <w:lang w:val="fr" w:eastAsia="fr-FR"/>
        </w:rPr>
      </w:pPr>
      <w:r>
        <w:rPr>
          <w:noProof/>
          <w:lang w:eastAsia="fr-FR"/>
        </w:rPr>
        <w:drawing>
          <wp:inline distT="0" distB="0" distL="0" distR="0" wp14:anchorId="02EADD62" wp14:editId="54C48351">
            <wp:extent cx="5733415" cy="1525905"/>
            <wp:effectExtent l="0" t="0" r="63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3415" cy="1525905"/>
                    </a:xfrm>
                    <a:prstGeom prst="rect">
                      <a:avLst/>
                    </a:prstGeom>
                  </pic:spPr>
                </pic:pic>
              </a:graphicData>
            </a:graphic>
          </wp:inline>
        </w:drawing>
      </w:r>
    </w:p>
    <w:p w14:paraId="5DBF7F54" w14:textId="2FBB3311" w:rsidR="00613AE5" w:rsidRDefault="00620B70" w:rsidP="00B17AC8">
      <w:pPr>
        <w:pStyle w:val="Paragraphedeliste"/>
        <w:numPr>
          <w:ilvl w:val="0"/>
          <w:numId w:val="27"/>
        </w:numPr>
        <w:spacing w:before="100" w:beforeAutospacing="1"/>
        <w:ind w:left="714" w:hanging="357"/>
        <w:contextualSpacing w:val="0"/>
      </w:pPr>
      <w:r>
        <w:t>Relever</w:t>
      </w:r>
      <w:r w:rsidR="00CF60CA">
        <w:t xml:space="preserve"> l</w:t>
      </w:r>
      <w:r w:rsidR="00896284">
        <w:t>’</w:t>
      </w:r>
      <w:r w:rsidR="00CF60CA">
        <w:t>écart de salaire entre les femmes et les hommes en 2023.</w:t>
      </w:r>
    </w:p>
    <w:p w14:paraId="74815ADC" w14:textId="2206E68B" w:rsidR="000B5406" w:rsidRPr="000B5406" w:rsidRDefault="000B5406" w:rsidP="00B17AC8">
      <w:pPr>
        <w:spacing w:after="100" w:afterAutospacing="1" w:line="276" w:lineRule="auto"/>
        <w:rPr>
          <w:rFonts w:ascii="Arial" w:eastAsia="Arial" w:hAnsi="Arial" w:cs="Arial"/>
          <w:sz w:val="22"/>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En 2023, les hommes gagnent en moyenne 16,55</w:t>
      </w:r>
      <w:r w:rsidR="000E03A5">
        <w:rPr>
          <w:rFonts w:ascii="Arial" w:eastAsia="Arial" w:hAnsi="Arial" w:cs="Arial"/>
          <w:sz w:val="22"/>
          <w:lang w:val="fr" w:eastAsia="fr-FR"/>
        </w:rPr>
        <w:t> </w:t>
      </w:r>
      <w:r w:rsidRPr="000B5406">
        <w:rPr>
          <w:rFonts w:ascii="Arial" w:eastAsia="Arial" w:hAnsi="Arial" w:cs="Arial"/>
          <w:sz w:val="22"/>
          <w:lang w:val="fr" w:eastAsia="fr-FR"/>
        </w:rPr>
        <w:t xml:space="preserve">% de plus que les femmes. </w:t>
      </w:r>
    </w:p>
    <w:p w14:paraId="1644C09B" w14:textId="08286F1D" w:rsidR="00BD3F9F" w:rsidRDefault="00CF60CA" w:rsidP="00B17AC8">
      <w:pPr>
        <w:pStyle w:val="Paragraphedeliste"/>
        <w:numPr>
          <w:ilvl w:val="0"/>
          <w:numId w:val="27"/>
        </w:numPr>
        <w:ind w:left="714" w:hanging="357"/>
        <w:contextualSpacing w:val="0"/>
      </w:pPr>
      <w:r>
        <w:t xml:space="preserve">Comparer avec les résultats obtenus dans la question </w:t>
      </w:r>
      <w:r w:rsidR="003F329B">
        <w:t>c</w:t>
      </w:r>
      <w:r>
        <w:t xml:space="preserve"> de la partie</w:t>
      </w:r>
      <w:r w:rsidR="00896284">
        <w:t> </w:t>
      </w:r>
      <w:r w:rsidR="003F329B">
        <w:t>1</w:t>
      </w:r>
      <w:r>
        <w:t>.</w:t>
      </w:r>
      <w:r w:rsidR="00BD3F9F">
        <w:t xml:space="preserve"> Commenter.</w:t>
      </w:r>
    </w:p>
    <w:p w14:paraId="40A26B8F" w14:textId="1EE632FE" w:rsidR="000B5406" w:rsidRPr="000B5406" w:rsidRDefault="000B5406" w:rsidP="00B17AC8">
      <w:pPr>
        <w:spacing w:before="100" w:beforeAutospacing="1" w:after="100" w:afterAutospacing="1" w:line="276" w:lineRule="auto"/>
        <w:rPr>
          <w:rFonts w:ascii="Arial" w:eastAsia="Arial" w:hAnsi="Arial" w:cs="Arial"/>
          <w:sz w:val="22"/>
          <w:shd w:val="clear" w:color="auto" w:fill="980000"/>
          <w:lang w:val="fr" w:eastAsia="fr-FR"/>
        </w:rPr>
      </w:pPr>
      <w:r w:rsidRPr="000B5406">
        <w:rPr>
          <w:rFonts w:ascii="Arial" w:eastAsia="Arial" w:hAnsi="Arial" w:cs="Arial"/>
          <w:b/>
          <w:sz w:val="22"/>
          <w:lang w:val="fr" w:eastAsia="fr-FR"/>
        </w:rPr>
        <w:t>Réponse</w:t>
      </w:r>
      <w:r w:rsidRPr="000B5406">
        <w:rPr>
          <w:rFonts w:ascii="Arial" w:eastAsia="Arial" w:hAnsi="Arial" w:cs="Arial"/>
          <w:sz w:val="22"/>
          <w:lang w:val="fr" w:eastAsia="fr-FR"/>
        </w:rPr>
        <w:t xml:space="preserve"> : «</w:t>
      </w:r>
      <w:r w:rsidR="000E03A5">
        <w:rPr>
          <w:rFonts w:ascii="Arial" w:eastAsia="Arial" w:hAnsi="Arial" w:cs="Arial"/>
          <w:sz w:val="22"/>
          <w:lang w:val="fr" w:eastAsia="fr-FR"/>
        </w:rPr>
        <w:t> </w:t>
      </w:r>
      <w:r w:rsidRPr="000B5406">
        <w:rPr>
          <w:rFonts w:ascii="Arial" w:eastAsia="Arial" w:hAnsi="Arial" w:cs="Arial"/>
          <w:sz w:val="22"/>
          <w:lang w:val="fr" w:eastAsia="fr-FR"/>
        </w:rPr>
        <w:t>Les femmes gagnent 14,2</w:t>
      </w:r>
      <w:r w:rsidR="000E03A5">
        <w:rPr>
          <w:rFonts w:ascii="Arial" w:eastAsia="Arial" w:hAnsi="Arial" w:cs="Arial"/>
          <w:sz w:val="22"/>
          <w:lang w:val="fr" w:eastAsia="fr-FR"/>
        </w:rPr>
        <w:t> </w:t>
      </w:r>
      <w:r w:rsidRPr="000B5406">
        <w:rPr>
          <w:rFonts w:ascii="Arial" w:eastAsia="Arial" w:hAnsi="Arial" w:cs="Arial"/>
          <w:sz w:val="22"/>
          <w:lang w:val="fr" w:eastAsia="fr-FR"/>
        </w:rPr>
        <w:t>% de moins que les hommes ou les hommes gagnent 16,55</w:t>
      </w:r>
      <w:r w:rsidR="000E03A5">
        <w:rPr>
          <w:rFonts w:ascii="Arial" w:eastAsia="Arial" w:hAnsi="Arial" w:cs="Arial"/>
          <w:sz w:val="22"/>
          <w:lang w:val="fr" w:eastAsia="fr-FR"/>
        </w:rPr>
        <w:t> </w:t>
      </w:r>
      <w:r w:rsidRPr="000B5406">
        <w:rPr>
          <w:rFonts w:ascii="Arial" w:eastAsia="Arial" w:hAnsi="Arial" w:cs="Arial"/>
          <w:sz w:val="22"/>
          <w:lang w:val="fr" w:eastAsia="fr-FR"/>
        </w:rPr>
        <w:t>% de plus que les femmes</w:t>
      </w:r>
      <w:r w:rsidR="000E03A5">
        <w:rPr>
          <w:rFonts w:ascii="Arial" w:eastAsia="Arial" w:hAnsi="Arial" w:cs="Arial"/>
          <w:sz w:val="22"/>
          <w:lang w:val="fr" w:eastAsia="fr-FR"/>
        </w:rPr>
        <w:t> </w:t>
      </w:r>
      <w:r w:rsidRPr="000B5406">
        <w:rPr>
          <w:rFonts w:ascii="Arial" w:eastAsia="Arial" w:hAnsi="Arial" w:cs="Arial"/>
          <w:sz w:val="22"/>
          <w:lang w:val="fr" w:eastAsia="fr-FR"/>
        </w:rPr>
        <w:t xml:space="preserve">» </w:t>
      </w:r>
      <w:proofErr w:type="gramStart"/>
      <w:r w:rsidRPr="000B5406">
        <w:rPr>
          <w:rFonts w:ascii="Arial" w:eastAsia="Arial" w:hAnsi="Arial" w:cs="Arial"/>
          <w:sz w:val="22"/>
          <w:lang w:val="fr" w:eastAsia="fr-FR"/>
        </w:rPr>
        <w:t>revient</w:t>
      </w:r>
      <w:proofErr w:type="gramEnd"/>
      <w:r w:rsidRPr="000B5406">
        <w:rPr>
          <w:rFonts w:ascii="Arial" w:eastAsia="Arial" w:hAnsi="Arial" w:cs="Arial"/>
          <w:sz w:val="22"/>
          <w:lang w:val="fr" w:eastAsia="fr-FR"/>
        </w:rPr>
        <w:t xml:space="preserve"> à exprimer la même réalité. Mais selon le point de départ choisi (le salaire des hommes ou celui des femmes), l’écart semble plus ou moins grand. Le choix du salaire de référence peut donc minorer ou accentuer la perception des inégalités. </w:t>
      </w:r>
    </w:p>
    <w:p w14:paraId="13A41DA0" w14:textId="77777777" w:rsidR="00613AE5" w:rsidRPr="00BD3F9F" w:rsidRDefault="00CF60CA" w:rsidP="00B17AC8">
      <w:pPr>
        <w:pStyle w:val="Titre1"/>
        <w:numPr>
          <w:ilvl w:val="0"/>
          <w:numId w:val="19"/>
        </w:numPr>
        <w:ind w:left="357" w:hanging="357"/>
      </w:pPr>
      <w:r w:rsidRPr="00BD3F9F">
        <w:t>Utilisation du document en cours de SES</w:t>
      </w:r>
    </w:p>
    <w:p w14:paraId="46007EC8" w14:textId="758CA152" w:rsidR="004236B3" w:rsidRDefault="004236B3" w:rsidP="00B17AC8">
      <w:pPr>
        <w:numPr>
          <w:ilvl w:val="0"/>
          <w:numId w:val="3"/>
        </w:numPr>
      </w:pPr>
      <w:r>
        <w:t>Préciser</w:t>
      </w:r>
      <w:r w:rsidR="00CF60CA">
        <w:t xml:space="preserve"> la sign</w:t>
      </w:r>
      <w:r>
        <w:t>ification de la donnée entourée.</w:t>
      </w:r>
    </w:p>
    <w:p w14:paraId="3F1231FE" w14:textId="3A33EA7B" w:rsidR="006C6561" w:rsidRPr="006C6561" w:rsidRDefault="006C6561" w:rsidP="00B17AC8">
      <w:pPr>
        <w:spacing w:after="100" w:afterAutospacing="1" w:line="276" w:lineRule="auto"/>
        <w:rPr>
          <w:rFonts w:ascii="Arial" w:eastAsia="Arial" w:hAnsi="Arial" w:cs="Arial"/>
          <w:sz w:val="22"/>
          <w:lang w:val="fr" w:eastAsia="fr-FR"/>
        </w:rPr>
      </w:pPr>
      <w:r w:rsidRPr="006C6561">
        <w:rPr>
          <w:rFonts w:ascii="Arial" w:eastAsia="Arial" w:hAnsi="Arial" w:cs="Arial"/>
          <w:b/>
          <w:sz w:val="22"/>
          <w:lang w:val="fr" w:eastAsia="fr-FR"/>
        </w:rPr>
        <w:t>Réponse</w:t>
      </w:r>
      <w:r w:rsidRPr="006C6561">
        <w:rPr>
          <w:rFonts w:ascii="Arial" w:eastAsia="Arial" w:hAnsi="Arial" w:cs="Arial"/>
          <w:sz w:val="22"/>
          <w:lang w:val="fr" w:eastAsia="fr-FR"/>
        </w:rPr>
        <w:t xml:space="preserve"> : En 2023, les femmes salariées du secteur de l’industrie gagnent en moyenne 11,8</w:t>
      </w:r>
      <w:r w:rsidR="000E03A5">
        <w:rPr>
          <w:rFonts w:ascii="Arial" w:eastAsia="Arial" w:hAnsi="Arial" w:cs="Arial"/>
          <w:sz w:val="22"/>
          <w:lang w:val="fr" w:eastAsia="fr-FR"/>
        </w:rPr>
        <w:t> </w:t>
      </w:r>
      <w:r w:rsidRPr="006C6561">
        <w:rPr>
          <w:rFonts w:ascii="Arial" w:eastAsia="Arial" w:hAnsi="Arial" w:cs="Arial"/>
          <w:sz w:val="22"/>
          <w:lang w:val="fr" w:eastAsia="fr-FR"/>
        </w:rPr>
        <w:t>% de moins que les hommes du même secteur en équivalent temps plein (EQTP).</w:t>
      </w:r>
    </w:p>
    <w:p w14:paraId="3BFC679A" w14:textId="44766AB6" w:rsidR="00613AE5" w:rsidRDefault="004236B3" w:rsidP="00B17AC8">
      <w:pPr>
        <w:numPr>
          <w:ilvl w:val="0"/>
          <w:numId w:val="3"/>
        </w:numPr>
      </w:pPr>
      <w:r>
        <w:t>Préciser la signification des données de la ligne ensemble.</w:t>
      </w:r>
    </w:p>
    <w:p w14:paraId="19B14F7E" w14:textId="0B391926" w:rsidR="006C6561" w:rsidRPr="006C6561" w:rsidRDefault="006C6561" w:rsidP="00B17AC8">
      <w:pPr>
        <w:spacing w:after="100" w:afterAutospacing="1" w:line="276" w:lineRule="auto"/>
        <w:rPr>
          <w:rFonts w:ascii="Arial" w:eastAsia="Arial" w:hAnsi="Arial" w:cs="Arial"/>
          <w:sz w:val="22"/>
          <w:lang w:val="fr" w:eastAsia="fr-FR"/>
        </w:rPr>
      </w:pPr>
      <w:r w:rsidRPr="006C6561">
        <w:rPr>
          <w:rFonts w:ascii="Arial" w:eastAsia="Arial" w:hAnsi="Arial" w:cs="Arial"/>
          <w:sz w:val="22"/>
          <w:lang w:val="fr" w:eastAsia="fr-FR"/>
        </w:rPr>
        <w:lastRenderedPageBreak/>
        <w:t>La ligne ensemble établit les écarts de salaire moyen en % entre les femmes et les hommes salariés (EQTP) dans le secteur privé sans prendre en considération les différences d’âge, de la taille de l’entre</w:t>
      </w:r>
      <w:r w:rsidR="00CD1F6E">
        <w:rPr>
          <w:rFonts w:ascii="Arial" w:eastAsia="Arial" w:hAnsi="Arial" w:cs="Arial"/>
          <w:sz w:val="22"/>
          <w:lang w:val="fr" w:eastAsia="fr-FR"/>
        </w:rPr>
        <w:t xml:space="preserve">prise et du secteur d’activité, </w:t>
      </w:r>
      <w:r w:rsidR="00CD1F6E" w:rsidRPr="00CD1F6E">
        <w:rPr>
          <w:rFonts w:ascii="Arial" w:eastAsia="Arial" w:hAnsi="Arial" w:cs="Arial"/>
          <w:sz w:val="22"/>
          <w:lang w:val="fr" w:eastAsia="fr-FR"/>
        </w:rPr>
        <w:t>et en prenant le salaire des hommes comme référence</w:t>
      </w:r>
      <w:r w:rsidR="000E03A5">
        <w:rPr>
          <w:rFonts w:ascii="Arial" w:eastAsia="Arial" w:hAnsi="Arial" w:cs="Arial"/>
          <w:sz w:val="22"/>
          <w:lang w:val="fr" w:eastAsia="fr-FR"/>
        </w:rPr>
        <w:t> </w:t>
      </w:r>
      <w:r w:rsidR="00CD1F6E" w:rsidRPr="00CD1F6E">
        <w:rPr>
          <w:rFonts w:ascii="Arial" w:eastAsia="Arial" w:hAnsi="Arial" w:cs="Arial"/>
          <w:sz w:val="22"/>
          <w:lang w:val="fr" w:eastAsia="fr-FR"/>
        </w:rPr>
        <w:t>; dans ces conditions, cet écart s’élève à 13,5</w:t>
      </w:r>
      <w:r w:rsidR="000E03A5">
        <w:rPr>
          <w:rFonts w:ascii="Arial" w:eastAsia="Arial" w:hAnsi="Arial" w:cs="Arial"/>
          <w:sz w:val="22"/>
          <w:lang w:val="fr" w:eastAsia="fr-FR"/>
        </w:rPr>
        <w:t> </w:t>
      </w:r>
      <w:r w:rsidR="00CD1F6E" w:rsidRPr="00CD1F6E">
        <w:rPr>
          <w:rFonts w:ascii="Arial" w:eastAsia="Arial" w:hAnsi="Arial" w:cs="Arial"/>
          <w:sz w:val="22"/>
          <w:lang w:val="fr" w:eastAsia="fr-FR"/>
        </w:rPr>
        <w:t>%</w:t>
      </w:r>
      <w:r w:rsidR="00CD1F6E">
        <w:rPr>
          <w:rFonts w:ascii="Arial" w:eastAsia="Arial" w:hAnsi="Arial" w:cs="Arial"/>
          <w:sz w:val="22"/>
          <w:lang w:val="fr" w:eastAsia="fr-FR"/>
        </w:rPr>
        <w:t>.</w:t>
      </w:r>
    </w:p>
    <w:p w14:paraId="4D757D91" w14:textId="123B54D3" w:rsidR="00613AE5" w:rsidRDefault="00CF60CA" w:rsidP="00B17AC8">
      <w:pPr>
        <w:numPr>
          <w:ilvl w:val="0"/>
          <w:numId w:val="3"/>
        </w:numPr>
      </w:pPr>
      <w:r>
        <w:t>Relever le secteur d’activité dans lequel les écarts de salaire sont les plus élevés. J</w:t>
      </w:r>
      <w:r w:rsidR="004236B3">
        <w:t>ustifier à l’aide des données. E</w:t>
      </w:r>
      <w:r>
        <w:t>xpliquer ces écarts de salaire</w:t>
      </w:r>
      <w:r w:rsidR="0065607E">
        <w:t xml:space="preserve"> en s’appuyant sur le document </w:t>
      </w:r>
      <w:r w:rsidR="00471AA6">
        <w:t>Insee Focus</w:t>
      </w:r>
      <w:r w:rsidR="0065607E">
        <w:t xml:space="preserve"> N°</w:t>
      </w:r>
      <w:r w:rsidR="00896284">
        <w:t> </w:t>
      </w:r>
      <w:r w:rsidR="0065607E">
        <w:t>349</w:t>
      </w:r>
      <w:r w:rsidR="004236B3">
        <w:t>.</w:t>
      </w:r>
    </w:p>
    <w:p w14:paraId="7673DCB9" w14:textId="23BFB993"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b/>
          <w:sz w:val="22"/>
          <w:lang w:val="fr" w:eastAsia="fr-FR"/>
        </w:rPr>
        <w:t>Réponse</w:t>
      </w:r>
      <w:r w:rsidRPr="006C6561">
        <w:rPr>
          <w:rFonts w:ascii="Arial" w:eastAsia="Arial" w:hAnsi="Arial" w:cs="Arial"/>
          <w:sz w:val="22"/>
          <w:lang w:val="fr" w:eastAsia="fr-FR"/>
        </w:rPr>
        <w:t xml:space="preserve"> : Les écarts de salaire les plus élevés le sont dans les services mixtes (les femmes salariées dans ce secteur gagnent en moyenne 23,3</w:t>
      </w:r>
      <w:r w:rsidR="000E03A5">
        <w:rPr>
          <w:rFonts w:ascii="Arial" w:eastAsia="Arial" w:hAnsi="Arial" w:cs="Arial"/>
          <w:sz w:val="22"/>
          <w:lang w:val="fr" w:eastAsia="fr-FR"/>
        </w:rPr>
        <w:t> </w:t>
      </w:r>
      <w:r w:rsidRPr="006C6561">
        <w:rPr>
          <w:rFonts w:ascii="Arial" w:eastAsia="Arial" w:hAnsi="Arial" w:cs="Arial"/>
          <w:sz w:val="22"/>
          <w:lang w:val="fr" w:eastAsia="fr-FR"/>
        </w:rPr>
        <w:t>% de moins que les hommes en EQTP).</w:t>
      </w:r>
    </w:p>
    <w:p w14:paraId="2F38078E" w14:textId="62914552"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sz w:val="22"/>
          <w:lang w:val="fr" w:eastAsia="fr-FR"/>
        </w:rPr>
        <w:t xml:space="preserve">Les “services mixtes” regroupent des domaines très différents </w:t>
      </w:r>
      <w:r w:rsidR="00896284">
        <w:rPr>
          <w:rFonts w:ascii="Arial" w:eastAsia="Arial" w:hAnsi="Arial" w:cs="Arial"/>
          <w:sz w:val="22"/>
          <w:lang w:val="fr" w:eastAsia="fr-FR"/>
        </w:rPr>
        <w:t>–</w:t>
      </w:r>
      <w:r w:rsidRPr="006C6561">
        <w:rPr>
          <w:rFonts w:ascii="Arial" w:eastAsia="Arial" w:hAnsi="Arial" w:cs="Arial"/>
          <w:sz w:val="22"/>
          <w:lang w:val="fr" w:eastAsia="fr-FR"/>
        </w:rPr>
        <w:t xml:space="preserve"> par exemple : la banque, l’assurance, l’immobilier</w:t>
      </w:r>
      <w:r w:rsidR="000E03A5">
        <w:rPr>
          <w:rFonts w:ascii="Arial" w:eastAsia="Arial" w:hAnsi="Arial" w:cs="Arial"/>
          <w:sz w:val="22"/>
          <w:lang w:val="fr" w:eastAsia="fr-FR"/>
        </w:rPr>
        <w:t> </w:t>
      </w:r>
      <w:r w:rsidRPr="006C6561">
        <w:rPr>
          <w:rFonts w:ascii="Arial" w:eastAsia="Arial" w:hAnsi="Arial" w:cs="Arial"/>
          <w:sz w:val="22"/>
          <w:lang w:val="fr" w:eastAsia="fr-FR"/>
        </w:rPr>
        <w:t>; les activités juridiques, comptables, informatiques, de conseil</w:t>
      </w:r>
      <w:r w:rsidR="000E03A5">
        <w:rPr>
          <w:rFonts w:ascii="Arial" w:eastAsia="Arial" w:hAnsi="Arial" w:cs="Arial"/>
          <w:sz w:val="22"/>
          <w:lang w:val="fr" w:eastAsia="fr-FR"/>
        </w:rPr>
        <w:t> </w:t>
      </w:r>
      <w:r w:rsidRPr="006C6561">
        <w:rPr>
          <w:rFonts w:ascii="Arial" w:eastAsia="Arial" w:hAnsi="Arial" w:cs="Arial"/>
          <w:sz w:val="22"/>
          <w:lang w:val="fr" w:eastAsia="fr-FR"/>
        </w:rPr>
        <w:t>; les activités scientifiques et techniques</w:t>
      </w:r>
      <w:r w:rsidR="000E03A5">
        <w:rPr>
          <w:rFonts w:ascii="Arial" w:eastAsia="Arial" w:hAnsi="Arial" w:cs="Arial"/>
          <w:sz w:val="22"/>
          <w:lang w:val="fr" w:eastAsia="fr-FR"/>
        </w:rPr>
        <w:t> </w:t>
      </w:r>
      <w:r w:rsidRPr="006C6561">
        <w:rPr>
          <w:rFonts w:ascii="Arial" w:eastAsia="Arial" w:hAnsi="Arial" w:cs="Arial"/>
          <w:sz w:val="22"/>
          <w:lang w:val="fr" w:eastAsia="fr-FR"/>
        </w:rPr>
        <w:t xml:space="preserve">; les transports, information-communication, etc. </w:t>
      </w:r>
    </w:p>
    <w:p w14:paraId="2F91CEC8" w14:textId="77777777"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sz w:val="22"/>
          <w:lang w:val="fr" w:eastAsia="fr-FR"/>
        </w:rPr>
        <w:t>Les écarts de salaire plus élevés dans les services mixtes s’expliquent surtout par une plus forte concentration des hommes dans les postes les plus rémunérés et variables, une sous-représentation des femmes dans les fonctions de direction ou techniques.</w:t>
      </w:r>
    </w:p>
    <w:p w14:paraId="2A9EB6DE" w14:textId="0931D95B" w:rsidR="00613AE5" w:rsidRDefault="004236B3" w:rsidP="00B17AC8">
      <w:pPr>
        <w:numPr>
          <w:ilvl w:val="0"/>
          <w:numId w:val="3"/>
        </w:numPr>
      </w:pPr>
      <w:r>
        <w:t>Expliquer le</w:t>
      </w:r>
      <w:r w:rsidR="00CF60CA">
        <w:t>s raisons</w:t>
      </w:r>
      <w:r>
        <w:t xml:space="preserve"> pour lesquelles</w:t>
      </w:r>
      <w:r w:rsidR="00CF60CA">
        <w:t xml:space="preserve"> les écarts de salaire augmentent avec l’âge</w:t>
      </w:r>
      <w:r w:rsidR="00EE714E">
        <w:t xml:space="preserve">, en s’appuyant sur le document </w:t>
      </w:r>
      <w:r w:rsidR="00471AA6">
        <w:t>Insee Focus</w:t>
      </w:r>
      <w:r w:rsidR="00EE714E">
        <w:t xml:space="preserve"> N°</w:t>
      </w:r>
      <w:r w:rsidR="00896284">
        <w:t> </w:t>
      </w:r>
      <w:r w:rsidR="00EE714E">
        <w:t>349</w:t>
      </w:r>
      <w:r>
        <w:t>.</w:t>
      </w:r>
    </w:p>
    <w:p w14:paraId="0F9C272D" w14:textId="7A1D3646"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b/>
          <w:sz w:val="22"/>
          <w:lang w:val="fr" w:eastAsia="fr-FR"/>
        </w:rPr>
        <w:t>Réponse</w:t>
      </w:r>
      <w:r w:rsidRPr="006C6561">
        <w:rPr>
          <w:rFonts w:ascii="Arial" w:eastAsia="Arial" w:hAnsi="Arial" w:cs="Arial"/>
          <w:sz w:val="22"/>
          <w:lang w:val="fr" w:eastAsia="fr-FR"/>
        </w:rPr>
        <w:t xml:space="preserve"> : Les écarts de salaire entre les femmes et les hommes s’amplifient avec le temps parce que l</w:t>
      </w:r>
      <w:r w:rsidR="00896284">
        <w:rPr>
          <w:rFonts w:ascii="Arial" w:eastAsia="Arial" w:hAnsi="Arial" w:cs="Arial"/>
          <w:sz w:val="22"/>
          <w:lang w:val="fr" w:eastAsia="fr-FR"/>
        </w:rPr>
        <w:t>’</w:t>
      </w:r>
      <w:r w:rsidRPr="006C6561">
        <w:rPr>
          <w:rFonts w:ascii="Arial" w:eastAsia="Arial" w:hAnsi="Arial" w:cs="Arial"/>
          <w:sz w:val="22"/>
          <w:lang w:val="fr" w:eastAsia="fr-FR"/>
        </w:rPr>
        <w:t>âge permet d</w:t>
      </w:r>
      <w:r w:rsidR="00896284">
        <w:rPr>
          <w:rFonts w:ascii="Arial" w:eastAsia="Arial" w:hAnsi="Arial" w:cs="Arial"/>
          <w:sz w:val="22"/>
          <w:lang w:val="fr" w:eastAsia="fr-FR"/>
        </w:rPr>
        <w:t>’</w:t>
      </w:r>
      <w:r w:rsidRPr="006C6561">
        <w:rPr>
          <w:rFonts w:ascii="Arial" w:eastAsia="Arial" w:hAnsi="Arial" w:cs="Arial"/>
          <w:sz w:val="22"/>
          <w:lang w:val="fr" w:eastAsia="fr-FR"/>
        </w:rPr>
        <w:t xml:space="preserve">accumuler des bénéfices (expérience, promotions, ancienneté) qui ne sont pas distribués également, et souvent favorables aux hommes (“plafond de verre féminin”). En effet le facteur temps partiel et interruptions de carrière sont des éléments clés des inégalités salariales. </w:t>
      </w:r>
    </w:p>
    <w:p w14:paraId="75FB0CBF" w14:textId="0D0389ED"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sz w:val="22"/>
          <w:lang w:val="fr" w:eastAsia="fr-FR"/>
        </w:rPr>
        <w:t>La Maternité et l</w:t>
      </w:r>
      <w:r w:rsidR="00896284">
        <w:rPr>
          <w:rFonts w:ascii="Arial" w:eastAsia="Arial" w:hAnsi="Arial" w:cs="Arial"/>
          <w:sz w:val="22"/>
          <w:lang w:val="fr" w:eastAsia="fr-FR"/>
        </w:rPr>
        <w:t>’</w:t>
      </w:r>
      <w:r w:rsidRPr="006C6561">
        <w:rPr>
          <w:rFonts w:ascii="Arial" w:eastAsia="Arial" w:hAnsi="Arial" w:cs="Arial"/>
          <w:sz w:val="22"/>
          <w:lang w:val="fr" w:eastAsia="fr-FR"/>
        </w:rPr>
        <w:t>Éducation des Enfants : Ce sont principalement les femmes qui interrompent leur carrière (congés maternité prolongés, temps partiel) pour s</w:t>
      </w:r>
      <w:r w:rsidR="00896284">
        <w:rPr>
          <w:rFonts w:ascii="Arial" w:eastAsia="Arial" w:hAnsi="Arial" w:cs="Arial"/>
          <w:sz w:val="22"/>
          <w:lang w:val="fr" w:eastAsia="fr-FR"/>
        </w:rPr>
        <w:t>’</w:t>
      </w:r>
      <w:r w:rsidRPr="006C6561">
        <w:rPr>
          <w:rFonts w:ascii="Arial" w:eastAsia="Arial" w:hAnsi="Arial" w:cs="Arial"/>
          <w:sz w:val="22"/>
          <w:lang w:val="fr" w:eastAsia="fr-FR"/>
        </w:rPr>
        <w:t>occuper des enfants. Pendant ces périodes, elles n</w:t>
      </w:r>
      <w:r w:rsidR="00896284">
        <w:rPr>
          <w:rFonts w:ascii="Arial" w:eastAsia="Arial" w:hAnsi="Arial" w:cs="Arial"/>
          <w:sz w:val="22"/>
          <w:lang w:val="fr" w:eastAsia="fr-FR"/>
        </w:rPr>
        <w:t>’</w:t>
      </w:r>
      <w:r w:rsidRPr="006C6561">
        <w:rPr>
          <w:rFonts w:ascii="Arial" w:eastAsia="Arial" w:hAnsi="Arial" w:cs="Arial"/>
          <w:sz w:val="22"/>
          <w:lang w:val="fr" w:eastAsia="fr-FR"/>
        </w:rPr>
        <w:t>accumulent pas d</w:t>
      </w:r>
      <w:r w:rsidR="00896284">
        <w:rPr>
          <w:rFonts w:ascii="Arial" w:eastAsia="Arial" w:hAnsi="Arial" w:cs="Arial"/>
          <w:sz w:val="22"/>
          <w:lang w:val="fr" w:eastAsia="fr-FR"/>
        </w:rPr>
        <w:t>’</w:t>
      </w:r>
      <w:r w:rsidRPr="006C6561">
        <w:rPr>
          <w:rFonts w:ascii="Arial" w:eastAsia="Arial" w:hAnsi="Arial" w:cs="Arial"/>
          <w:sz w:val="22"/>
          <w:lang w:val="fr" w:eastAsia="fr-FR"/>
        </w:rPr>
        <w:t>expérience, ne reçoivent pas les mêmes augmentations, et sont moins souvent considérées pour les promotions.</w:t>
      </w:r>
    </w:p>
    <w:p w14:paraId="3B24ED81" w14:textId="73AE2C8D" w:rsidR="006C6561" w:rsidRPr="006C6561" w:rsidRDefault="006C6561" w:rsidP="00B17AC8">
      <w:pPr>
        <w:spacing w:before="100" w:beforeAutospacing="1" w:after="100" w:afterAutospacing="1" w:line="276" w:lineRule="auto"/>
        <w:rPr>
          <w:rFonts w:ascii="Arial" w:eastAsia="Arial" w:hAnsi="Arial" w:cs="Arial"/>
          <w:sz w:val="22"/>
          <w:lang w:val="fr" w:eastAsia="fr-FR"/>
        </w:rPr>
      </w:pPr>
      <w:r w:rsidRPr="006C6561">
        <w:rPr>
          <w:rFonts w:ascii="Arial" w:eastAsia="Arial" w:hAnsi="Arial" w:cs="Arial"/>
          <w:b/>
          <w:sz w:val="22"/>
          <w:lang w:val="fr" w:eastAsia="fr-FR"/>
        </w:rPr>
        <w:t>Point de vigilance</w:t>
      </w:r>
      <w:r w:rsidRPr="006C6561">
        <w:rPr>
          <w:rFonts w:ascii="Arial" w:eastAsia="Arial" w:hAnsi="Arial" w:cs="Arial"/>
          <w:sz w:val="22"/>
          <w:lang w:val="fr" w:eastAsia="fr-FR"/>
        </w:rPr>
        <w:t xml:space="preserve"> : Attention la rémunération dépend fortement du niveau de diplôme. Plus le diplôme est élevé, plus le salaire tend à être important. Pour bien mesurer les inégalités salariales, il est donc nécessaire de comparer hommes et femmes ayant des diplômes similaires. Par exemple, comparer une femme diplômée d’un master avec un homme titulaire d’un CAP n’aurait pas de sens, car la différence de salaire viendrait en grande partie du niveau de qualification, pas uniquement du sexe.</w:t>
      </w:r>
    </w:p>
    <w:p w14:paraId="415BBD25" w14:textId="0D3EF98C" w:rsidR="006C6561" w:rsidRDefault="006C6561" w:rsidP="00B17AC8">
      <w:pPr>
        <w:spacing w:before="100" w:beforeAutospacing="1" w:after="100" w:afterAutospacing="1" w:line="276" w:lineRule="auto"/>
      </w:pPr>
      <w:r w:rsidRPr="006C6561">
        <w:rPr>
          <w:rFonts w:ascii="Arial" w:eastAsia="Arial" w:hAnsi="Arial" w:cs="Arial"/>
          <w:sz w:val="22"/>
          <w:lang w:val="fr" w:eastAsia="fr-FR"/>
        </w:rPr>
        <w:t xml:space="preserve">A diplôme égal, le poste occupé influence directement le salaire. Les fonctions d’encadrement ou de direction sont mieux rémunérées que les fonctions d’exécution. Pour être rigoureux, il faut donc comparer des femmes et des hommes exerçant la même fonction. Par exemple, </w:t>
      </w:r>
      <w:r w:rsidR="00E12C2F">
        <w:rPr>
          <w:rFonts w:ascii="Arial" w:eastAsia="Arial" w:hAnsi="Arial" w:cs="Arial"/>
          <w:sz w:val="22"/>
          <w:lang w:val="fr" w:eastAsia="fr-FR"/>
        </w:rPr>
        <w:t xml:space="preserve">il faut </w:t>
      </w:r>
      <w:r w:rsidR="00CD21F2">
        <w:rPr>
          <w:rFonts w:ascii="Arial" w:eastAsia="Arial" w:hAnsi="Arial" w:cs="Arial"/>
          <w:sz w:val="22"/>
          <w:lang w:val="fr" w:eastAsia="fr-FR"/>
        </w:rPr>
        <w:t xml:space="preserve">éviter de </w:t>
      </w:r>
      <w:r w:rsidRPr="006C6561">
        <w:rPr>
          <w:rFonts w:ascii="Arial" w:eastAsia="Arial" w:hAnsi="Arial" w:cs="Arial"/>
          <w:sz w:val="22"/>
          <w:lang w:val="fr" w:eastAsia="fr-FR"/>
        </w:rPr>
        <w:t>comparer un directeur et une directrice des ressources humaines, ou un ouvrier et une ouvrière non qualifié(e). Or, on constate souvent que les hommes accèdent plus facilement aux postes de responsabilité, ce qui accentue les écarts. En effet, à poste comparable, les femmes gagnent en moyenne 3,8</w:t>
      </w:r>
      <w:r w:rsidR="000E03A5">
        <w:rPr>
          <w:rFonts w:ascii="Arial" w:eastAsia="Arial" w:hAnsi="Arial" w:cs="Arial"/>
          <w:sz w:val="22"/>
          <w:lang w:val="fr" w:eastAsia="fr-FR"/>
        </w:rPr>
        <w:t> </w:t>
      </w:r>
      <w:r w:rsidRPr="006C6561">
        <w:rPr>
          <w:rFonts w:ascii="Arial" w:eastAsia="Arial" w:hAnsi="Arial" w:cs="Arial"/>
          <w:sz w:val="22"/>
          <w:lang w:val="fr" w:eastAsia="fr-FR"/>
        </w:rPr>
        <w:t>% de moins que les hommes</w:t>
      </w:r>
      <w:r w:rsidR="00095645">
        <w:rPr>
          <w:rFonts w:ascii="Arial" w:eastAsia="Arial" w:hAnsi="Arial" w:cs="Arial"/>
          <w:sz w:val="22"/>
          <w:lang w:val="fr" w:eastAsia="fr-FR"/>
        </w:rPr>
        <w:t xml:space="preserve"> (données issues de Insee Focus n°</w:t>
      </w:r>
      <w:r w:rsidR="00896284">
        <w:rPr>
          <w:rFonts w:ascii="Arial" w:eastAsia="Arial" w:hAnsi="Arial" w:cs="Arial"/>
          <w:sz w:val="22"/>
          <w:lang w:val="fr" w:eastAsia="fr-FR"/>
        </w:rPr>
        <w:t> </w:t>
      </w:r>
      <w:r w:rsidR="00095645">
        <w:rPr>
          <w:rFonts w:ascii="Arial" w:eastAsia="Arial" w:hAnsi="Arial" w:cs="Arial"/>
          <w:sz w:val="22"/>
          <w:lang w:val="fr" w:eastAsia="fr-FR"/>
        </w:rPr>
        <w:t>349)</w:t>
      </w:r>
      <w:r w:rsidRPr="006C6561">
        <w:rPr>
          <w:rFonts w:ascii="Arial" w:eastAsia="Arial" w:hAnsi="Arial" w:cs="Arial"/>
          <w:sz w:val="22"/>
          <w:lang w:val="fr" w:eastAsia="fr-FR"/>
        </w:rPr>
        <w:t xml:space="preserve">. </w:t>
      </w:r>
    </w:p>
    <w:sectPr w:rsidR="006C6561" w:rsidSect="00493840">
      <w:footerReference w:type="default" r:id="rId15"/>
      <w:pgSz w:w="11909" w:h="16834"/>
      <w:pgMar w:top="709" w:right="1134" w:bottom="1134" w:left="1134" w:header="720" w:footer="59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38508" w14:textId="77777777" w:rsidR="00B17AC8" w:rsidRDefault="00B17AC8" w:rsidP="00B17AC8">
      <w:pPr>
        <w:spacing w:after="0" w:line="240" w:lineRule="auto"/>
      </w:pPr>
      <w:r>
        <w:separator/>
      </w:r>
    </w:p>
  </w:endnote>
  <w:endnote w:type="continuationSeparator" w:id="0">
    <w:p w14:paraId="403E26B1" w14:textId="77777777" w:rsidR="00B17AC8" w:rsidRDefault="00B17AC8" w:rsidP="00B17A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ianne">
    <w:panose1 w:val="02000000000000000000"/>
    <w:charset w:val="00"/>
    <w:family w:val="auto"/>
    <w:pitch w:val="variable"/>
    <w:sig w:usb0="0000000F" w:usb1="00000000" w:usb2="00000000" w:usb3="00000000" w:csb0="00000003" w:csb1="00000000"/>
    <w:embedRegular r:id="rId1" w:fontKey="{8BFB471A-082D-45FE-92DA-59F52F509F88}"/>
    <w:embedBold r:id="rId2" w:fontKey="{C975833F-59DD-470A-99E0-40BD066550DA}"/>
  </w:font>
  <w:font w:name="Arial">
    <w:panose1 w:val="020B0604020202020204"/>
    <w:charset w:val="00"/>
    <w:family w:val="swiss"/>
    <w:pitch w:val="variable"/>
    <w:sig w:usb0="E0002EFF" w:usb1="C000785B" w:usb2="00000009" w:usb3="00000000" w:csb0="000001FF" w:csb1="00000000"/>
  </w:font>
  <w:font w:name="Marianne Light">
    <w:panose1 w:val="02000000000000000000"/>
    <w:charset w:val="00"/>
    <w:family w:val="auto"/>
    <w:pitch w:val="variable"/>
    <w:sig w:usb0="0000000F" w:usb1="00000000" w:usb2="00000000" w:usb3="00000000" w:csb0="00000003" w:csb1="00000000"/>
    <w:embedRegular r:id="rId3" w:fontKey="{3DD6286B-9381-406F-84D3-13AB87FAE3DF}"/>
    <w:embedBold r:id="rId4" w:fontKey="{851A81F4-11D2-4F2C-BCCF-05679346CA92}"/>
  </w:font>
  <w:font w:name="Cambria">
    <w:panose1 w:val="02040503050406030204"/>
    <w:charset w:val="00"/>
    <w:family w:val="roman"/>
    <w:pitch w:val="variable"/>
    <w:sig w:usb0="E00006FF" w:usb1="420024FF" w:usb2="02000000" w:usb3="00000000" w:csb0="0000019F" w:csb1="00000000"/>
    <w:embedRegular r:id="rId5" w:fontKey="{3167674F-3C54-4951-ACC5-7B052ABCD5D2}"/>
    <w:embedBold r:id="rId6" w:fontKey="{C5327BD2-89CC-44F0-847D-D41BB3D3CA17}"/>
    <w:embedItalic r:id="rId7" w:fontKey="{3E5C4426-452D-4A3A-A6A5-A4B88057471E}"/>
  </w:font>
  <w:font w:name="Marianne Medium">
    <w:panose1 w:val="02000000000000000000"/>
    <w:charset w:val="00"/>
    <w:family w:val="auto"/>
    <w:pitch w:val="variable"/>
    <w:sig w:usb0="0000000F" w:usb1="00000000" w:usb2="00000000" w:usb3="00000000" w:csb0="00000003" w:csb1="00000000"/>
    <w:embedRegular r:id="rId8" w:fontKey="{03B47EBD-4757-4990-A775-7D824B173700}"/>
  </w:font>
  <w:font w:name="Calibri">
    <w:panose1 w:val="020F0502020204030204"/>
    <w:charset w:val="00"/>
    <w:family w:val="swiss"/>
    <w:pitch w:val="variable"/>
    <w:sig w:usb0="E4002EFF" w:usb1="C200247B" w:usb2="00000009" w:usb3="00000000" w:csb0="000001FF" w:csb1="00000000"/>
    <w:embedRegular r:id="rId9" w:fontKey="{15D8CDBC-24AB-4776-BE26-A05A97C1494C}"/>
    <w:embedBold r:id="rId10" w:fontKey="{6F97CD21-B955-46A3-9F9B-A05392425FA9}"/>
  </w:font>
  <w:font w:name="Georgia">
    <w:panose1 w:val="02040502050405020303"/>
    <w:charset w:val="00"/>
    <w:family w:val="roman"/>
    <w:pitch w:val="variable"/>
    <w:sig w:usb0="00000287" w:usb1="00000000" w:usb2="00000000" w:usb3="00000000" w:csb0="0000009F" w:csb1="00000000"/>
    <w:embedRegular r:id="rId11" w:fontKey="{980EF7B8-6234-4445-A2FD-3099D1390B8F}"/>
  </w:font>
  <w:font w:name="DINPro-Bold">
    <w:altName w:val="Times New Roman"/>
    <w:panose1 w:val="00000000000000000000"/>
    <w:charset w:val="00"/>
    <w:family w:val="modern"/>
    <w:notTrueType/>
    <w:pitch w:val="variable"/>
    <w:sig w:usb0="800002AF" w:usb1="4000206A" w:usb2="00000000" w:usb3="00000000" w:csb0="0000009F" w:csb1="00000000"/>
  </w:font>
  <w:font w:name="Marianne ExtraBold">
    <w:panose1 w:val="02000000000000000000"/>
    <w:charset w:val="00"/>
    <w:family w:val="auto"/>
    <w:pitch w:val="variable"/>
    <w:sig w:usb0="0000000F" w:usb1="00000000" w:usb2="00000000" w:usb3="00000000" w:csb0="00000003" w:csb1="00000000"/>
    <w:embedBold r:id="rId12" w:fontKey="{E9FD3728-B774-4C8E-98E9-A83848A3D9F2}"/>
  </w:font>
  <w:font w:name="Tahoma">
    <w:panose1 w:val="020B0604030504040204"/>
    <w:charset w:val="00"/>
    <w:family w:val="swiss"/>
    <w:pitch w:val="variable"/>
    <w:sig w:usb0="E1002EFF" w:usb1="C000605B" w:usb2="00000029" w:usb3="00000000" w:csb0="000101FF" w:csb1="00000000"/>
    <w:embedRegular r:id="rId13" w:fontKey="{37EDDBD8-011A-4995-B9C5-22C80FD2342D}"/>
  </w:font>
  <w:font w:name="Cambria Math">
    <w:panose1 w:val="02040503050406030204"/>
    <w:charset w:val="00"/>
    <w:family w:val="roman"/>
    <w:pitch w:val="variable"/>
    <w:sig w:usb0="E00006FF" w:usb1="420024FF" w:usb2="02000000" w:usb3="00000000" w:csb0="0000019F" w:csb1="00000000"/>
    <w:embedRegular r:id="rId14" w:fontKey="{41D72687-C546-4EF5-BDF5-1230A446C31F}"/>
    <w:embedItalic r:id="rId15" w:fontKey="{CD568E64-8556-434E-A1F3-329ADC6EA5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F759E" w14:textId="62A74032" w:rsidR="00B17AC8" w:rsidRPr="00493840" w:rsidRDefault="00B17AC8" w:rsidP="00493840">
    <w:pPr>
      <w:pStyle w:val="Pieddepage"/>
    </w:pPr>
    <w:r w:rsidRPr="00493840">
      <w:t xml:space="preserve">Écarts de salaires entre les femmes et les hommes </w:t>
    </w:r>
    <w:r w:rsidR="00896284" w:rsidRPr="00493840">
      <w:t>–</w:t>
    </w:r>
    <w:r w:rsidRPr="00493840">
      <w:t xml:space="preserve"> Éléments de correction</w:t>
    </w:r>
    <w:r w:rsidRPr="00493840">
      <w:tab/>
    </w:r>
    <w:r w:rsidRPr="00493840">
      <w:fldChar w:fldCharType="begin"/>
    </w:r>
    <w:r w:rsidRPr="00493840">
      <w:instrText>PAGE   \* MERGEFORMAT</w:instrText>
    </w:r>
    <w:r w:rsidRPr="00493840">
      <w:fldChar w:fldCharType="separate"/>
    </w:r>
    <w:r w:rsidRPr="00493840">
      <w:t>1</w:t>
    </w:r>
    <w:r w:rsidRPr="00493840">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1E295" w14:textId="77777777" w:rsidR="00B17AC8" w:rsidRDefault="00B17AC8" w:rsidP="00B17AC8">
      <w:pPr>
        <w:spacing w:after="0" w:line="240" w:lineRule="auto"/>
      </w:pPr>
      <w:r>
        <w:separator/>
      </w:r>
    </w:p>
  </w:footnote>
  <w:footnote w:type="continuationSeparator" w:id="0">
    <w:p w14:paraId="46BBAA99" w14:textId="77777777" w:rsidR="00B17AC8" w:rsidRDefault="00B17AC8" w:rsidP="00B17A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164A"/>
    <w:multiLevelType w:val="hybridMultilevel"/>
    <w:tmpl w:val="9D5202BE"/>
    <w:lvl w:ilvl="0" w:tplc="040C0017">
      <w:start w:val="1"/>
      <w:numFmt w:val="lowerLetter"/>
      <w:lvlText w:val="%1)"/>
      <w:lvlJc w:val="left"/>
      <w:pPr>
        <w:ind w:left="644" w:hanging="360"/>
      </w:p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06CE3524"/>
    <w:multiLevelType w:val="hybridMultilevel"/>
    <w:tmpl w:val="7478BEF2"/>
    <w:lvl w:ilvl="0" w:tplc="D300511A">
      <w:start w:val="1"/>
      <w:numFmt w:val="bullet"/>
      <w:pStyle w:val="Paragraphedeliste"/>
      <w:lvlText w:val=""/>
      <w:lvlJc w:val="left"/>
      <w:pPr>
        <w:ind w:left="1440" w:hanging="360"/>
      </w:pPr>
      <w:rPr>
        <w:rFonts w:ascii="Symbol" w:hAnsi="Symbol" w:hint="default"/>
        <w:lang w:val="fr-FR" w:eastAsia="en-US" w:bidi="ar-SA"/>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0CA135A6"/>
    <w:multiLevelType w:val="multilevel"/>
    <w:tmpl w:val="D9120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79D23A2"/>
    <w:multiLevelType w:val="hybridMultilevel"/>
    <w:tmpl w:val="525E76CC"/>
    <w:lvl w:ilvl="0" w:tplc="040C0017">
      <w:start w:val="1"/>
      <w:numFmt w:val="lowerLetter"/>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4" w15:restartNumberingAfterBreak="0">
    <w:nsid w:val="19AA555F"/>
    <w:multiLevelType w:val="multilevel"/>
    <w:tmpl w:val="D3FCF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0449DA"/>
    <w:multiLevelType w:val="hybridMultilevel"/>
    <w:tmpl w:val="82CE78A2"/>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15:restartNumberingAfterBreak="0">
    <w:nsid w:val="1F3279E0"/>
    <w:multiLevelType w:val="hybridMultilevel"/>
    <w:tmpl w:val="68C48C24"/>
    <w:lvl w:ilvl="0" w:tplc="F53ED534">
      <w:start w:val="1"/>
      <w:numFmt w:val="bullet"/>
      <w:lvlText w:val=""/>
      <w:lvlJc w:val="left"/>
      <w:pPr>
        <w:ind w:left="890" w:hanging="360"/>
      </w:pPr>
      <w:rPr>
        <w:rFonts w:ascii="Wingdings" w:hAnsi="Wingdings" w:hint="default"/>
        <w:color w:val="1F497D" w:themeColor="text2"/>
        <w:sz w:val="18"/>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7" w15:restartNumberingAfterBreak="0">
    <w:nsid w:val="22EB52A8"/>
    <w:multiLevelType w:val="hybridMultilevel"/>
    <w:tmpl w:val="5FEC5E7A"/>
    <w:lvl w:ilvl="0" w:tplc="E0F80CD0">
      <w:numFmt w:val="bullet"/>
      <w:pStyle w:val="Listetableau"/>
      <w:lvlText w:val="•"/>
      <w:lvlJc w:val="left"/>
      <w:pPr>
        <w:ind w:left="415" w:hanging="137"/>
      </w:pPr>
      <w:rPr>
        <w:rFonts w:ascii="Marianne" w:eastAsia="Marianne" w:hAnsi="Marianne" w:cs="Marianne" w:hint="default"/>
        <w:b w:val="0"/>
        <w:bCs w:val="0"/>
        <w:i w:val="0"/>
        <w:iCs w:val="0"/>
        <w:color w:val="F29C52"/>
        <w:w w:val="100"/>
        <w:sz w:val="22"/>
        <w:szCs w:val="22"/>
        <w:lang w:val="fr-FR" w:eastAsia="en-US" w:bidi="ar-SA"/>
      </w:rPr>
    </w:lvl>
    <w:lvl w:ilvl="1" w:tplc="FE549060">
      <w:numFmt w:val="bullet"/>
      <w:lvlText w:val="•"/>
      <w:lvlJc w:val="left"/>
      <w:pPr>
        <w:ind w:left="1060" w:hanging="137"/>
      </w:pPr>
      <w:rPr>
        <w:rFonts w:hint="default"/>
        <w:lang w:val="fr-FR" w:eastAsia="en-US" w:bidi="ar-SA"/>
      </w:rPr>
    </w:lvl>
    <w:lvl w:ilvl="2" w:tplc="2954FA0A">
      <w:numFmt w:val="bullet"/>
      <w:lvlText w:val="•"/>
      <w:lvlJc w:val="left"/>
      <w:pPr>
        <w:ind w:left="1700" w:hanging="137"/>
      </w:pPr>
      <w:rPr>
        <w:rFonts w:hint="default"/>
        <w:lang w:val="fr-FR" w:eastAsia="en-US" w:bidi="ar-SA"/>
      </w:rPr>
    </w:lvl>
    <w:lvl w:ilvl="3" w:tplc="1E1C91AA">
      <w:numFmt w:val="bullet"/>
      <w:lvlText w:val="•"/>
      <w:lvlJc w:val="left"/>
      <w:pPr>
        <w:ind w:left="2340" w:hanging="137"/>
      </w:pPr>
      <w:rPr>
        <w:rFonts w:hint="default"/>
        <w:lang w:val="fr-FR" w:eastAsia="en-US" w:bidi="ar-SA"/>
      </w:rPr>
    </w:lvl>
    <w:lvl w:ilvl="4" w:tplc="A114F6D6">
      <w:numFmt w:val="bullet"/>
      <w:lvlText w:val="•"/>
      <w:lvlJc w:val="left"/>
      <w:pPr>
        <w:ind w:left="2980" w:hanging="137"/>
      </w:pPr>
      <w:rPr>
        <w:rFonts w:hint="default"/>
        <w:lang w:val="fr-FR" w:eastAsia="en-US" w:bidi="ar-SA"/>
      </w:rPr>
    </w:lvl>
    <w:lvl w:ilvl="5" w:tplc="1D406DA8">
      <w:numFmt w:val="bullet"/>
      <w:lvlText w:val="•"/>
      <w:lvlJc w:val="left"/>
      <w:pPr>
        <w:ind w:left="3620" w:hanging="137"/>
      </w:pPr>
      <w:rPr>
        <w:rFonts w:hint="default"/>
        <w:lang w:val="fr-FR" w:eastAsia="en-US" w:bidi="ar-SA"/>
      </w:rPr>
    </w:lvl>
    <w:lvl w:ilvl="6" w:tplc="2A4CFCB8">
      <w:numFmt w:val="bullet"/>
      <w:lvlText w:val="•"/>
      <w:lvlJc w:val="left"/>
      <w:pPr>
        <w:ind w:left="4260" w:hanging="137"/>
      </w:pPr>
      <w:rPr>
        <w:rFonts w:hint="default"/>
        <w:lang w:val="fr-FR" w:eastAsia="en-US" w:bidi="ar-SA"/>
      </w:rPr>
    </w:lvl>
    <w:lvl w:ilvl="7" w:tplc="A87A0546">
      <w:numFmt w:val="bullet"/>
      <w:lvlText w:val="•"/>
      <w:lvlJc w:val="left"/>
      <w:pPr>
        <w:ind w:left="4900" w:hanging="137"/>
      </w:pPr>
      <w:rPr>
        <w:rFonts w:hint="default"/>
        <w:lang w:val="fr-FR" w:eastAsia="en-US" w:bidi="ar-SA"/>
      </w:rPr>
    </w:lvl>
    <w:lvl w:ilvl="8" w:tplc="9AF40EDA">
      <w:numFmt w:val="bullet"/>
      <w:lvlText w:val="•"/>
      <w:lvlJc w:val="left"/>
      <w:pPr>
        <w:ind w:left="5540" w:hanging="137"/>
      </w:pPr>
      <w:rPr>
        <w:rFonts w:hint="default"/>
        <w:lang w:val="fr-FR" w:eastAsia="en-US" w:bidi="ar-SA"/>
      </w:rPr>
    </w:lvl>
  </w:abstractNum>
  <w:abstractNum w:abstractNumId="8" w15:restartNumberingAfterBreak="0">
    <w:nsid w:val="2BFB764B"/>
    <w:multiLevelType w:val="hybridMultilevel"/>
    <w:tmpl w:val="24D2F166"/>
    <w:lvl w:ilvl="0" w:tplc="040C0017">
      <w:start w:val="1"/>
      <w:numFmt w:val="lowerLetter"/>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9" w15:restartNumberingAfterBreak="0">
    <w:nsid w:val="331F5CC9"/>
    <w:multiLevelType w:val="multilevel"/>
    <w:tmpl w:val="98D0E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90A00C5"/>
    <w:multiLevelType w:val="multilevel"/>
    <w:tmpl w:val="5AEA2388"/>
    <w:lvl w:ilvl="0">
      <w:start w:val="1"/>
      <w:numFmt w:val="bullet"/>
      <w:lvlText w:val=""/>
      <w:lvlJc w:val="left"/>
      <w:pPr>
        <w:ind w:left="720" w:hanging="360"/>
      </w:pPr>
      <w:rPr>
        <w:rFonts w:ascii="Wingdings" w:hAnsi="Wingdings" w:hint="default"/>
        <w:color w:val="1F497D" w:themeColor="text2"/>
        <w:sz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1A921A2"/>
    <w:multiLevelType w:val="multilevel"/>
    <w:tmpl w:val="E9109FC0"/>
    <w:lvl w:ilvl="0">
      <w:start w:val="2"/>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FE00E0B"/>
    <w:multiLevelType w:val="multilevel"/>
    <w:tmpl w:val="EC1CA5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4FA37FA"/>
    <w:multiLevelType w:val="hybridMultilevel"/>
    <w:tmpl w:val="4582E5DC"/>
    <w:lvl w:ilvl="0" w:tplc="C090FA6A">
      <w:start w:val="1"/>
      <w:numFmt w:val="bullet"/>
      <w:lvlText w:val=""/>
      <w:lvlJc w:val="left"/>
      <w:pPr>
        <w:ind w:left="360" w:hanging="360"/>
      </w:pPr>
      <w:rPr>
        <w:rFonts w:ascii="Wingdings" w:hAnsi="Wingdings" w:hint="default"/>
        <w:color w:val="auto"/>
        <w:sz w:val="18"/>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597947F6"/>
    <w:multiLevelType w:val="multilevel"/>
    <w:tmpl w:val="D4AE93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BBC1681"/>
    <w:multiLevelType w:val="hybridMultilevel"/>
    <w:tmpl w:val="1F58C3AE"/>
    <w:lvl w:ilvl="0" w:tplc="040C000F">
      <w:start w:val="1"/>
      <w:numFmt w:val="decimal"/>
      <w:lvlText w:val="%1."/>
      <w:lvlJc w:val="left"/>
      <w:pPr>
        <w:ind w:left="890" w:hanging="360"/>
      </w:pPr>
    </w:lvl>
    <w:lvl w:ilvl="1" w:tplc="040C0019" w:tentative="1">
      <w:start w:val="1"/>
      <w:numFmt w:val="lowerLetter"/>
      <w:lvlText w:val="%2."/>
      <w:lvlJc w:val="left"/>
      <w:pPr>
        <w:ind w:left="1610" w:hanging="360"/>
      </w:pPr>
    </w:lvl>
    <w:lvl w:ilvl="2" w:tplc="040C001B" w:tentative="1">
      <w:start w:val="1"/>
      <w:numFmt w:val="lowerRoman"/>
      <w:lvlText w:val="%3."/>
      <w:lvlJc w:val="right"/>
      <w:pPr>
        <w:ind w:left="2330" w:hanging="180"/>
      </w:pPr>
    </w:lvl>
    <w:lvl w:ilvl="3" w:tplc="040C000F" w:tentative="1">
      <w:start w:val="1"/>
      <w:numFmt w:val="decimal"/>
      <w:lvlText w:val="%4."/>
      <w:lvlJc w:val="left"/>
      <w:pPr>
        <w:ind w:left="3050" w:hanging="360"/>
      </w:pPr>
    </w:lvl>
    <w:lvl w:ilvl="4" w:tplc="040C0019" w:tentative="1">
      <w:start w:val="1"/>
      <w:numFmt w:val="lowerLetter"/>
      <w:lvlText w:val="%5."/>
      <w:lvlJc w:val="left"/>
      <w:pPr>
        <w:ind w:left="3770" w:hanging="360"/>
      </w:pPr>
    </w:lvl>
    <w:lvl w:ilvl="5" w:tplc="040C001B" w:tentative="1">
      <w:start w:val="1"/>
      <w:numFmt w:val="lowerRoman"/>
      <w:lvlText w:val="%6."/>
      <w:lvlJc w:val="right"/>
      <w:pPr>
        <w:ind w:left="4490" w:hanging="180"/>
      </w:pPr>
    </w:lvl>
    <w:lvl w:ilvl="6" w:tplc="040C000F" w:tentative="1">
      <w:start w:val="1"/>
      <w:numFmt w:val="decimal"/>
      <w:lvlText w:val="%7."/>
      <w:lvlJc w:val="left"/>
      <w:pPr>
        <w:ind w:left="5210" w:hanging="360"/>
      </w:pPr>
    </w:lvl>
    <w:lvl w:ilvl="7" w:tplc="040C0019" w:tentative="1">
      <w:start w:val="1"/>
      <w:numFmt w:val="lowerLetter"/>
      <w:lvlText w:val="%8."/>
      <w:lvlJc w:val="left"/>
      <w:pPr>
        <w:ind w:left="5930" w:hanging="360"/>
      </w:pPr>
    </w:lvl>
    <w:lvl w:ilvl="8" w:tplc="040C001B" w:tentative="1">
      <w:start w:val="1"/>
      <w:numFmt w:val="lowerRoman"/>
      <w:lvlText w:val="%9."/>
      <w:lvlJc w:val="right"/>
      <w:pPr>
        <w:ind w:left="6650" w:hanging="180"/>
      </w:pPr>
    </w:lvl>
  </w:abstractNum>
  <w:abstractNum w:abstractNumId="16" w15:restartNumberingAfterBreak="0">
    <w:nsid w:val="605F6826"/>
    <w:multiLevelType w:val="hybridMultilevel"/>
    <w:tmpl w:val="620028A2"/>
    <w:lvl w:ilvl="0" w:tplc="5A7A5D4C">
      <w:numFmt w:val="bullet"/>
      <w:pStyle w:val="TM2"/>
      <w:lvlText w:val="•"/>
      <w:lvlJc w:val="left"/>
      <w:pPr>
        <w:ind w:left="644" w:hanging="360"/>
      </w:pPr>
      <w:rPr>
        <w:rFonts w:ascii="Marianne" w:eastAsia="Marianne" w:hAnsi="Marianne" w:cs="Marianne" w:hint="default"/>
        <w:b w:val="0"/>
        <w:bCs w:val="0"/>
        <w:i w:val="0"/>
        <w:iCs w:val="0"/>
        <w:color w:val="F29C52"/>
        <w:w w:val="100"/>
        <w:sz w:val="22"/>
        <w:szCs w:val="22"/>
        <w:lang w:val="fr-FR" w:eastAsia="en-US" w:bidi="ar-SA"/>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68EF7007"/>
    <w:multiLevelType w:val="multilevel"/>
    <w:tmpl w:val="278CAC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F611FF4"/>
    <w:multiLevelType w:val="hybridMultilevel"/>
    <w:tmpl w:val="02141A64"/>
    <w:lvl w:ilvl="0" w:tplc="040C000F">
      <w:start w:val="1"/>
      <w:numFmt w:val="decimal"/>
      <w:lvlText w:val="%1."/>
      <w:lvlJc w:val="left"/>
      <w:pPr>
        <w:ind w:left="530" w:hanging="360"/>
      </w:pPr>
    </w:lvl>
    <w:lvl w:ilvl="1" w:tplc="040C0019" w:tentative="1">
      <w:start w:val="1"/>
      <w:numFmt w:val="lowerLetter"/>
      <w:lvlText w:val="%2."/>
      <w:lvlJc w:val="left"/>
      <w:pPr>
        <w:ind w:left="1250" w:hanging="360"/>
      </w:pPr>
    </w:lvl>
    <w:lvl w:ilvl="2" w:tplc="040C001B" w:tentative="1">
      <w:start w:val="1"/>
      <w:numFmt w:val="lowerRoman"/>
      <w:lvlText w:val="%3."/>
      <w:lvlJc w:val="right"/>
      <w:pPr>
        <w:ind w:left="1970" w:hanging="180"/>
      </w:pPr>
    </w:lvl>
    <w:lvl w:ilvl="3" w:tplc="040C000F" w:tentative="1">
      <w:start w:val="1"/>
      <w:numFmt w:val="decimal"/>
      <w:lvlText w:val="%4."/>
      <w:lvlJc w:val="left"/>
      <w:pPr>
        <w:ind w:left="2690" w:hanging="360"/>
      </w:pPr>
    </w:lvl>
    <w:lvl w:ilvl="4" w:tplc="040C0019" w:tentative="1">
      <w:start w:val="1"/>
      <w:numFmt w:val="lowerLetter"/>
      <w:lvlText w:val="%5."/>
      <w:lvlJc w:val="left"/>
      <w:pPr>
        <w:ind w:left="3410" w:hanging="360"/>
      </w:pPr>
    </w:lvl>
    <w:lvl w:ilvl="5" w:tplc="040C001B" w:tentative="1">
      <w:start w:val="1"/>
      <w:numFmt w:val="lowerRoman"/>
      <w:lvlText w:val="%6."/>
      <w:lvlJc w:val="right"/>
      <w:pPr>
        <w:ind w:left="4130" w:hanging="180"/>
      </w:pPr>
    </w:lvl>
    <w:lvl w:ilvl="6" w:tplc="040C000F" w:tentative="1">
      <w:start w:val="1"/>
      <w:numFmt w:val="decimal"/>
      <w:lvlText w:val="%7."/>
      <w:lvlJc w:val="left"/>
      <w:pPr>
        <w:ind w:left="4850" w:hanging="360"/>
      </w:pPr>
    </w:lvl>
    <w:lvl w:ilvl="7" w:tplc="040C0019" w:tentative="1">
      <w:start w:val="1"/>
      <w:numFmt w:val="lowerLetter"/>
      <w:lvlText w:val="%8."/>
      <w:lvlJc w:val="left"/>
      <w:pPr>
        <w:ind w:left="5570" w:hanging="360"/>
      </w:pPr>
    </w:lvl>
    <w:lvl w:ilvl="8" w:tplc="040C001B" w:tentative="1">
      <w:start w:val="1"/>
      <w:numFmt w:val="lowerRoman"/>
      <w:lvlText w:val="%9."/>
      <w:lvlJc w:val="right"/>
      <w:pPr>
        <w:ind w:left="6290" w:hanging="180"/>
      </w:pPr>
    </w:lvl>
  </w:abstractNum>
  <w:abstractNum w:abstractNumId="19" w15:restartNumberingAfterBreak="0">
    <w:nsid w:val="70E54E06"/>
    <w:multiLevelType w:val="hybridMultilevel"/>
    <w:tmpl w:val="B90EF996"/>
    <w:lvl w:ilvl="0" w:tplc="F5FE9718">
      <w:start w:val="1"/>
      <w:numFmt w:val="decimal"/>
      <w:lvlText w:val="%1."/>
      <w:lvlJc w:val="left"/>
      <w:pPr>
        <w:ind w:left="53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79725CC2"/>
    <w:multiLevelType w:val="hybridMultilevel"/>
    <w:tmpl w:val="543028D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F757D9C"/>
    <w:multiLevelType w:val="multilevel"/>
    <w:tmpl w:val="1CAC708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72170269">
    <w:abstractNumId w:val="2"/>
  </w:num>
  <w:num w:numId="2" w16cid:durableId="571768675">
    <w:abstractNumId w:val="21"/>
  </w:num>
  <w:num w:numId="3" w16cid:durableId="22175993">
    <w:abstractNumId w:val="17"/>
  </w:num>
  <w:num w:numId="4" w16cid:durableId="1149634181">
    <w:abstractNumId w:val="11"/>
  </w:num>
  <w:num w:numId="5" w16cid:durableId="447165616">
    <w:abstractNumId w:val="4"/>
  </w:num>
  <w:num w:numId="6" w16cid:durableId="293486606">
    <w:abstractNumId w:val="14"/>
  </w:num>
  <w:num w:numId="7" w16cid:durableId="1102606678">
    <w:abstractNumId w:val="9"/>
  </w:num>
  <w:num w:numId="8" w16cid:durableId="1648125084">
    <w:abstractNumId w:val="12"/>
  </w:num>
  <w:num w:numId="9" w16cid:durableId="506479874">
    <w:abstractNumId w:val="7"/>
  </w:num>
  <w:num w:numId="10" w16cid:durableId="1199929196">
    <w:abstractNumId w:val="1"/>
  </w:num>
  <w:num w:numId="11" w16cid:durableId="1324359341">
    <w:abstractNumId w:val="16"/>
  </w:num>
  <w:num w:numId="12" w16cid:durableId="590239920">
    <w:abstractNumId w:val="10"/>
  </w:num>
  <w:num w:numId="13" w16cid:durableId="1940986871">
    <w:abstractNumId w:val="13"/>
  </w:num>
  <w:num w:numId="14" w16cid:durableId="271478797">
    <w:abstractNumId w:val="1"/>
  </w:num>
  <w:num w:numId="15" w16cid:durableId="1133256791">
    <w:abstractNumId w:val="1"/>
  </w:num>
  <w:num w:numId="16" w16cid:durableId="363987415">
    <w:abstractNumId w:val="1"/>
  </w:num>
  <w:num w:numId="17" w16cid:durableId="766733542">
    <w:abstractNumId w:val="1"/>
  </w:num>
  <w:num w:numId="18" w16cid:durableId="125899290">
    <w:abstractNumId w:val="1"/>
  </w:num>
  <w:num w:numId="19" w16cid:durableId="229731145">
    <w:abstractNumId w:val="18"/>
  </w:num>
  <w:num w:numId="20" w16cid:durableId="1868250404">
    <w:abstractNumId w:val="6"/>
  </w:num>
  <w:num w:numId="21" w16cid:durableId="860826812">
    <w:abstractNumId w:val="5"/>
  </w:num>
  <w:num w:numId="22" w16cid:durableId="848527094">
    <w:abstractNumId w:val="15"/>
  </w:num>
  <w:num w:numId="23" w16cid:durableId="1432623874">
    <w:abstractNumId w:val="19"/>
  </w:num>
  <w:num w:numId="24" w16cid:durableId="1128016462">
    <w:abstractNumId w:val="0"/>
  </w:num>
  <w:num w:numId="25" w16cid:durableId="2069646203">
    <w:abstractNumId w:val="3"/>
  </w:num>
  <w:num w:numId="26" w16cid:durableId="364017356">
    <w:abstractNumId w:val="8"/>
  </w:num>
  <w:num w:numId="27" w16cid:durableId="210129367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attachedTemplate r:id="rId1"/>
  <w:linkStyle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AE5"/>
    <w:rsid w:val="000035BD"/>
    <w:rsid w:val="00013397"/>
    <w:rsid w:val="000509B9"/>
    <w:rsid w:val="00095645"/>
    <w:rsid w:val="000B5406"/>
    <w:rsid w:val="000E03A5"/>
    <w:rsid w:val="00122DB9"/>
    <w:rsid w:val="001A6FD6"/>
    <w:rsid w:val="00207F39"/>
    <w:rsid w:val="00335A4D"/>
    <w:rsid w:val="00350D38"/>
    <w:rsid w:val="003B65F5"/>
    <w:rsid w:val="003D5AEB"/>
    <w:rsid w:val="003F329B"/>
    <w:rsid w:val="00402753"/>
    <w:rsid w:val="004236B3"/>
    <w:rsid w:val="00432070"/>
    <w:rsid w:val="004616DE"/>
    <w:rsid w:val="00471AA6"/>
    <w:rsid w:val="00480EF7"/>
    <w:rsid w:val="00493840"/>
    <w:rsid w:val="004A1240"/>
    <w:rsid w:val="00545328"/>
    <w:rsid w:val="00573CE9"/>
    <w:rsid w:val="005D5DBA"/>
    <w:rsid w:val="005F27B2"/>
    <w:rsid w:val="00613AE5"/>
    <w:rsid w:val="00617C72"/>
    <w:rsid w:val="00620B70"/>
    <w:rsid w:val="0065607E"/>
    <w:rsid w:val="006C6561"/>
    <w:rsid w:val="00717E9E"/>
    <w:rsid w:val="00765114"/>
    <w:rsid w:val="007928D8"/>
    <w:rsid w:val="00890A1E"/>
    <w:rsid w:val="00896284"/>
    <w:rsid w:val="008965B7"/>
    <w:rsid w:val="008A2AD0"/>
    <w:rsid w:val="008A76A6"/>
    <w:rsid w:val="00910568"/>
    <w:rsid w:val="00931A6D"/>
    <w:rsid w:val="00957239"/>
    <w:rsid w:val="00962428"/>
    <w:rsid w:val="0097297E"/>
    <w:rsid w:val="00997750"/>
    <w:rsid w:val="009D39B0"/>
    <w:rsid w:val="009E5F1D"/>
    <w:rsid w:val="009F0CB5"/>
    <w:rsid w:val="00A5170B"/>
    <w:rsid w:val="00AA66DD"/>
    <w:rsid w:val="00AD3BDD"/>
    <w:rsid w:val="00B17AC8"/>
    <w:rsid w:val="00B222B3"/>
    <w:rsid w:val="00B23341"/>
    <w:rsid w:val="00B36422"/>
    <w:rsid w:val="00B539AD"/>
    <w:rsid w:val="00B94B62"/>
    <w:rsid w:val="00BB34D7"/>
    <w:rsid w:val="00BC1375"/>
    <w:rsid w:val="00BD3F9F"/>
    <w:rsid w:val="00BE69C5"/>
    <w:rsid w:val="00C21098"/>
    <w:rsid w:val="00C217A6"/>
    <w:rsid w:val="00C53DFA"/>
    <w:rsid w:val="00C56AC8"/>
    <w:rsid w:val="00C71EC7"/>
    <w:rsid w:val="00CD1F6E"/>
    <w:rsid w:val="00CD21F2"/>
    <w:rsid w:val="00CD410E"/>
    <w:rsid w:val="00CF60CA"/>
    <w:rsid w:val="00D05E2B"/>
    <w:rsid w:val="00D07738"/>
    <w:rsid w:val="00D320B4"/>
    <w:rsid w:val="00D5042E"/>
    <w:rsid w:val="00D8324F"/>
    <w:rsid w:val="00DD23DD"/>
    <w:rsid w:val="00DE016A"/>
    <w:rsid w:val="00DF4A4E"/>
    <w:rsid w:val="00E12C2F"/>
    <w:rsid w:val="00E64607"/>
    <w:rsid w:val="00E7092A"/>
    <w:rsid w:val="00E90EAE"/>
    <w:rsid w:val="00E92A45"/>
    <w:rsid w:val="00EC2C13"/>
    <w:rsid w:val="00ED6A96"/>
    <w:rsid w:val="00EE714E"/>
    <w:rsid w:val="00F229D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06B40E"/>
  <w15:docId w15:val="{F0DC5CAB-299D-4C94-AE59-1E52868AB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4"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0A1E"/>
    <w:pPr>
      <w:spacing w:after="240" w:line="260" w:lineRule="atLeast"/>
    </w:pPr>
    <w:rPr>
      <w:rFonts w:ascii="Marianne Light" w:eastAsiaTheme="minorHAnsi" w:hAnsi="Marianne Light" w:cstheme="minorBidi"/>
      <w:sz w:val="20"/>
      <w:lang w:val="fr-FR" w:eastAsia="en-US"/>
    </w:rPr>
  </w:style>
  <w:style w:type="paragraph" w:styleId="Titre1">
    <w:name w:val="heading 1"/>
    <w:basedOn w:val="Normal"/>
    <w:next w:val="Normal"/>
    <w:link w:val="Titre1Car"/>
    <w:uiPriority w:val="9"/>
    <w:qFormat/>
    <w:rsid w:val="00890A1E"/>
    <w:pPr>
      <w:keepNext/>
      <w:spacing w:before="240"/>
      <w:outlineLvl w:val="0"/>
    </w:pPr>
    <w:rPr>
      <w:rFonts w:ascii="Marianne" w:hAnsi="Marianne"/>
      <w:b/>
      <w:bCs/>
      <w:color w:val="506C89"/>
      <w:sz w:val="28"/>
      <w:szCs w:val="36"/>
    </w:rPr>
  </w:style>
  <w:style w:type="paragraph" w:styleId="Titre2">
    <w:name w:val="heading 2"/>
    <w:basedOn w:val="Normal"/>
    <w:next w:val="Normal"/>
    <w:link w:val="Titre2Car"/>
    <w:uiPriority w:val="9"/>
    <w:unhideWhenUsed/>
    <w:qFormat/>
    <w:rsid w:val="00890A1E"/>
    <w:pPr>
      <w:keepNext/>
      <w:spacing w:before="180"/>
      <w:outlineLvl w:val="1"/>
    </w:pPr>
    <w:rPr>
      <w:rFonts w:ascii="Marianne Medium" w:hAnsi="Marianne Medium"/>
      <w:color w:val="EC8398"/>
      <w:sz w:val="26"/>
      <w:szCs w:val="26"/>
    </w:rPr>
  </w:style>
  <w:style w:type="paragraph" w:styleId="Titre3">
    <w:name w:val="heading 3"/>
    <w:basedOn w:val="Normal"/>
    <w:next w:val="Normal"/>
    <w:link w:val="Titre3Car"/>
    <w:uiPriority w:val="9"/>
    <w:unhideWhenUsed/>
    <w:qFormat/>
    <w:rsid w:val="00890A1E"/>
    <w:pPr>
      <w:keepNext/>
      <w:spacing w:before="120"/>
      <w:outlineLvl w:val="2"/>
    </w:pPr>
    <w:rPr>
      <w:rFonts w:ascii="Marianne" w:hAnsi="Marianne"/>
      <w:b/>
      <w:sz w:val="22"/>
    </w:rPr>
  </w:style>
  <w:style w:type="paragraph" w:styleId="Titre4">
    <w:name w:val="heading 4"/>
    <w:basedOn w:val="Normal"/>
    <w:next w:val="Normal"/>
    <w:link w:val="Titre4Car"/>
    <w:uiPriority w:val="9"/>
    <w:unhideWhenUsed/>
    <w:rsid w:val="00890A1E"/>
    <w:pPr>
      <w:keepNext/>
      <w:spacing w:before="120" w:after="180"/>
      <w:ind w:left="397"/>
      <w:outlineLvl w:val="3"/>
    </w:pPr>
    <w:rPr>
      <w:sz w:val="22"/>
    </w:rPr>
  </w:style>
  <w:style w:type="paragraph" w:styleId="Titre5">
    <w:name w:val="heading 5"/>
    <w:aliases w:val="Titre 5 ne pas utiliser"/>
    <w:basedOn w:val="Normal"/>
    <w:next w:val="Normal"/>
    <w:link w:val="Titre5Car"/>
    <w:uiPriority w:val="9"/>
    <w:semiHidden/>
    <w:qFormat/>
    <w:rsid w:val="00890A1E"/>
    <w:pPr>
      <w:keepNext/>
      <w:keepLines/>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qFormat/>
    <w:rsid w:val="00890A1E"/>
    <w:pPr>
      <w:keepNext/>
      <w:keepLines/>
      <w:spacing w:before="320"/>
      <w:outlineLvl w:val="5"/>
    </w:pPr>
    <w:rPr>
      <w:rFonts w:ascii="Arial" w:eastAsia="Arial" w:hAnsi="Arial" w:cs="Arial"/>
      <w:b/>
      <w:bCs/>
    </w:rPr>
  </w:style>
  <w:style w:type="paragraph" w:styleId="Titre7">
    <w:name w:val="heading 7"/>
    <w:basedOn w:val="Normal"/>
    <w:next w:val="Normal"/>
    <w:link w:val="Titre7Car"/>
    <w:uiPriority w:val="9"/>
    <w:semiHidden/>
    <w:qFormat/>
    <w:rsid w:val="00890A1E"/>
    <w:pPr>
      <w:keepNext/>
      <w:keepLines/>
      <w:spacing w:before="320"/>
      <w:outlineLvl w:val="6"/>
    </w:pPr>
    <w:rPr>
      <w:rFonts w:ascii="Arial" w:eastAsia="Arial" w:hAnsi="Arial" w:cs="Arial"/>
      <w:b/>
      <w:bCs/>
      <w:i/>
      <w:iCs/>
    </w:rPr>
  </w:style>
  <w:style w:type="paragraph" w:styleId="Titre8">
    <w:name w:val="heading 8"/>
    <w:basedOn w:val="Normal"/>
    <w:next w:val="Normal"/>
    <w:link w:val="Titre8Car"/>
    <w:uiPriority w:val="9"/>
    <w:semiHidden/>
    <w:qFormat/>
    <w:rsid w:val="00890A1E"/>
    <w:pPr>
      <w:keepNext/>
      <w:keepLines/>
      <w:spacing w:before="320"/>
      <w:outlineLvl w:val="7"/>
    </w:pPr>
    <w:rPr>
      <w:rFonts w:ascii="Arial" w:eastAsia="Arial" w:hAnsi="Arial" w:cs="Arial"/>
      <w:i/>
      <w:iCs/>
    </w:rPr>
  </w:style>
  <w:style w:type="paragraph" w:styleId="Titre9">
    <w:name w:val="heading 9"/>
    <w:basedOn w:val="Normal"/>
    <w:next w:val="Normal"/>
    <w:link w:val="Titre9Car"/>
    <w:uiPriority w:val="9"/>
    <w:semiHidden/>
    <w:qFormat/>
    <w:rsid w:val="00890A1E"/>
    <w:pPr>
      <w:keepNext/>
      <w:keepLines/>
      <w:spacing w:before="320"/>
      <w:outlineLvl w:val="8"/>
    </w:pPr>
    <w:rPr>
      <w:rFonts w:ascii="Arial" w:eastAsia="Arial" w:hAnsi="Arial" w:cs="Arial"/>
      <w:i/>
      <w:iCs/>
      <w:sz w:val="21"/>
      <w:szCs w:val="21"/>
    </w:rPr>
  </w:style>
  <w:style w:type="character" w:default="1" w:styleId="Policepardfaut">
    <w:name w:val="Default Paragraph Font"/>
    <w:uiPriority w:val="1"/>
    <w:semiHidden/>
    <w:unhideWhenUsed/>
    <w:rsid w:val="00890A1E"/>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890A1E"/>
  </w:style>
  <w:style w:type="table" w:customStyle="1" w:styleId="TableNormal">
    <w:name w:val="TableNormal"/>
    <w:rsid w:val="00890A1E"/>
    <w:tblPr>
      <w:tblCellMar>
        <w:top w:w="100" w:type="dxa"/>
        <w:left w:w="100" w:type="dxa"/>
        <w:bottom w:w="100" w:type="dxa"/>
        <w:right w:w="100" w:type="dxa"/>
      </w:tblCellMar>
    </w:tblPr>
  </w:style>
  <w:style w:type="paragraph" w:styleId="Titre">
    <w:name w:val="Title"/>
    <w:aliases w:val="Titre fiche"/>
    <w:basedOn w:val="Normal"/>
    <w:next w:val="Normal"/>
    <w:link w:val="TitreCar"/>
    <w:uiPriority w:val="7"/>
    <w:rsid w:val="00890A1E"/>
    <w:pPr>
      <w:jc w:val="center"/>
    </w:pPr>
    <w:rPr>
      <w:rFonts w:ascii="Marianne" w:hAnsi="Marianne"/>
      <w:b/>
      <w:bCs/>
      <w:sz w:val="32"/>
      <w:szCs w:val="32"/>
    </w:rPr>
  </w:style>
  <w:style w:type="paragraph" w:styleId="Sous-titre">
    <w:name w:val="Subtitle"/>
    <w:basedOn w:val="Normal"/>
    <w:next w:val="Normal"/>
    <w:link w:val="Sous-titreCar"/>
    <w:uiPriority w:val="9"/>
    <w:rsid w:val="00890A1E"/>
    <w:pPr>
      <w:jc w:val="center"/>
    </w:pPr>
    <w:rPr>
      <w:sz w:val="26"/>
      <w:szCs w:val="26"/>
    </w:rPr>
  </w:style>
  <w:style w:type="character" w:styleId="Accentuation">
    <w:name w:val="Emphasis"/>
    <w:basedOn w:val="Policepardfaut"/>
    <w:uiPriority w:val="20"/>
    <w:qFormat/>
    <w:rsid w:val="00890A1E"/>
    <w:rPr>
      <w:i/>
      <w:iCs/>
    </w:rPr>
  </w:style>
  <w:style w:type="character" w:styleId="Appeldenotedefin">
    <w:name w:val="endnote reference"/>
    <w:basedOn w:val="Policepardfaut"/>
    <w:uiPriority w:val="99"/>
    <w:semiHidden/>
    <w:unhideWhenUsed/>
    <w:rsid w:val="00890A1E"/>
    <w:rPr>
      <w:vertAlign w:val="superscript"/>
    </w:rPr>
  </w:style>
  <w:style w:type="character" w:styleId="Appelnotedebasdep">
    <w:name w:val="footnote reference"/>
    <w:basedOn w:val="Policepardfaut"/>
    <w:uiPriority w:val="4"/>
    <w:rsid w:val="00890A1E"/>
    <w:rPr>
      <w:b/>
      <w:color w:val="auto"/>
      <w:sz w:val="20"/>
      <w:vertAlign w:val="superscript"/>
    </w:rPr>
  </w:style>
  <w:style w:type="paragraph" w:styleId="Commentaire">
    <w:name w:val="annotation text"/>
    <w:basedOn w:val="Normal"/>
    <w:link w:val="CommentaireCar"/>
    <w:uiPriority w:val="99"/>
    <w:unhideWhenUsed/>
    <w:rsid w:val="00890A1E"/>
    <w:pPr>
      <w:spacing w:line="240" w:lineRule="auto"/>
    </w:pPr>
    <w:rPr>
      <w:szCs w:val="20"/>
    </w:rPr>
  </w:style>
  <w:style w:type="character" w:customStyle="1" w:styleId="CommentaireCar">
    <w:name w:val="Commentaire Car"/>
    <w:basedOn w:val="Policepardfaut"/>
    <w:link w:val="Commentaire"/>
    <w:uiPriority w:val="99"/>
    <w:rsid w:val="00890A1E"/>
    <w:rPr>
      <w:rFonts w:ascii="Marianne Light" w:eastAsiaTheme="minorHAnsi" w:hAnsi="Marianne Light" w:cstheme="minorBidi"/>
      <w:sz w:val="20"/>
      <w:szCs w:val="20"/>
      <w:lang w:val="fr-FR" w:eastAsia="en-US"/>
    </w:rPr>
  </w:style>
  <w:style w:type="paragraph" w:customStyle="1" w:styleId="TableParagraph">
    <w:name w:val="Table Paragraph"/>
    <w:basedOn w:val="Normal"/>
    <w:uiPriority w:val="99"/>
    <w:unhideWhenUsed/>
    <w:qFormat/>
    <w:rsid w:val="00890A1E"/>
    <w:pPr>
      <w:widowControl w:val="0"/>
      <w:autoSpaceDE w:val="0"/>
      <w:autoSpaceDN w:val="0"/>
      <w:spacing w:before="78" w:after="0" w:line="240" w:lineRule="auto"/>
      <w:ind w:left="132"/>
    </w:pPr>
    <w:rPr>
      <w:rFonts w:eastAsia="Marianne Light" w:cs="Marianne Light"/>
      <w:sz w:val="22"/>
    </w:rPr>
  </w:style>
  <w:style w:type="paragraph" w:customStyle="1" w:styleId="Contenudetableau">
    <w:name w:val="Contenu de tableau"/>
    <w:basedOn w:val="TableParagraph"/>
    <w:uiPriority w:val="2"/>
    <w:rsid w:val="00890A1E"/>
    <w:pPr>
      <w:spacing w:before="40" w:after="40"/>
      <w:ind w:left="57" w:right="57"/>
    </w:pPr>
    <w:rPr>
      <w:color w:val="231F20"/>
      <w:sz w:val="18"/>
    </w:rPr>
  </w:style>
  <w:style w:type="paragraph" w:styleId="Date">
    <w:name w:val="Date"/>
    <w:basedOn w:val="Normal"/>
    <w:next w:val="Normal"/>
    <w:link w:val="DateCar"/>
    <w:uiPriority w:val="99"/>
    <w:semiHidden/>
    <w:unhideWhenUsed/>
    <w:rsid w:val="00890A1E"/>
  </w:style>
  <w:style w:type="character" w:customStyle="1" w:styleId="DateCar">
    <w:name w:val="Date Car"/>
    <w:basedOn w:val="Policepardfaut"/>
    <w:link w:val="Date"/>
    <w:uiPriority w:val="99"/>
    <w:semiHidden/>
    <w:rsid w:val="00890A1E"/>
    <w:rPr>
      <w:rFonts w:ascii="Marianne Light" w:eastAsiaTheme="minorHAnsi" w:hAnsi="Marianne Light" w:cstheme="minorBidi"/>
      <w:sz w:val="20"/>
      <w:lang w:val="fr-FR" w:eastAsia="en-US"/>
    </w:rPr>
  </w:style>
  <w:style w:type="paragraph" w:customStyle="1" w:styleId="Default">
    <w:name w:val="Default"/>
    <w:rsid w:val="00890A1E"/>
    <w:pPr>
      <w:autoSpaceDE w:val="0"/>
      <w:autoSpaceDN w:val="0"/>
      <w:adjustRightInd w:val="0"/>
      <w:spacing w:line="240" w:lineRule="auto"/>
    </w:pPr>
    <w:rPr>
      <w:rFonts w:ascii="Georgia" w:eastAsiaTheme="minorHAnsi" w:hAnsi="Georgia" w:cs="Georgia"/>
      <w:color w:val="000000"/>
      <w:sz w:val="24"/>
      <w:szCs w:val="24"/>
      <w:lang w:val="fr-FR" w:eastAsia="en-US"/>
    </w:rPr>
  </w:style>
  <w:style w:type="paragraph" w:customStyle="1" w:styleId="Encadr">
    <w:name w:val="Encadré"/>
    <w:basedOn w:val="Normal"/>
    <w:qFormat/>
    <w:rsid w:val="00890A1E"/>
    <w:pPr>
      <w:pBdr>
        <w:top w:val="dotted" w:sz="4" w:space="1" w:color="auto"/>
        <w:left w:val="dotted" w:sz="4" w:space="4" w:color="auto"/>
        <w:bottom w:val="dotted" w:sz="4" w:space="1" w:color="auto"/>
        <w:right w:val="dotted" w:sz="4" w:space="4" w:color="auto"/>
      </w:pBdr>
      <w:spacing w:before="240"/>
      <w:ind w:left="284" w:right="284"/>
    </w:pPr>
  </w:style>
  <w:style w:type="paragraph" w:customStyle="1" w:styleId="Encadrcontexte">
    <w:name w:val="Encadré contexte"/>
    <w:basedOn w:val="Normal"/>
    <w:qFormat/>
    <w:rsid w:val="00890A1E"/>
    <w:pPr>
      <w:pBdr>
        <w:top w:val="single" w:sz="8" w:space="1" w:color="215479"/>
        <w:left w:val="single" w:sz="8" w:space="4" w:color="215479"/>
        <w:bottom w:val="single" w:sz="8" w:space="1" w:color="215479"/>
        <w:right w:val="single" w:sz="8" w:space="4" w:color="215479"/>
      </w:pBdr>
      <w:shd w:val="clear" w:color="auto" w:fill="FEFBF9"/>
      <w:spacing w:before="40" w:after="0" w:line="240" w:lineRule="atLeast"/>
      <w:ind w:left="170"/>
    </w:pPr>
    <w:rPr>
      <w:sz w:val="18"/>
      <w:szCs w:val="21"/>
    </w:rPr>
  </w:style>
  <w:style w:type="paragraph" w:customStyle="1" w:styleId="Encadrcontextetitre">
    <w:name w:val="Encadré contexte (titre)"/>
    <w:basedOn w:val="Normal"/>
    <w:qFormat/>
    <w:rsid w:val="00890A1E"/>
    <w:pPr>
      <w:pBdr>
        <w:top w:val="single" w:sz="8" w:space="1" w:color="215479"/>
        <w:left w:val="single" w:sz="8" w:space="4" w:color="215479"/>
        <w:bottom w:val="single" w:sz="8" w:space="1" w:color="215479"/>
        <w:right w:val="single" w:sz="8" w:space="4" w:color="215479"/>
      </w:pBdr>
      <w:shd w:val="clear" w:color="auto" w:fill="FEFBF9"/>
      <w:spacing w:before="120" w:after="0"/>
      <w:ind w:left="170"/>
    </w:pPr>
    <w:rPr>
      <w:rFonts w:ascii="Marianne" w:hAnsi="Marianne"/>
      <w:b/>
      <w:bCs/>
      <w:color w:val="22557A"/>
    </w:rPr>
  </w:style>
  <w:style w:type="paragraph" w:customStyle="1" w:styleId="Encadrdocumenttitre">
    <w:name w:val="Encadré document (titre)"/>
    <w:basedOn w:val="Normal"/>
    <w:qFormat/>
    <w:rsid w:val="00890A1E"/>
    <w:pPr>
      <w:pBdr>
        <w:left w:val="single" w:sz="48" w:space="0" w:color="F3F0EF"/>
      </w:pBdr>
      <w:shd w:val="clear" w:color="auto" w:fill="F3F0EF"/>
      <w:spacing w:before="120" w:after="0" w:line="288" w:lineRule="auto"/>
      <w:ind w:left="170"/>
    </w:pPr>
    <w:rPr>
      <w:rFonts w:ascii="Marianne" w:hAnsi="Marianne"/>
      <w:b/>
      <w:color w:val="22557A"/>
    </w:rPr>
  </w:style>
  <w:style w:type="paragraph" w:customStyle="1" w:styleId="Encadrdocument">
    <w:name w:val="Encadré document"/>
    <w:basedOn w:val="Encadrdocumenttitre"/>
    <w:qFormat/>
    <w:rsid w:val="00890A1E"/>
    <w:pPr>
      <w:spacing w:before="40" w:line="240" w:lineRule="atLeast"/>
    </w:pPr>
    <w:rPr>
      <w:rFonts w:ascii="Marianne Light" w:hAnsi="Marianne Light"/>
      <w:b w:val="0"/>
      <w:bCs/>
      <w:color w:val="auto"/>
      <w:sz w:val="18"/>
      <w:szCs w:val="21"/>
    </w:rPr>
  </w:style>
  <w:style w:type="paragraph" w:customStyle="1" w:styleId="Encadrfond">
    <w:name w:val="Encadré fond"/>
    <w:basedOn w:val="Normal"/>
    <w:qFormat/>
    <w:rsid w:val="00890A1E"/>
    <w:pPr>
      <w:shd w:val="clear" w:color="auto" w:fill="CFD5E8"/>
    </w:pPr>
  </w:style>
  <w:style w:type="paragraph" w:customStyle="1" w:styleId="Encartgras">
    <w:name w:val="Encart gras"/>
    <w:basedOn w:val="Normal"/>
    <w:qFormat/>
    <w:rsid w:val="00890A1E"/>
    <w:pPr>
      <w:pBdr>
        <w:left w:val="single" w:sz="24" w:space="4" w:color="465F9D"/>
      </w:pBdr>
    </w:pPr>
    <w:rPr>
      <w:b/>
    </w:rPr>
  </w:style>
  <w:style w:type="paragraph" w:customStyle="1" w:styleId="Encartsimple">
    <w:name w:val="Encart simple"/>
    <w:basedOn w:val="Encartgras"/>
    <w:qFormat/>
    <w:rsid w:val="00890A1E"/>
    <w:rPr>
      <w:b w:val="0"/>
      <w:lang w:val="la-Latn"/>
    </w:rPr>
  </w:style>
  <w:style w:type="paragraph" w:customStyle="1" w:styleId="Enttedecolonnetableau">
    <w:name w:val="Ent^te de colonne tableau"/>
    <w:basedOn w:val="Normal"/>
    <w:qFormat/>
    <w:rsid w:val="00890A1E"/>
    <w:rPr>
      <w:b/>
      <w:color w:val="465F9D"/>
    </w:rPr>
  </w:style>
  <w:style w:type="paragraph" w:styleId="En-tte">
    <w:name w:val="header"/>
    <w:basedOn w:val="Normal"/>
    <w:link w:val="En-tteCar"/>
    <w:uiPriority w:val="99"/>
    <w:unhideWhenUsed/>
    <w:rsid w:val="00890A1E"/>
    <w:pPr>
      <w:tabs>
        <w:tab w:val="center" w:pos="4536"/>
        <w:tab w:val="right" w:pos="9072"/>
      </w:tabs>
      <w:spacing w:after="0" w:line="240" w:lineRule="auto"/>
    </w:pPr>
  </w:style>
  <w:style w:type="character" w:customStyle="1" w:styleId="En-tteCar">
    <w:name w:val="En-tête Car"/>
    <w:basedOn w:val="Policepardfaut"/>
    <w:link w:val="En-tte"/>
    <w:uiPriority w:val="99"/>
    <w:rsid w:val="00890A1E"/>
    <w:rPr>
      <w:rFonts w:ascii="Marianne Light" w:eastAsiaTheme="minorHAnsi" w:hAnsi="Marianne Light" w:cstheme="minorBidi"/>
      <w:sz w:val="20"/>
      <w:lang w:val="fr-FR" w:eastAsia="en-US"/>
    </w:rPr>
  </w:style>
  <w:style w:type="paragraph" w:customStyle="1" w:styleId="Entte2">
    <w:name w:val="Entête 2"/>
    <w:basedOn w:val="Normal"/>
    <w:qFormat/>
    <w:rsid w:val="00890A1E"/>
    <w:pPr>
      <w:tabs>
        <w:tab w:val="center" w:pos="4536"/>
        <w:tab w:val="right" w:pos="9072"/>
      </w:tabs>
      <w:spacing w:before="50" w:after="0" w:line="240" w:lineRule="auto"/>
      <w:ind w:left="1843"/>
    </w:pPr>
    <w:rPr>
      <w:rFonts w:ascii="DINPro-Bold" w:hAnsi="DINPro-Bold"/>
      <w:color w:val="FFFFFF" w:themeColor="background1"/>
      <w:sz w:val="16"/>
    </w:rPr>
  </w:style>
  <w:style w:type="paragraph" w:styleId="En-ttedetabledesmatires">
    <w:name w:val="TOC Heading"/>
    <w:aliases w:val="En-tête Sommaire"/>
    <w:basedOn w:val="Normal"/>
    <w:next w:val="Normal"/>
    <w:uiPriority w:val="39"/>
    <w:unhideWhenUsed/>
    <w:qFormat/>
    <w:rsid w:val="00890A1E"/>
    <w:pPr>
      <w:ind w:left="426"/>
    </w:pPr>
    <w:rPr>
      <w:rFonts w:ascii="Marianne ExtraBold" w:hAnsi="Marianne ExtraBold"/>
      <w:b/>
      <w:bCs/>
      <w:color w:val="215479"/>
      <w:sz w:val="30"/>
      <w:szCs w:val="30"/>
    </w:rPr>
  </w:style>
  <w:style w:type="paragraph" w:customStyle="1" w:styleId="Enttelignetableau">
    <w:name w:val="Entête ligne tableau"/>
    <w:basedOn w:val="Normal"/>
    <w:qFormat/>
    <w:rsid w:val="00890A1E"/>
    <w:rPr>
      <w:b/>
      <w:color w:val="465F9D"/>
    </w:rPr>
  </w:style>
  <w:style w:type="table" w:styleId="Grilledetableauclaire">
    <w:name w:val="Grid Table Light"/>
    <w:basedOn w:val="TableauNormal"/>
    <w:uiPriority w:val="40"/>
    <w:rsid w:val="00890A1E"/>
    <w:pPr>
      <w:spacing w:line="240" w:lineRule="auto"/>
    </w:pPr>
    <w:rPr>
      <w:rFonts w:asciiTheme="minorHAnsi" w:eastAsiaTheme="minorEastAsia" w:hAnsiTheme="minorHAnsi" w:cstheme="minorBidi"/>
      <w:lang w:val="fr-FR"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lledutableau">
    <w:name w:val="Table Grid"/>
    <w:basedOn w:val="TableauNormal"/>
    <w:uiPriority w:val="59"/>
    <w:rsid w:val="00890A1E"/>
    <w:pPr>
      <w:spacing w:line="240" w:lineRule="auto"/>
    </w:pPr>
    <w:rPr>
      <w:rFonts w:asciiTheme="minorHAnsi" w:eastAsiaTheme="minorHAnsi" w:hAnsiTheme="minorHAnsi" w:cstheme="minorBidi"/>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ng-grc">
    <w:name w:val="lang-grc"/>
    <w:basedOn w:val="Policepardfaut"/>
    <w:rsid w:val="00890A1E"/>
  </w:style>
  <w:style w:type="character" w:styleId="Lienhypertexte">
    <w:name w:val="Hyperlink"/>
    <w:basedOn w:val="Policepardfaut"/>
    <w:uiPriority w:val="99"/>
    <w:unhideWhenUsed/>
    <w:rsid w:val="00890A1E"/>
    <w:rPr>
      <w:color w:val="0000FF" w:themeColor="hyperlink"/>
      <w:u w:val="single"/>
    </w:rPr>
  </w:style>
  <w:style w:type="character" w:styleId="Lienhypertextesuivivisit">
    <w:name w:val="FollowedHyperlink"/>
    <w:semiHidden/>
    <w:rsid w:val="00890A1E"/>
    <w:rPr>
      <w:color w:val="800080"/>
      <w:u w:val="single"/>
    </w:rPr>
  </w:style>
  <w:style w:type="table" w:styleId="Listeclaire-Accent4">
    <w:name w:val="Light List Accent 4"/>
    <w:basedOn w:val="TableauNormal"/>
    <w:uiPriority w:val="61"/>
    <w:rsid w:val="00890A1E"/>
    <w:pPr>
      <w:spacing w:line="240" w:lineRule="auto"/>
    </w:pPr>
    <w:rPr>
      <w:rFonts w:asciiTheme="minorHAnsi" w:eastAsiaTheme="minorHAnsi" w:hAnsiTheme="minorHAnsi" w:cstheme="minorBidi"/>
      <w:lang w:val="fr-FR"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Listetableau">
    <w:name w:val="Liste tableau"/>
    <w:basedOn w:val="TableParagraph"/>
    <w:uiPriority w:val="2"/>
    <w:qFormat/>
    <w:rsid w:val="00890A1E"/>
    <w:pPr>
      <w:numPr>
        <w:numId w:val="9"/>
      </w:numPr>
      <w:spacing w:before="0" w:after="40"/>
      <w:ind w:right="811"/>
      <w:contextualSpacing/>
    </w:pPr>
    <w:rPr>
      <w:color w:val="231F20"/>
      <w:sz w:val="18"/>
    </w:rPr>
  </w:style>
  <w:style w:type="character" w:styleId="Marquedecommentaire">
    <w:name w:val="annotation reference"/>
    <w:uiPriority w:val="99"/>
    <w:semiHidden/>
    <w:rsid w:val="00890A1E"/>
    <w:rPr>
      <w:sz w:val="16"/>
      <w:szCs w:val="16"/>
    </w:rPr>
  </w:style>
  <w:style w:type="character" w:customStyle="1" w:styleId="Mentionnonrsolue1">
    <w:name w:val="Mention non résolue1"/>
    <w:basedOn w:val="Policepardfaut"/>
    <w:uiPriority w:val="99"/>
    <w:semiHidden/>
    <w:unhideWhenUsed/>
    <w:rsid w:val="00890A1E"/>
    <w:rPr>
      <w:color w:val="605E5C"/>
      <w:shd w:val="clear" w:color="auto" w:fill="E1DFDD"/>
    </w:rPr>
  </w:style>
  <w:style w:type="paragraph" w:styleId="NormalWeb">
    <w:name w:val="Normal (Web)"/>
    <w:basedOn w:val="Normal"/>
    <w:uiPriority w:val="99"/>
    <w:semiHidden/>
    <w:unhideWhenUsed/>
    <w:rsid w:val="00890A1E"/>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tedebasdepage">
    <w:name w:val="footnote text"/>
    <w:basedOn w:val="Normal"/>
    <w:link w:val="NotedebasdepageCar"/>
    <w:uiPriority w:val="4"/>
    <w:rsid w:val="00890A1E"/>
    <w:pPr>
      <w:spacing w:after="120" w:line="240" w:lineRule="auto"/>
      <w:ind w:left="113" w:hanging="113"/>
      <w:contextualSpacing/>
    </w:pPr>
    <w:rPr>
      <w:sz w:val="16"/>
      <w:szCs w:val="20"/>
    </w:rPr>
  </w:style>
  <w:style w:type="character" w:customStyle="1" w:styleId="NotedebasdepageCar">
    <w:name w:val="Note de bas de page Car"/>
    <w:basedOn w:val="Policepardfaut"/>
    <w:link w:val="Notedebasdepage"/>
    <w:uiPriority w:val="4"/>
    <w:rsid w:val="00890A1E"/>
    <w:rPr>
      <w:rFonts w:ascii="Marianne Light" w:eastAsiaTheme="minorHAnsi" w:hAnsi="Marianne Light" w:cstheme="minorBidi"/>
      <w:sz w:val="16"/>
      <w:szCs w:val="20"/>
      <w:lang w:val="fr-FR" w:eastAsia="en-US"/>
    </w:rPr>
  </w:style>
  <w:style w:type="paragraph" w:styleId="Notedefin">
    <w:name w:val="endnote text"/>
    <w:basedOn w:val="Normal"/>
    <w:link w:val="NotedefinCar"/>
    <w:uiPriority w:val="99"/>
    <w:semiHidden/>
    <w:unhideWhenUsed/>
    <w:rsid w:val="00890A1E"/>
    <w:pPr>
      <w:spacing w:after="0" w:line="240" w:lineRule="auto"/>
    </w:pPr>
    <w:rPr>
      <w:szCs w:val="20"/>
    </w:rPr>
  </w:style>
  <w:style w:type="character" w:customStyle="1" w:styleId="NotedefinCar">
    <w:name w:val="Note de fin Car"/>
    <w:basedOn w:val="Policepardfaut"/>
    <w:link w:val="Notedefin"/>
    <w:uiPriority w:val="99"/>
    <w:semiHidden/>
    <w:rsid w:val="00890A1E"/>
    <w:rPr>
      <w:rFonts w:ascii="Marianne Light" w:eastAsiaTheme="minorHAnsi" w:hAnsi="Marianne Light" w:cstheme="minorBidi"/>
      <w:sz w:val="20"/>
      <w:szCs w:val="20"/>
      <w:lang w:val="fr-FR" w:eastAsia="en-US"/>
    </w:rPr>
  </w:style>
  <w:style w:type="paragraph" w:styleId="Objetducommentaire">
    <w:name w:val="annotation subject"/>
    <w:basedOn w:val="Commentaire"/>
    <w:next w:val="Commentaire"/>
    <w:link w:val="ObjetducommentaireCar"/>
    <w:uiPriority w:val="99"/>
    <w:semiHidden/>
    <w:unhideWhenUsed/>
    <w:rsid w:val="00890A1E"/>
    <w:rPr>
      <w:b/>
      <w:bCs/>
    </w:rPr>
  </w:style>
  <w:style w:type="character" w:customStyle="1" w:styleId="ObjetducommentaireCar">
    <w:name w:val="Objet du commentaire Car"/>
    <w:basedOn w:val="CommentaireCar"/>
    <w:link w:val="Objetducommentaire"/>
    <w:uiPriority w:val="99"/>
    <w:semiHidden/>
    <w:rsid w:val="00890A1E"/>
    <w:rPr>
      <w:rFonts w:ascii="Marianne Light" w:eastAsiaTheme="minorHAnsi" w:hAnsi="Marianne Light" w:cstheme="minorBidi"/>
      <w:b/>
      <w:bCs/>
      <w:sz w:val="20"/>
      <w:szCs w:val="20"/>
      <w:lang w:val="fr-FR" w:eastAsia="en-US"/>
    </w:rPr>
  </w:style>
  <w:style w:type="table" w:styleId="Ombrageclair">
    <w:name w:val="Light Shading"/>
    <w:basedOn w:val="TableauNormal"/>
    <w:uiPriority w:val="60"/>
    <w:rsid w:val="00890A1E"/>
    <w:pPr>
      <w:spacing w:line="240" w:lineRule="auto"/>
    </w:pPr>
    <w:rPr>
      <w:rFonts w:ascii="Calibri" w:eastAsia="Calibri" w:hAnsi="Calibri" w:cs="Times New Roman"/>
      <w:color w:val="000000"/>
      <w:sz w:val="20"/>
      <w:szCs w:val="20"/>
      <w:lang w:val="fr-F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aragraphedeliste">
    <w:name w:val="List Paragraph"/>
    <w:basedOn w:val="Normal"/>
    <w:link w:val="ParagraphedelisteCar"/>
    <w:rsid w:val="00890A1E"/>
    <w:pPr>
      <w:numPr>
        <w:numId w:val="18"/>
      </w:numPr>
      <w:contextualSpacing/>
    </w:pPr>
  </w:style>
  <w:style w:type="character" w:customStyle="1" w:styleId="ParagraphedelisteCar">
    <w:name w:val="Paragraphe de liste Car"/>
    <w:link w:val="Paragraphedeliste"/>
    <w:rsid w:val="00890A1E"/>
    <w:rPr>
      <w:rFonts w:ascii="Marianne Light" w:eastAsiaTheme="minorHAnsi" w:hAnsi="Marianne Light" w:cstheme="minorBidi"/>
      <w:sz w:val="20"/>
      <w:lang w:val="fr-FR" w:eastAsia="en-US"/>
    </w:rPr>
  </w:style>
  <w:style w:type="paragraph" w:styleId="Pieddepage">
    <w:name w:val="footer"/>
    <w:basedOn w:val="Titre"/>
    <w:link w:val="PieddepageCar"/>
    <w:uiPriority w:val="99"/>
    <w:unhideWhenUsed/>
    <w:rsid w:val="00890A1E"/>
    <w:pPr>
      <w:pBdr>
        <w:top w:val="single" w:sz="36" w:space="1" w:color="EC8398"/>
        <w:left w:val="single" w:sz="36" w:space="4" w:color="EC8398"/>
        <w:bottom w:val="single" w:sz="36" w:space="1" w:color="EC8398"/>
        <w:right w:val="single" w:sz="36" w:space="4" w:color="EC8398"/>
      </w:pBdr>
      <w:shd w:val="clear" w:color="auto" w:fill="EC8398"/>
      <w:spacing w:before="120" w:after="120"/>
      <w:jc w:val="right"/>
    </w:pPr>
    <w:rPr>
      <w:color w:val="FFFFFF" w:themeColor="background1"/>
      <w:sz w:val="18"/>
      <w:szCs w:val="18"/>
    </w:rPr>
  </w:style>
  <w:style w:type="character" w:customStyle="1" w:styleId="PieddepageCar">
    <w:name w:val="Pied de page Car"/>
    <w:basedOn w:val="Policepardfaut"/>
    <w:link w:val="Pieddepage"/>
    <w:uiPriority w:val="99"/>
    <w:rsid w:val="00890A1E"/>
    <w:rPr>
      <w:rFonts w:ascii="Marianne" w:eastAsiaTheme="minorHAnsi" w:hAnsi="Marianne" w:cstheme="minorBidi"/>
      <w:b/>
      <w:bCs/>
      <w:color w:val="FFFFFF" w:themeColor="background1"/>
      <w:sz w:val="18"/>
      <w:szCs w:val="18"/>
      <w:shd w:val="clear" w:color="auto" w:fill="EC8398"/>
      <w:lang w:val="fr-FR" w:eastAsia="en-US"/>
    </w:rPr>
  </w:style>
  <w:style w:type="paragraph" w:styleId="Sansinterligne">
    <w:name w:val="No Spacing"/>
    <w:uiPriority w:val="1"/>
    <w:qFormat/>
    <w:rsid w:val="00890A1E"/>
    <w:pPr>
      <w:spacing w:line="240" w:lineRule="auto"/>
    </w:pPr>
    <w:rPr>
      <w:rFonts w:asciiTheme="minorHAnsi" w:eastAsiaTheme="minorHAnsi" w:hAnsiTheme="minorHAnsi" w:cstheme="minorBidi"/>
      <w:lang w:val="fr-FR" w:eastAsia="en-US"/>
    </w:rPr>
  </w:style>
  <w:style w:type="character" w:customStyle="1" w:styleId="Sous-titreCar">
    <w:name w:val="Sous-titre Car"/>
    <w:basedOn w:val="Policepardfaut"/>
    <w:link w:val="Sous-titre"/>
    <w:uiPriority w:val="9"/>
    <w:rsid w:val="00890A1E"/>
    <w:rPr>
      <w:rFonts w:ascii="Marianne Light" w:eastAsiaTheme="minorHAnsi" w:hAnsi="Marianne Light" w:cstheme="minorBidi"/>
      <w:sz w:val="26"/>
      <w:szCs w:val="26"/>
      <w:lang w:val="fr-FR" w:eastAsia="en-US"/>
    </w:rPr>
  </w:style>
  <w:style w:type="table" w:customStyle="1" w:styleId="TableNormal0">
    <w:name w:val="Table Normal"/>
    <w:uiPriority w:val="2"/>
    <w:semiHidden/>
    <w:unhideWhenUsed/>
    <w:qFormat/>
    <w:rsid w:val="00890A1E"/>
    <w:pPr>
      <w:widowControl w:val="0"/>
      <w:autoSpaceDE w:val="0"/>
      <w:autoSpaceDN w:val="0"/>
      <w:spacing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table" w:customStyle="1" w:styleId="Tableaucrois">
    <w:name w:val="Tableau croisé"/>
    <w:basedOn w:val="TableauNormal"/>
    <w:uiPriority w:val="99"/>
    <w:rsid w:val="00890A1E"/>
    <w:pPr>
      <w:spacing w:before="120" w:after="120" w:line="240" w:lineRule="auto"/>
    </w:pPr>
    <w:rPr>
      <w:rFonts w:ascii="Calibri" w:eastAsia="Calibri" w:hAnsi="Calibri" w:cs="Times New Roman"/>
      <w:szCs w:val="20"/>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pPr>
      <w:rPr>
        <w:rFonts w:ascii="Calibri" w:hAnsi="Calibri"/>
        <w:b w:val="0"/>
        <w:sz w:val="22"/>
      </w:rPr>
      <w:tblPr/>
      <w:trPr>
        <w:tblHeader/>
      </w:trPr>
      <w:tcPr>
        <w:shd w:val="clear" w:color="auto" w:fill="E5DFEC"/>
      </w:tcPr>
    </w:tblStylePr>
    <w:tblStylePr w:type="firstCol">
      <w:rPr>
        <w:rFonts w:ascii="Calibri" w:hAnsi="Calibri"/>
        <w:b w:val="0"/>
        <w:sz w:val="22"/>
      </w:rPr>
      <w:tblPr/>
      <w:tcPr>
        <w:shd w:val="clear" w:color="auto" w:fill="E5DFEC"/>
      </w:tcPr>
    </w:tblStylePr>
    <w:tblStylePr w:type="nwCell">
      <w:tblPr/>
      <w:tcPr>
        <w:shd w:val="clear" w:color="auto" w:fill="E5DFEC"/>
      </w:tcPr>
    </w:tblStylePr>
  </w:style>
  <w:style w:type="table" w:customStyle="1" w:styleId="TableauEn-tte">
    <w:name w:val="Tableau En-tête"/>
    <w:basedOn w:val="TableauNormal"/>
    <w:uiPriority w:val="99"/>
    <w:rsid w:val="00890A1E"/>
    <w:pPr>
      <w:spacing w:before="100" w:beforeAutospacing="1" w:after="100" w:afterAutospacing="1" w:line="240" w:lineRule="auto"/>
    </w:pPr>
    <w:rPr>
      <w:rFonts w:ascii="Calibri" w:eastAsia="Calibri" w:hAnsi="Calibri" w:cs="Times New Roman"/>
      <w:szCs w:val="20"/>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val="0"/>
      </w:rPr>
      <w:tblPr/>
      <w:tcPr>
        <w:shd w:val="clear" w:color="auto" w:fill="E5DFEC"/>
      </w:tcPr>
    </w:tblStylePr>
  </w:style>
  <w:style w:type="table" w:customStyle="1" w:styleId="Tableauentte1L">
    <w:name w:val="Tableau entête 1L"/>
    <w:basedOn w:val="TableauNormal"/>
    <w:uiPriority w:val="99"/>
    <w:rsid w:val="00890A1E"/>
    <w:pPr>
      <w:spacing w:before="40" w:line="240" w:lineRule="auto"/>
      <w:ind w:left="113" w:right="113"/>
    </w:pPr>
    <w:rPr>
      <w:rFonts w:eastAsiaTheme="minorHAnsi" w:cstheme="minorBidi"/>
      <w:sz w:val="17"/>
      <w:lang w:val="fr-FR" w:eastAsia="en-US"/>
    </w:rPr>
    <w:tblPr>
      <w:tblStyleRowBandSize w:val="1"/>
      <w:tblBorders>
        <w:top w:val="single" w:sz="4" w:space="0" w:color="E78A49"/>
        <w:left w:val="single" w:sz="4" w:space="0" w:color="E78A49"/>
        <w:bottom w:val="single" w:sz="4" w:space="0" w:color="E78A49"/>
        <w:right w:val="single" w:sz="4" w:space="0" w:color="E78A49"/>
        <w:insideH w:val="single" w:sz="4" w:space="0" w:color="E78A49"/>
        <w:insideV w:val="single" w:sz="4" w:space="0" w:color="E78A49"/>
      </w:tblBorders>
    </w:tblPr>
    <w:tcPr>
      <w:shd w:val="clear" w:color="auto" w:fill="auto"/>
    </w:tcPr>
    <w:tblStylePr w:type="firstRow">
      <w:rPr>
        <w:rFonts w:ascii="Arial" w:hAnsi="Arial"/>
        <w:b/>
        <w:caps/>
        <w:smallCaps w:val="0"/>
        <w:strike w:val="0"/>
        <w:dstrike w:val="0"/>
        <w:vanish w:val="0"/>
        <w:color w:val="auto"/>
        <w:sz w:val="18"/>
        <w:vertAlign w:val="baseli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8D2D0"/>
      </w:tcPr>
    </w:tblStylePr>
    <w:tblStylePr w:type="lastRow">
      <w:tblPr/>
      <w:tcPr>
        <w:tcBorders>
          <w:top w:val="nil"/>
          <w:left w:val="nil"/>
          <w:bottom w:val="nil"/>
          <w:right w:val="nil"/>
          <w:insideH w:val="nil"/>
          <w:insideV w:val="nil"/>
        </w:tcBorders>
      </w:tcPr>
    </w:tblStylePr>
    <w:tblStylePr w:type="firstCol">
      <w:rPr>
        <w:b w:val="0"/>
        <w:i w:val="0"/>
        <w:color w:val="auto"/>
      </w:rPr>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cBorders>
        <w:shd w:val="clear" w:color="auto" w:fill="auto"/>
      </w:tcPr>
    </w:tblStylePr>
    <w:tblStylePr w:type="band1Horz">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cBorders>
        <w:shd w:val="clear" w:color="auto" w:fill="FFFFFF" w:themeFill="background1"/>
      </w:tcPr>
    </w:tblStylePr>
    <w:tblStylePr w:type="band2Horz">
      <w:tblPr/>
      <w:tcPr>
        <w:tcBorders>
          <w:top w:val="single" w:sz="4" w:space="0" w:color="D8D2D0"/>
          <w:left w:val="single" w:sz="4" w:space="0" w:color="D8D2D0"/>
          <w:bottom w:val="single" w:sz="4" w:space="0" w:color="D8D2D0"/>
          <w:right w:val="single" w:sz="4" w:space="0" w:color="D8D2D0"/>
          <w:insideH w:val="single" w:sz="4" w:space="0" w:color="D8D2D0"/>
          <w:insideV w:val="single" w:sz="4" w:space="0" w:color="D8D2D0"/>
          <w:tl2br w:val="nil"/>
          <w:tr2bl w:val="nil"/>
        </w:tcBorders>
        <w:shd w:val="clear" w:color="auto" w:fill="auto"/>
      </w:tcPr>
    </w:tblStylePr>
  </w:style>
  <w:style w:type="table" w:customStyle="1" w:styleId="TableauRA">
    <w:name w:val="Tableau RA"/>
    <w:basedOn w:val="TableauNormal"/>
    <w:uiPriority w:val="99"/>
    <w:rsid w:val="00890A1E"/>
    <w:pPr>
      <w:spacing w:line="240" w:lineRule="auto"/>
    </w:pPr>
    <w:rPr>
      <w:rFonts w:ascii="Marianne Light" w:eastAsiaTheme="minorEastAsia" w:hAnsi="Marianne Light" w:cstheme="minorBidi"/>
      <w:sz w:val="18"/>
      <w:lang w:val="fr-FR" w:eastAsia="zh-CN"/>
    </w:rPr>
    <w:tblPr>
      <w:tblBorders>
        <w:insideH w:val="single" w:sz="4" w:space="0" w:color="215479"/>
        <w:insideV w:val="single" w:sz="4" w:space="0" w:color="215479"/>
      </w:tblBorders>
    </w:tblPr>
    <w:tcPr>
      <w:shd w:val="clear" w:color="auto" w:fill="auto"/>
    </w:tcPr>
    <w:tblStylePr w:type="firstRow">
      <w:pPr>
        <w:wordWrap/>
        <w:snapToGrid w:val="0"/>
        <w:spacing w:beforeLines="0" w:before="40" w:beforeAutospacing="0" w:afterLines="0" w:after="40" w:afterAutospacing="0" w:line="240" w:lineRule="auto"/>
        <w:ind w:leftChars="0" w:left="57" w:rightChars="0" w:right="57"/>
        <w:contextualSpacing/>
        <w:jc w:val="left"/>
        <w:outlineLvl w:val="4"/>
      </w:pPr>
      <w:rPr>
        <w:rFonts w:ascii="Marianne" w:hAnsi="Marianne"/>
        <w:b/>
        <w:i w:val="0"/>
        <w:color w:val="FFFFFF" w:themeColor="background1"/>
        <w:sz w:val="20"/>
      </w:rPr>
      <w:tblPr/>
      <w:tcPr>
        <w:shd w:val="clear" w:color="auto" w:fill="597F9B"/>
      </w:tcPr>
    </w:tblStylePr>
  </w:style>
  <w:style w:type="paragraph" w:styleId="Textedebulles">
    <w:name w:val="Balloon Text"/>
    <w:basedOn w:val="Normal"/>
    <w:link w:val="TextedebullesCar"/>
    <w:uiPriority w:val="99"/>
    <w:semiHidden/>
    <w:unhideWhenUsed/>
    <w:rsid w:val="00890A1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90A1E"/>
    <w:rPr>
      <w:rFonts w:ascii="Tahoma" w:eastAsiaTheme="minorHAnsi" w:hAnsi="Tahoma" w:cs="Tahoma"/>
      <w:sz w:val="16"/>
      <w:szCs w:val="16"/>
      <w:lang w:val="fr-FR" w:eastAsia="en-US"/>
    </w:rPr>
  </w:style>
  <w:style w:type="character" w:styleId="Textedelespacerserv">
    <w:name w:val="Placeholder Text"/>
    <w:basedOn w:val="Policepardfaut"/>
    <w:uiPriority w:val="99"/>
    <w:semiHidden/>
    <w:rsid w:val="00890A1E"/>
    <w:rPr>
      <w:color w:val="808080"/>
    </w:rPr>
  </w:style>
  <w:style w:type="character" w:customStyle="1" w:styleId="Titre1Car">
    <w:name w:val="Titre 1 Car"/>
    <w:basedOn w:val="Policepardfaut"/>
    <w:link w:val="Titre1"/>
    <w:uiPriority w:val="9"/>
    <w:rsid w:val="00890A1E"/>
    <w:rPr>
      <w:rFonts w:ascii="Marianne" w:eastAsiaTheme="minorHAnsi" w:hAnsi="Marianne" w:cstheme="minorBidi"/>
      <w:b/>
      <w:bCs/>
      <w:color w:val="506C89"/>
      <w:sz w:val="28"/>
      <w:szCs w:val="36"/>
      <w:lang w:val="fr-FR" w:eastAsia="en-US"/>
    </w:rPr>
  </w:style>
  <w:style w:type="character" w:customStyle="1" w:styleId="Titre2Car">
    <w:name w:val="Titre 2 Car"/>
    <w:basedOn w:val="Policepardfaut"/>
    <w:link w:val="Titre2"/>
    <w:uiPriority w:val="9"/>
    <w:rsid w:val="00890A1E"/>
    <w:rPr>
      <w:rFonts w:ascii="Marianne Medium" w:eastAsiaTheme="minorHAnsi" w:hAnsi="Marianne Medium" w:cstheme="minorBidi"/>
      <w:color w:val="EC8398"/>
      <w:sz w:val="26"/>
      <w:szCs w:val="26"/>
      <w:lang w:val="fr-FR" w:eastAsia="en-US"/>
    </w:rPr>
  </w:style>
  <w:style w:type="character" w:customStyle="1" w:styleId="Titre3Car">
    <w:name w:val="Titre 3 Car"/>
    <w:basedOn w:val="Policepardfaut"/>
    <w:link w:val="Titre3"/>
    <w:uiPriority w:val="9"/>
    <w:rsid w:val="00890A1E"/>
    <w:rPr>
      <w:rFonts w:ascii="Marianne" w:eastAsiaTheme="minorHAnsi" w:hAnsi="Marianne" w:cstheme="minorBidi"/>
      <w:b/>
      <w:lang w:val="fr-FR" w:eastAsia="en-US"/>
    </w:rPr>
  </w:style>
  <w:style w:type="character" w:customStyle="1" w:styleId="Titre4Car">
    <w:name w:val="Titre 4 Car"/>
    <w:basedOn w:val="Policepardfaut"/>
    <w:link w:val="Titre4"/>
    <w:uiPriority w:val="9"/>
    <w:rsid w:val="00890A1E"/>
    <w:rPr>
      <w:rFonts w:ascii="Marianne Light" w:eastAsiaTheme="minorHAnsi" w:hAnsi="Marianne Light" w:cstheme="minorBidi"/>
      <w:lang w:val="fr-FR" w:eastAsia="en-US"/>
    </w:rPr>
  </w:style>
  <w:style w:type="character" w:customStyle="1" w:styleId="Titre5Car">
    <w:name w:val="Titre 5 Car"/>
    <w:aliases w:val="Titre 5 ne pas utiliser Car"/>
    <w:basedOn w:val="Policepardfaut"/>
    <w:link w:val="Titre5"/>
    <w:uiPriority w:val="9"/>
    <w:semiHidden/>
    <w:rsid w:val="00890A1E"/>
    <w:rPr>
      <w:rFonts w:asciiTheme="majorHAnsi" w:eastAsiaTheme="majorEastAsia" w:hAnsiTheme="majorHAnsi" w:cstheme="majorBidi"/>
      <w:color w:val="243F60" w:themeColor="accent1" w:themeShade="7F"/>
      <w:sz w:val="20"/>
      <w:lang w:val="fr-FR" w:eastAsia="en-US"/>
    </w:rPr>
  </w:style>
  <w:style w:type="character" w:customStyle="1" w:styleId="Titre6Car">
    <w:name w:val="Titre 6 Car"/>
    <w:basedOn w:val="Policepardfaut"/>
    <w:link w:val="Titre6"/>
    <w:uiPriority w:val="9"/>
    <w:semiHidden/>
    <w:rsid w:val="00890A1E"/>
    <w:rPr>
      <w:b/>
      <w:bCs/>
      <w:sz w:val="20"/>
      <w:lang w:val="fr-FR" w:eastAsia="en-US"/>
    </w:rPr>
  </w:style>
  <w:style w:type="character" w:customStyle="1" w:styleId="Titre7Car">
    <w:name w:val="Titre 7 Car"/>
    <w:basedOn w:val="Policepardfaut"/>
    <w:link w:val="Titre7"/>
    <w:uiPriority w:val="9"/>
    <w:semiHidden/>
    <w:rsid w:val="00890A1E"/>
    <w:rPr>
      <w:b/>
      <w:bCs/>
      <w:i/>
      <w:iCs/>
      <w:sz w:val="20"/>
      <w:lang w:val="fr-FR" w:eastAsia="en-US"/>
    </w:rPr>
  </w:style>
  <w:style w:type="character" w:customStyle="1" w:styleId="Titre8Car">
    <w:name w:val="Titre 8 Car"/>
    <w:basedOn w:val="Policepardfaut"/>
    <w:link w:val="Titre8"/>
    <w:uiPriority w:val="9"/>
    <w:semiHidden/>
    <w:rsid w:val="00890A1E"/>
    <w:rPr>
      <w:i/>
      <w:iCs/>
      <w:sz w:val="20"/>
      <w:lang w:val="fr-FR" w:eastAsia="en-US"/>
    </w:rPr>
  </w:style>
  <w:style w:type="character" w:customStyle="1" w:styleId="Titre9Car">
    <w:name w:val="Titre 9 Car"/>
    <w:basedOn w:val="Policepardfaut"/>
    <w:link w:val="Titre9"/>
    <w:uiPriority w:val="9"/>
    <w:semiHidden/>
    <w:rsid w:val="00890A1E"/>
    <w:rPr>
      <w:i/>
      <w:iCs/>
      <w:sz w:val="21"/>
      <w:szCs w:val="21"/>
      <w:lang w:val="fr-FR" w:eastAsia="en-US"/>
    </w:rPr>
  </w:style>
  <w:style w:type="paragraph" w:customStyle="1" w:styleId="Titredecollection">
    <w:name w:val="Titre de collection"/>
    <w:basedOn w:val="Normal"/>
    <w:qFormat/>
    <w:rsid w:val="00890A1E"/>
    <w:pPr>
      <w:suppressAutoHyphens/>
    </w:pPr>
    <w:rPr>
      <w:sz w:val="48"/>
      <w:szCs w:val="48"/>
    </w:rPr>
  </w:style>
  <w:style w:type="paragraph" w:customStyle="1" w:styleId="Titredudocument">
    <w:name w:val="Titre du document"/>
    <w:basedOn w:val="Normal"/>
    <w:qFormat/>
    <w:rsid w:val="00890A1E"/>
    <w:pPr>
      <w:suppressAutoHyphens/>
    </w:pPr>
    <w:rPr>
      <w:rFonts w:ascii="Marianne Medium" w:hAnsi="Marianne Medium"/>
      <w:sz w:val="56"/>
      <w:szCs w:val="56"/>
    </w:rPr>
  </w:style>
  <w:style w:type="paragraph" w:customStyle="1" w:styleId="Titretableau">
    <w:name w:val="Titre tableau"/>
    <w:basedOn w:val="Normal"/>
    <w:uiPriority w:val="1"/>
    <w:qFormat/>
    <w:rsid w:val="00890A1E"/>
    <w:pPr>
      <w:widowControl w:val="0"/>
      <w:autoSpaceDE w:val="0"/>
      <w:autoSpaceDN w:val="0"/>
      <w:snapToGrid w:val="0"/>
      <w:spacing w:before="40" w:after="40" w:line="240" w:lineRule="auto"/>
      <w:ind w:left="57" w:right="57"/>
      <w:contextualSpacing/>
      <w:outlineLvl w:val="4"/>
    </w:pPr>
    <w:rPr>
      <w:rFonts w:ascii="Marianne" w:hAnsi="Marianne"/>
      <w:b/>
      <w:color w:val="FFFFFF"/>
      <w:spacing w:val="-2"/>
    </w:rPr>
  </w:style>
  <w:style w:type="character" w:customStyle="1" w:styleId="TitreCar">
    <w:name w:val="Titre Car"/>
    <w:aliases w:val="Titre fiche Car"/>
    <w:basedOn w:val="Policepardfaut"/>
    <w:link w:val="Titre"/>
    <w:uiPriority w:val="7"/>
    <w:rsid w:val="00890A1E"/>
    <w:rPr>
      <w:rFonts w:ascii="Marianne" w:eastAsiaTheme="minorHAnsi" w:hAnsi="Marianne" w:cstheme="minorBidi"/>
      <w:b/>
      <w:bCs/>
      <w:sz w:val="32"/>
      <w:szCs w:val="32"/>
      <w:lang w:val="fr-FR" w:eastAsia="en-US"/>
    </w:rPr>
  </w:style>
  <w:style w:type="paragraph" w:styleId="TM1">
    <w:name w:val="toc 1"/>
    <w:basedOn w:val="Normal"/>
    <w:next w:val="Normal"/>
    <w:autoRedefine/>
    <w:uiPriority w:val="39"/>
    <w:unhideWhenUsed/>
    <w:rsid w:val="00890A1E"/>
    <w:pPr>
      <w:tabs>
        <w:tab w:val="right" w:pos="8222"/>
      </w:tabs>
    </w:pPr>
    <w:rPr>
      <w:rFonts w:ascii="Marianne" w:hAnsi="Marianne"/>
      <w:b/>
      <w:bCs/>
      <w:color w:val="215479"/>
      <w:sz w:val="24"/>
      <w:szCs w:val="32"/>
    </w:rPr>
  </w:style>
  <w:style w:type="paragraph" w:styleId="TM3">
    <w:name w:val="toc 3"/>
    <w:basedOn w:val="Normal"/>
    <w:next w:val="Normal"/>
    <w:autoRedefine/>
    <w:uiPriority w:val="39"/>
    <w:unhideWhenUsed/>
    <w:rsid w:val="00890A1E"/>
    <w:pPr>
      <w:tabs>
        <w:tab w:val="right" w:leader="dot" w:pos="8222"/>
      </w:tabs>
      <w:ind w:left="993"/>
    </w:pPr>
    <w:rPr>
      <w:sz w:val="18"/>
      <w:szCs w:val="21"/>
    </w:rPr>
  </w:style>
  <w:style w:type="paragraph" w:styleId="TM2">
    <w:name w:val="toc 2"/>
    <w:basedOn w:val="TM3"/>
    <w:next w:val="Normal"/>
    <w:autoRedefine/>
    <w:uiPriority w:val="39"/>
    <w:unhideWhenUsed/>
    <w:rsid w:val="00890A1E"/>
    <w:pPr>
      <w:numPr>
        <w:numId w:val="11"/>
      </w:numPr>
      <w:tabs>
        <w:tab w:val="right" w:pos="8222"/>
      </w:tabs>
    </w:pPr>
  </w:style>
  <w:style w:type="table" w:styleId="Tramemoyenne1-Accent4">
    <w:name w:val="Medium Shading 1 Accent 4"/>
    <w:basedOn w:val="TableauNormal"/>
    <w:uiPriority w:val="63"/>
    <w:rsid w:val="00890A1E"/>
    <w:pPr>
      <w:spacing w:line="240" w:lineRule="auto"/>
    </w:pPr>
    <w:rPr>
      <w:rFonts w:asciiTheme="minorHAnsi" w:eastAsiaTheme="minorHAnsi" w:hAnsiTheme="minorHAnsi" w:cstheme="minorBidi"/>
      <w:lang w:val="fr-FR"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385977">
      <w:bodyDiv w:val="1"/>
      <w:marLeft w:val="0"/>
      <w:marRight w:val="0"/>
      <w:marTop w:val="0"/>
      <w:marBottom w:val="0"/>
      <w:divBdr>
        <w:top w:val="none" w:sz="0" w:space="0" w:color="auto"/>
        <w:left w:val="none" w:sz="0" w:space="0" w:color="auto"/>
        <w:bottom w:val="none" w:sz="0" w:space="0" w:color="auto"/>
        <w:right w:val="none" w:sz="0" w:space="0" w:color="auto"/>
      </w:divBdr>
    </w:div>
    <w:div w:id="15555021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nsee.fr/fr/statistiques/8381248"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M:\str-dgesco-c1-4\01-Pole%20infographie-ressources\INSEE\FDS-CORRIGE_RA2025_Culture_statistique_SES_mat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FDS-CORRIGE_RA2025_Culture_statistique_SES_math.dotx</Template>
  <TotalTime>1</TotalTime>
  <Pages>5</Pages>
  <Words>1181</Words>
  <Characters>7659</Characters>
  <Application>Microsoft Office Word</Application>
  <DocSecurity>0</DocSecurity>
  <Lines>212</Lines>
  <Paragraphs>210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dc:creator>
  <cp:lastModifiedBy>JEROME SAVIDAN</cp:lastModifiedBy>
  <cp:revision>3</cp:revision>
  <dcterms:created xsi:type="dcterms:W3CDTF">2026-01-08T12:28:00Z</dcterms:created>
  <dcterms:modified xsi:type="dcterms:W3CDTF">2026-01-08T12:29:00Z</dcterms:modified>
</cp:coreProperties>
</file>